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7409" w14:textId="478B937F" w:rsidR="00A72BF3" w:rsidRPr="00FF5C34" w:rsidRDefault="00EB5C91" w:rsidP="00A72BF3">
      <w:pPr>
        <w:jc w:val="center"/>
        <w:rPr>
          <w:rFonts w:ascii="Arial" w:hAnsi="Arial"/>
          <w:b/>
          <w:sz w:val="22"/>
          <w:szCs w:val="22"/>
        </w:rPr>
      </w:pPr>
      <w:r w:rsidRPr="00FF5C34">
        <w:rPr>
          <w:rFonts w:ascii="Arial" w:hAnsi="Arial"/>
          <w:b/>
          <w:sz w:val="22"/>
          <w:szCs w:val="22"/>
        </w:rPr>
        <w:t xml:space="preserve">Urban </w:t>
      </w:r>
      <w:r w:rsidR="00FE26E3" w:rsidRPr="00FF5C34">
        <w:rPr>
          <w:rFonts w:ascii="Arial" w:hAnsi="Arial"/>
          <w:b/>
          <w:sz w:val="22"/>
          <w:szCs w:val="22"/>
        </w:rPr>
        <w:t>Land Economics - URP 65</w:t>
      </w:r>
      <w:r w:rsidR="00A72BF3" w:rsidRPr="00FF5C34">
        <w:rPr>
          <w:rFonts w:ascii="Arial" w:hAnsi="Arial"/>
          <w:b/>
          <w:sz w:val="22"/>
          <w:szCs w:val="22"/>
        </w:rPr>
        <w:t>42</w:t>
      </w:r>
    </w:p>
    <w:p w14:paraId="63CF2488" w14:textId="77777777" w:rsidR="00A72BF3" w:rsidRPr="00FF5C34" w:rsidRDefault="00A72BF3" w:rsidP="00A72BF3">
      <w:pPr>
        <w:jc w:val="center"/>
        <w:rPr>
          <w:rFonts w:ascii="Arial" w:hAnsi="Arial"/>
          <w:b/>
          <w:sz w:val="22"/>
          <w:szCs w:val="22"/>
        </w:rPr>
      </w:pPr>
    </w:p>
    <w:p w14:paraId="1CB95624" w14:textId="77777777" w:rsidR="00A72BF3" w:rsidRPr="00FF5C34" w:rsidRDefault="00A72BF3" w:rsidP="00A72BF3">
      <w:pPr>
        <w:jc w:val="center"/>
        <w:rPr>
          <w:rFonts w:ascii="Arial" w:hAnsi="Arial"/>
          <w:b/>
          <w:sz w:val="22"/>
          <w:szCs w:val="22"/>
        </w:rPr>
      </w:pPr>
      <w:r w:rsidRPr="00FF5C34">
        <w:rPr>
          <w:rFonts w:ascii="Arial" w:hAnsi="Arial"/>
          <w:b/>
          <w:sz w:val="22"/>
          <w:szCs w:val="22"/>
        </w:rPr>
        <w:t>Department of Urban and Regional Planning</w:t>
      </w:r>
    </w:p>
    <w:p w14:paraId="0D2A7521" w14:textId="77777777" w:rsidR="00A72BF3" w:rsidRPr="00FF5C34" w:rsidRDefault="00A72BF3" w:rsidP="00A72BF3">
      <w:pPr>
        <w:jc w:val="center"/>
        <w:rPr>
          <w:rFonts w:ascii="Arial" w:hAnsi="Arial"/>
          <w:b/>
          <w:sz w:val="22"/>
          <w:szCs w:val="22"/>
        </w:rPr>
      </w:pPr>
    </w:p>
    <w:p w14:paraId="30DC227E" w14:textId="77777777" w:rsidR="005D6B74" w:rsidRPr="00FF5C34" w:rsidRDefault="00A72BF3" w:rsidP="00A72BF3">
      <w:pPr>
        <w:jc w:val="center"/>
        <w:rPr>
          <w:rFonts w:ascii="Arial" w:hAnsi="Arial"/>
          <w:b/>
          <w:sz w:val="22"/>
          <w:szCs w:val="22"/>
        </w:rPr>
      </w:pPr>
      <w:r w:rsidRPr="00FF5C34">
        <w:rPr>
          <w:rFonts w:ascii="Arial" w:hAnsi="Arial"/>
          <w:b/>
          <w:sz w:val="22"/>
          <w:szCs w:val="22"/>
        </w:rPr>
        <w:t>University of Florida</w:t>
      </w:r>
    </w:p>
    <w:p w14:paraId="08241BC3" w14:textId="77777777" w:rsidR="00A72BF3" w:rsidRPr="00FF5C34" w:rsidRDefault="00A72BF3" w:rsidP="00A72BF3">
      <w:pPr>
        <w:jc w:val="both"/>
        <w:rPr>
          <w:rFonts w:ascii="Arial" w:hAnsi="Arial"/>
          <w:sz w:val="22"/>
          <w:szCs w:val="22"/>
        </w:rPr>
      </w:pPr>
    </w:p>
    <w:p w14:paraId="6C49AF1A" w14:textId="4EC23A8B" w:rsidR="00A72BF3" w:rsidRPr="00FF5C34" w:rsidRDefault="00A72BF3" w:rsidP="00A72BF3">
      <w:pPr>
        <w:jc w:val="both"/>
        <w:rPr>
          <w:rFonts w:ascii="Arial" w:hAnsi="Arial"/>
          <w:sz w:val="22"/>
          <w:szCs w:val="22"/>
        </w:rPr>
      </w:pPr>
      <w:r w:rsidRPr="00FF5C34">
        <w:rPr>
          <w:rFonts w:ascii="Arial" w:hAnsi="Arial"/>
          <w:b/>
          <w:sz w:val="22"/>
          <w:szCs w:val="22"/>
          <w:u w:val="single"/>
        </w:rPr>
        <w:t>Instructor:</w:t>
      </w:r>
      <w:r w:rsidRPr="00FF5C34">
        <w:rPr>
          <w:rFonts w:ascii="Arial" w:hAnsi="Arial"/>
          <w:sz w:val="22"/>
          <w:szCs w:val="22"/>
        </w:rPr>
        <w:t xml:space="preserve"> </w:t>
      </w:r>
      <w:r w:rsidR="00307606" w:rsidRPr="00FF5C34">
        <w:rPr>
          <w:rFonts w:ascii="Arial" w:hAnsi="Arial"/>
          <w:sz w:val="22"/>
          <w:szCs w:val="22"/>
        </w:rPr>
        <w:t xml:space="preserve"> </w:t>
      </w:r>
      <w:r w:rsidR="00307606" w:rsidRPr="00FF5C34">
        <w:rPr>
          <w:rFonts w:ascii="Arial" w:hAnsi="Arial"/>
          <w:sz w:val="22"/>
          <w:szCs w:val="22"/>
        </w:rPr>
        <w:tab/>
      </w:r>
      <w:r w:rsidR="00F8344E" w:rsidRPr="00FF5C34">
        <w:rPr>
          <w:rFonts w:ascii="Arial" w:hAnsi="Arial"/>
          <w:sz w:val="22"/>
          <w:szCs w:val="22"/>
        </w:rPr>
        <w:tab/>
      </w:r>
      <w:r w:rsidRPr="00FF5C34">
        <w:rPr>
          <w:rFonts w:ascii="Arial" w:hAnsi="Arial"/>
          <w:sz w:val="22"/>
          <w:szCs w:val="22"/>
        </w:rPr>
        <w:t>Abhinav Alakshendra</w:t>
      </w:r>
      <w:r w:rsidR="00307606" w:rsidRPr="00FF5C34">
        <w:rPr>
          <w:rFonts w:ascii="Arial" w:hAnsi="Arial"/>
          <w:sz w:val="22"/>
          <w:szCs w:val="22"/>
        </w:rPr>
        <w:t>, Ph.D.</w:t>
      </w:r>
    </w:p>
    <w:p w14:paraId="61CF592D" w14:textId="15C3155A" w:rsidR="00A72BF3" w:rsidRPr="00FF5C34" w:rsidRDefault="00A72BF3" w:rsidP="00F8344E">
      <w:pPr>
        <w:ind w:left="1440" w:firstLine="720"/>
        <w:jc w:val="both"/>
        <w:rPr>
          <w:rFonts w:ascii="Arial" w:hAnsi="Arial"/>
          <w:sz w:val="22"/>
          <w:szCs w:val="22"/>
        </w:rPr>
      </w:pPr>
      <w:r w:rsidRPr="00FF5C34">
        <w:rPr>
          <w:rFonts w:ascii="Arial" w:hAnsi="Arial"/>
          <w:sz w:val="22"/>
          <w:szCs w:val="22"/>
        </w:rPr>
        <w:t xml:space="preserve">ARCH 448 </w:t>
      </w:r>
    </w:p>
    <w:p w14:paraId="6A9D005E" w14:textId="577238F9" w:rsidR="00A72BF3" w:rsidRPr="00FF5C34" w:rsidRDefault="000B2258" w:rsidP="00F8344E">
      <w:pPr>
        <w:ind w:left="1440" w:firstLine="720"/>
        <w:jc w:val="both"/>
        <w:rPr>
          <w:rFonts w:ascii="Arial" w:hAnsi="Arial"/>
          <w:sz w:val="22"/>
          <w:szCs w:val="22"/>
        </w:rPr>
      </w:pPr>
      <w:r w:rsidRPr="00FF5C34">
        <w:rPr>
          <w:rFonts w:ascii="Arial" w:hAnsi="Arial"/>
          <w:sz w:val="22"/>
          <w:szCs w:val="22"/>
        </w:rPr>
        <w:t>352-294-1488</w:t>
      </w:r>
    </w:p>
    <w:p w14:paraId="2423FB01" w14:textId="22122C3D" w:rsidR="00A72BF3" w:rsidRPr="00FF5C34" w:rsidRDefault="00CB32C4" w:rsidP="00F8344E">
      <w:pPr>
        <w:ind w:left="1440" w:firstLine="720"/>
        <w:jc w:val="both"/>
        <w:rPr>
          <w:rFonts w:ascii="Arial" w:hAnsi="Arial"/>
          <w:sz w:val="22"/>
          <w:szCs w:val="22"/>
        </w:rPr>
      </w:pPr>
      <w:r w:rsidRPr="00FF5C34">
        <w:rPr>
          <w:rFonts w:ascii="Arial" w:hAnsi="Arial"/>
          <w:sz w:val="22"/>
          <w:szCs w:val="22"/>
        </w:rPr>
        <w:t>a</w:t>
      </w:r>
      <w:r w:rsidR="00A72BF3" w:rsidRPr="00FF5C34">
        <w:rPr>
          <w:rFonts w:ascii="Arial" w:hAnsi="Arial"/>
          <w:sz w:val="22"/>
          <w:szCs w:val="22"/>
        </w:rPr>
        <w:t xml:space="preserve">lakshendra@ufl.edu </w:t>
      </w:r>
    </w:p>
    <w:p w14:paraId="456C0F4B" w14:textId="77777777" w:rsidR="007D2A50" w:rsidRPr="00FF5C34" w:rsidRDefault="007D2A50" w:rsidP="00F8344E">
      <w:pPr>
        <w:ind w:left="1440" w:firstLine="720"/>
        <w:jc w:val="both"/>
        <w:rPr>
          <w:rFonts w:ascii="Arial" w:hAnsi="Arial"/>
          <w:sz w:val="22"/>
          <w:szCs w:val="22"/>
        </w:rPr>
      </w:pPr>
    </w:p>
    <w:p w14:paraId="5DCFD819" w14:textId="4CE976C3" w:rsidR="00137C48" w:rsidRDefault="007D2A50" w:rsidP="00A72BF3">
      <w:pPr>
        <w:jc w:val="both"/>
        <w:rPr>
          <w:rFonts w:ascii="Arial" w:hAnsi="Arial"/>
          <w:sz w:val="22"/>
          <w:szCs w:val="22"/>
        </w:rPr>
      </w:pPr>
      <w:r w:rsidRPr="00FF5C34">
        <w:rPr>
          <w:rFonts w:ascii="Arial" w:hAnsi="Arial"/>
          <w:b/>
          <w:sz w:val="22"/>
          <w:szCs w:val="22"/>
          <w:u w:val="single"/>
        </w:rPr>
        <w:t>Office Hours:</w:t>
      </w:r>
      <w:r w:rsidR="00A81674" w:rsidRPr="00FF5C34">
        <w:rPr>
          <w:rFonts w:ascii="Arial" w:hAnsi="Arial"/>
          <w:sz w:val="22"/>
          <w:szCs w:val="22"/>
        </w:rPr>
        <w:tab/>
      </w:r>
      <w:r w:rsidR="00AA5164">
        <w:rPr>
          <w:rFonts w:ascii="Arial" w:hAnsi="Arial"/>
          <w:sz w:val="22"/>
          <w:szCs w:val="22"/>
        </w:rPr>
        <w:tab/>
      </w:r>
      <w:r w:rsidR="00792915">
        <w:rPr>
          <w:rFonts w:ascii="Arial" w:hAnsi="Arial"/>
          <w:sz w:val="22"/>
          <w:szCs w:val="22"/>
        </w:rPr>
        <w:t>Tuesday</w:t>
      </w:r>
      <w:r w:rsidR="000B2258" w:rsidRPr="00FF5C34">
        <w:rPr>
          <w:rFonts w:ascii="Arial" w:hAnsi="Arial"/>
          <w:sz w:val="22"/>
          <w:szCs w:val="22"/>
        </w:rPr>
        <w:t xml:space="preserve"> 1</w:t>
      </w:r>
      <w:r w:rsidR="00792915">
        <w:rPr>
          <w:rFonts w:ascii="Arial" w:hAnsi="Arial"/>
          <w:sz w:val="22"/>
          <w:szCs w:val="22"/>
        </w:rPr>
        <w:t>1</w:t>
      </w:r>
      <w:r w:rsidR="000B2258" w:rsidRPr="00FF5C34">
        <w:rPr>
          <w:rFonts w:ascii="Arial" w:hAnsi="Arial"/>
          <w:sz w:val="22"/>
          <w:szCs w:val="22"/>
        </w:rPr>
        <w:t>.</w:t>
      </w:r>
      <w:r w:rsidR="00137C48">
        <w:rPr>
          <w:rFonts w:ascii="Arial" w:hAnsi="Arial"/>
          <w:sz w:val="22"/>
          <w:szCs w:val="22"/>
        </w:rPr>
        <w:t>45</w:t>
      </w:r>
      <w:r w:rsidR="000B2258" w:rsidRPr="00FF5C34">
        <w:rPr>
          <w:rFonts w:ascii="Arial" w:hAnsi="Arial"/>
          <w:sz w:val="22"/>
          <w:szCs w:val="22"/>
        </w:rPr>
        <w:t>-</w:t>
      </w:r>
      <w:r w:rsidR="00137C48">
        <w:rPr>
          <w:rFonts w:ascii="Arial" w:hAnsi="Arial"/>
          <w:sz w:val="22"/>
          <w:szCs w:val="22"/>
        </w:rPr>
        <w:t>1</w:t>
      </w:r>
      <w:r w:rsidR="00162F25" w:rsidRPr="00FF5C34">
        <w:rPr>
          <w:rFonts w:ascii="Arial" w:hAnsi="Arial"/>
          <w:sz w:val="22"/>
          <w:szCs w:val="22"/>
        </w:rPr>
        <w:t>.</w:t>
      </w:r>
      <w:r w:rsidR="00137C48">
        <w:rPr>
          <w:rFonts w:ascii="Arial" w:hAnsi="Arial"/>
          <w:sz w:val="22"/>
          <w:szCs w:val="22"/>
        </w:rPr>
        <w:t>45</w:t>
      </w:r>
      <w:r w:rsidR="00162F25" w:rsidRPr="00FF5C34">
        <w:rPr>
          <w:rFonts w:ascii="Arial" w:hAnsi="Arial"/>
          <w:sz w:val="22"/>
          <w:szCs w:val="22"/>
        </w:rPr>
        <w:t xml:space="preserve"> PM </w:t>
      </w:r>
      <w:r w:rsidR="00F8605D">
        <w:rPr>
          <w:rFonts w:ascii="Arial" w:hAnsi="Arial"/>
          <w:sz w:val="22"/>
          <w:szCs w:val="22"/>
        </w:rPr>
        <w:t xml:space="preserve">or </w:t>
      </w:r>
      <w:r w:rsidR="00162F25" w:rsidRPr="00FF5C34">
        <w:rPr>
          <w:rFonts w:ascii="Arial" w:hAnsi="Arial"/>
          <w:sz w:val="22"/>
          <w:szCs w:val="22"/>
        </w:rPr>
        <w:t xml:space="preserve">by appointment. </w:t>
      </w:r>
    </w:p>
    <w:p w14:paraId="01337383" w14:textId="337DF759" w:rsidR="007D2A50" w:rsidRDefault="00137C48" w:rsidP="00A72BF3">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00162F25" w:rsidRPr="00FF5C34">
        <w:rPr>
          <w:rFonts w:ascii="Arial" w:hAnsi="Arial"/>
          <w:sz w:val="22"/>
          <w:szCs w:val="22"/>
        </w:rPr>
        <w:t xml:space="preserve"> </w:t>
      </w:r>
    </w:p>
    <w:p w14:paraId="09000DFC" w14:textId="77777777" w:rsidR="00AA5164" w:rsidRDefault="00AA5164" w:rsidP="00A72BF3">
      <w:pPr>
        <w:jc w:val="both"/>
        <w:rPr>
          <w:rFonts w:ascii="Arial" w:hAnsi="Arial"/>
          <w:sz w:val="22"/>
          <w:szCs w:val="22"/>
        </w:rPr>
      </w:pPr>
    </w:p>
    <w:p w14:paraId="61DA6524" w14:textId="1394B545" w:rsidR="00AA5164" w:rsidRDefault="00AA5164" w:rsidP="00AA5164">
      <w:pPr>
        <w:jc w:val="both"/>
        <w:rPr>
          <w:rFonts w:ascii="Arial" w:hAnsi="Arial"/>
          <w:sz w:val="22"/>
          <w:szCs w:val="22"/>
        </w:rPr>
      </w:pPr>
      <w:r>
        <w:rPr>
          <w:rFonts w:ascii="Arial" w:hAnsi="Arial"/>
          <w:b/>
          <w:sz w:val="22"/>
          <w:szCs w:val="22"/>
          <w:u w:val="single"/>
        </w:rPr>
        <w:t>Class Periods</w:t>
      </w:r>
      <w:r w:rsidRPr="00FF5C34">
        <w:rPr>
          <w:rFonts w:ascii="Arial" w:hAnsi="Arial"/>
          <w:b/>
          <w:sz w:val="22"/>
          <w:szCs w:val="22"/>
          <w:u w:val="single"/>
        </w:rPr>
        <w:t>:</w:t>
      </w:r>
      <w:r w:rsidRPr="00FF5C34">
        <w:rPr>
          <w:rFonts w:ascii="Arial" w:hAnsi="Arial"/>
          <w:sz w:val="22"/>
          <w:szCs w:val="22"/>
        </w:rPr>
        <w:tab/>
      </w:r>
      <w:r>
        <w:rPr>
          <w:rFonts w:ascii="Arial" w:hAnsi="Arial"/>
          <w:sz w:val="22"/>
          <w:szCs w:val="22"/>
        </w:rPr>
        <w:t>Monday 9</w:t>
      </w:r>
      <w:r w:rsidRPr="00FF5C34">
        <w:rPr>
          <w:rFonts w:ascii="Arial" w:hAnsi="Arial"/>
          <w:sz w:val="22"/>
          <w:szCs w:val="22"/>
        </w:rPr>
        <w:t>.</w:t>
      </w:r>
      <w:r>
        <w:rPr>
          <w:rFonts w:ascii="Arial" w:hAnsi="Arial"/>
          <w:sz w:val="22"/>
          <w:szCs w:val="22"/>
        </w:rPr>
        <w:t>35</w:t>
      </w:r>
      <w:r w:rsidRPr="00FF5C34">
        <w:rPr>
          <w:rFonts w:ascii="Arial" w:hAnsi="Arial"/>
          <w:sz w:val="22"/>
          <w:szCs w:val="22"/>
        </w:rPr>
        <w:t>-</w:t>
      </w:r>
      <w:r>
        <w:rPr>
          <w:rFonts w:ascii="Arial" w:hAnsi="Arial"/>
          <w:sz w:val="22"/>
          <w:szCs w:val="22"/>
        </w:rPr>
        <w:t>12</w:t>
      </w:r>
      <w:r w:rsidRPr="00FF5C34">
        <w:rPr>
          <w:rFonts w:ascii="Arial" w:hAnsi="Arial"/>
          <w:sz w:val="22"/>
          <w:szCs w:val="22"/>
        </w:rPr>
        <w:t>.</w:t>
      </w:r>
      <w:r>
        <w:rPr>
          <w:rFonts w:ascii="Arial" w:hAnsi="Arial"/>
          <w:sz w:val="22"/>
          <w:szCs w:val="22"/>
        </w:rPr>
        <w:t>35</w:t>
      </w:r>
      <w:r w:rsidRPr="00FF5C34">
        <w:rPr>
          <w:rFonts w:ascii="Arial" w:hAnsi="Arial"/>
          <w:sz w:val="22"/>
          <w:szCs w:val="22"/>
        </w:rPr>
        <w:t xml:space="preserve"> PM</w:t>
      </w:r>
      <w:r w:rsidR="00F8605D">
        <w:rPr>
          <w:rFonts w:ascii="Arial" w:hAnsi="Arial"/>
          <w:sz w:val="22"/>
          <w:szCs w:val="22"/>
        </w:rPr>
        <w:t xml:space="preserve"> (ARCH 4</w:t>
      </w:r>
      <w:r w:rsidR="00792915">
        <w:rPr>
          <w:rFonts w:ascii="Arial" w:hAnsi="Arial"/>
          <w:sz w:val="22"/>
          <w:szCs w:val="22"/>
        </w:rPr>
        <w:t>23</w:t>
      </w:r>
      <w:r w:rsidR="00F8605D">
        <w:rPr>
          <w:rFonts w:ascii="Arial" w:hAnsi="Arial"/>
          <w:sz w:val="22"/>
          <w:szCs w:val="22"/>
        </w:rPr>
        <w:t>)</w:t>
      </w:r>
      <w:r>
        <w:rPr>
          <w:rFonts w:ascii="Arial" w:hAnsi="Arial"/>
          <w:sz w:val="22"/>
          <w:szCs w:val="22"/>
        </w:rPr>
        <w:t>.</w:t>
      </w:r>
    </w:p>
    <w:p w14:paraId="13611B93" w14:textId="77777777" w:rsidR="00A72BF3" w:rsidRPr="00FF5C34" w:rsidRDefault="00A72BF3" w:rsidP="00A72BF3">
      <w:pPr>
        <w:jc w:val="both"/>
        <w:rPr>
          <w:rFonts w:ascii="Arial" w:hAnsi="Arial"/>
          <w:sz w:val="22"/>
          <w:szCs w:val="22"/>
        </w:rPr>
      </w:pPr>
    </w:p>
    <w:p w14:paraId="398CFF09" w14:textId="1491B889" w:rsidR="00FE26E3" w:rsidRPr="00FF5C34" w:rsidRDefault="00FE26E3" w:rsidP="00FE26E3">
      <w:pPr>
        <w:jc w:val="both"/>
        <w:rPr>
          <w:rFonts w:ascii="Arial" w:hAnsi="Arial"/>
          <w:b/>
          <w:sz w:val="22"/>
          <w:szCs w:val="22"/>
          <w:u w:val="single"/>
        </w:rPr>
      </w:pPr>
      <w:r w:rsidRPr="00FF5C34">
        <w:rPr>
          <w:rFonts w:ascii="Arial" w:hAnsi="Arial"/>
          <w:b/>
          <w:sz w:val="22"/>
          <w:szCs w:val="22"/>
          <w:u w:val="single"/>
        </w:rPr>
        <w:t xml:space="preserve">Course Description:  </w:t>
      </w:r>
    </w:p>
    <w:p w14:paraId="35611D23" w14:textId="77777777" w:rsidR="00FE26E3" w:rsidRPr="00FF5C34" w:rsidRDefault="00FE26E3" w:rsidP="00FE26E3">
      <w:pPr>
        <w:jc w:val="both"/>
        <w:rPr>
          <w:rFonts w:ascii="Arial" w:hAnsi="Arial"/>
          <w:b/>
          <w:sz w:val="22"/>
          <w:szCs w:val="22"/>
          <w:u w:val="single"/>
        </w:rPr>
      </w:pPr>
    </w:p>
    <w:p w14:paraId="1A6C5C80" w14:textId="77777777" w:rsidR="00FE26E3" w:rsidRPr="00FE26E3" w:rsidRDefault="00FE26E3" w:rsidP="00FF5C34">
      <w:pPr>
        <w:jc w:val="both"/>
        <w:rPr>
          <w:rFonts w:ascii="Arial" w:hAnsi="Arial"/>
          <w:sz w:val="22"/>
          <w:szCs w:val="22"/>
        </w:rPr>
      </w:pPr>
      <w:r w:rsidRPr="00FE26E3">
        <w:rPr>
          <w:rFonts w:ascii="Arial" w:hAnsi="Arial"/>
          <w:sz w:val="22"/>
          <w:szCs w:val="22"/>
        </w:rPr>
        <w:t>This course examines the economic, social, institutional, political, and various other factors associated with the use of land. Economists view land as one of the factors of production and thus attach greater value to it. This course will incorporate fundamentals of economics of land, influence of market and non- market factors on the value of land, and impacts of public policy on the land use and value. Government plays a very important role in the economy. We will analyze role of the government in allocation, distribution, regulation of land. We will also look into the relationship between economic reforms and rapid urbanization on the land use and value in the context of developing countries. This course will be applied in nature and will take an interdisciplinary approach.</w:t>
      </w:r>
    </w:p>
    <w:p w14:paraId="14591BD2" w14:textId="77777777" w:rsidR="00FE26E3" w:rsidRPr="00FF5C34" w:rsidRDefault="00FE26E3" w:rsidP="00A72BF3">
      <w:pPr>
        <w:jc w:val="both"/>
        <w:rPr>
          <w:rFonts w:ascii="Arial" w:hAnsi="Arial"/>
          <w:b/>
          <w:sz w:val="22"/>
          <w:szCs w:val="22"/>
          <w:u w:val="single"/>
        </w:rPr>
      </w:pPr>
    </w:p>
    <w:p w14:paraId="0F6B9173" w14:textId="24DC4B3B" w:rsidR="00A72BF3" w:rsidRPr="00FF5C34" w:rsidRDefault="006F3F4A" w:rsidP="00A72BF3">
      <w:pPr>
        <w:jc w:val="both"/>
        <w:rPr>
          <w:rFonts w:ascii="Arial" w:hAnsi="Arial"/>
          <w:b/>
          <w:sz w:val="22"/>
          <w:szCs w:val="22"/>
          <w:u w:val="single"/>
        </w:rPr>
      </w:pPr>
      <w:r w:rsidRPr="00FF5C34">
        <w:rPr>
          <w:rFonts w:ascii="Arial" w:hAnsi="Arial"/>
          <w:b/>
          <w:sz w:val="22"/>
          <w:szCs w:val="22"/>
          <w:u w:val="single"/>
        </w:rPr>
        <w:t>C</w:t>
      </w:r>
      <w:r w:rsidR="005E301A" w:rsidRPr="00FF5C34">
        <w:rPr>
          <w:rFonts w:ascii="Arial" w:hAnsi="Arial"/>
          <w:b/>
          <w:sz w:val="22"/>
          <w:szCs w:val="22"/>
          <w:u w:val="single"/>
        </w:rPr>
        <w:t>ourse</w:t>
      </w:r>
      <w:r w:rsidRPr="00FF5C34">
        <w:rPr>
          <w:rFonts w:ascii="Arial" w:hAnsi="Arial"/>
          <w:b/>
          <w:sz w:val="22"/>
          <w:szCs w:val="22"/>
          <w:u w:val="single"/>
        </w:rPr>
        <w:t xml:space="preserve"> Objective</w:t>
      </w:r>
      <w:r w:rsidR="005E301A" w:rsidRPr="00FF5C34">
        <w:rPr>
          <w:rFonts w:ascii="Arial" w:hAnsi="Arial"/>
          <w:b/>
          <w:sz w:val="22"/>
          <w:szCs w:val="22"/>
          <w:u w:val="single"/>
        </w:rPr>
        <w:t xml:space="preserve">:  </w:t>
      </w:r>
    </w:p>
    <w:p w14:paraId="16C3205B" w14:textId="77777777" w:rsidR="00CB32C4" w:rsidRPr="00FF5C34" w:rsidRDefault="00CB32C4" w:rsidP="00A72BF3">
      <w:pPr>
        <w:jc w:val="both"/>
        <w:rPr>
          <w:rFonts w:ascii="Arial" w:hAnsi="Arial"/>
          <w:sz w:val="22"/>
          <w:szCs w:val="22"/>
        </w:rPr>
      </w:pPr>
    </w:p>
    <w:p w14:paraId="47810E36" w14:textId="77777777" w:rsidR="00FE26E3" w:rsidRPr="00FF5C34" w:rsidRDefault="00FE26E3" w:rsidP="00FF5C34">
      <w:pPr>
        <w:pStyle w:val="ListParagraph"/>
        <w:numPr>
          <w:ilvl w:val="0"/>
          <w:numId w:val="8"/>
        </w:numPr>
        <w:jc w:val="both"/>
        <w:rPr>
          <w:rFonts w:ascii="Arial" w:hAnsi="Arial"/>
          <w:sz w:val="22"/>
          <w:szCs w:val="22"/>
        </w:rPr>
      </w:pPr>
      <w:r w:rsidRPr="00FF5C34">
        <w:rPr>
          <w:rFonts w:ascii="Arial" w:hAnsi="Arial"/>
          <w:sz w:val="22"/>
          <w:szCs w:val="22"/>
        </w:rPr>
        <w:t>Compare the relationship between economic reforms and rapid urbanization on land use in developed and developing countries.</w:t>
      </w:r>
    </w:p>
    <w:p w14:paraId="3D0B1252" w14:textId="77777777" w:rsidR="00FE26E3" w:rsidRPr="00FF5C34" w:rsidRDefault="00FE26E3" w:rsidP="00FF5C34">
      <w:pPr>
        <w:pStyle w:val="ListParagraph"/>
        <w:numPr>
          <w:ilvl w:val="0"/>
          <w:numId w:val="8"/>
        </w:numPr>
        <w:jc w:val="both"/>
        <w:rPr>
          <w:rFonts w:ascii="Arial" w:hAnsi="Arial"/>
          <w:sz w:val="22"/>
          <w:szCs w:val="22"/>
        </w:rPr>
      </w:pPr>
      <w:r w:rsidRPr="00FF5C34">
        <w:rPr>
          <w:rFonts w:ascii="Arial" w:hAnsi="Arial"/>
          <w:sz w:val="22"/>
          <w:szCs w:val="22"/>
        </w:rPr>
        <w:t>Analyze the role of government in allocation, distribution and regulation of land.</w:t>
      </w:r>
    </w:p>
    <w:p w14:paraId="6CCAB26C" w14:textId="77777777" w:rsidR="00FE26E3" w:rsidRPr="00FF5C34" w:rsidRDefault="00FE26E3" w:rsidP="00FF5C34">
      <w:pPr>
        <w:pStyle w:val="ListParagraph"/>
        <w:numPr>
          <w:ilvl w:val="0"/>
          <w:numId w:val="8"/>
        </w:numPr>
        <w:jc w:val="both"/>
        <w:rPr>
          <w:rFonts w:ascii="Arial" w:hAnsi="Arial"/>
          <w:sz w:val="22"/>
          <w:szCs w:val="22"/>
        </w:rPr>
      </w:pPr>
      <w:r w:rsidRPr="00FF5C34">
        <w:rPr>
          <w:rFonts w:ascii="Arial" w:hAnsi="Arial"/>
          <w:sz w:val="22"/>
          <w:szCs w:val="22"/>
        </w:rPr>
        <w:t>Identify and explain the interactions between land policies and public finances through a broad global perspective analysis of the roles, incentives, and effects of market agents and planning regulations in land allocation.</w:t>
      </w:r>
    </w:p>
    <w:p w14:paraId="372BC2E2" w14:textId="77777777" w:rsidR="00FE26E3" w:rsidRPr="00FF5C34" w:rsidRDefault="00FE26E3" w:rsidP="00FF5C34">
      <w:pPr>
        <w:pStyle w:val="ListParagraph"/>
        <w:numPr>
          <w:ilvl w:val="0"/>
          <w:numId w:val="8"/>
        </w:numPr>
        <w:jc w:val="both"/>
        <w:rPr>
          <w:rFonts w:ascii="Arial" w:hAnsi="Arial"/>
          <w:sz w:val="22"/>
          <w:szCs w:val="22"/>
        </w:rPr>
      </w:pPr>
      <w:r w:rsidRPr="00FF5C34">
        <w:rPr>
          <w:rFonts w:ascii="Arial" w:hAnsi="Arial"/>
          <w:sz w:val="22"/>
          <w:szCs w:val="22"/>
        </w:rPr>
        <w:t>Articulate theory and practice by applying the concepts to real life problems.</w:t>
      </w:r>
    </w:p>
    <w:p w14:paraId="247FB8EB" w14:textId="77777777" w:rsidR="00E123A0" w:rsidRPr="00FF5C34" w:rsidRDefault="00E123A0" w:rsidP="00A72BF3">
      <w:pPr>
        <w:jc w:val="both"/>
        <w:rPr>
          <w:rFonts w:ascii="Arial" w:hAnsi="Arial"/>
          <w:sz w:val="22"/>
          <w:szCs w:val="22"/>
        </w:rPr>
      </w:pPr>
    </w:p>
    <w:p w14:paraId="52E5C565" w14:textId="7211E4B0" w:rsidR="00E123A0" w:rsidRPr="00FF5C34" w:rsidRDefault="00E123A0" w:rsidP="00A72BF3">
      <w:pPr>
        <w:jc w:val="both"/>
        <w:rPr>
          <w:rFonts w:ascii="Arial" w:hAnsi="Arial"/>
          <w:b/>
          <w:sz w:val="22"/>
          <w:szCs w:val="22"/>
          <w:u w:val="single"/>
        </w:rPr>
      </w:pPr>
      <w:r w:rsidRPr="00FF5C34">
        <w:rPr>
          <w:rFonts w:ascii="Arial" w:hAnsi="Arial"/>
          <w:b/>
          <w:sz w:val="22"/>
          <w:szCs w:val="22"/>
          <w:u w:val="single"/>
        </w:rPr>
        <w:t xml:space="preserve">Textbook: </w:t>
      </w:r>
    </w:p>
    <w:p w14:paraId="7D3B96B7" w14:textId="77777777" w:rsidR="00E123A0" w:rsidRPr="00FF5C34" w:rsidRDefault="00E123A0" w:rsidP="00A72BF3">
      <w:pPr>
        <w:jc w:val="both"/>
        <w:rPr>
          <w:rFonts w:ascii="Arial" w:hAnsi="Arial"/>
          <w:sz w:val="22"/>
          <w:szCs w:val="22"/>
        </w:rPr>
      </w:pPr>
    </w:p>
    <w:p w14:paraId="4560A1EB" w14:textId="07BCB955" w:rsidR="00FE26E3" w:rsidRPr="00FF5C34" w:rsidRDefault="00FE26E3" w:rsidP="00FF5C34">
      <w:pPr>
        <w:pStyle w:val="ListParagraph"/>
        <w:numPr>
          <w:ilvl w:val="0"/>
          <w:numId w:val="2"/>
        </w:numPr>
        <w:jc w:val="both"/>
        <w:rPr>
          <w:rFonts w:ascii="Arial" w:hAnsi="Arial"/>
          <w:sz w:val="22"/>
          <w:szCs w:val="22"/>
        </w:rPr>
      </w:pPr>
      <w:r w:rsidRPr="00FF5C34">
        <w:rPr>
          <w:rFonts w:ascii="Arial" w:hAnsi="Arial"/>
          <w:sz w:val="22"/>
          <w:szCs w:val="22"/>
        </w:rPr>
        <w:t>Evans, A. (2004). Economics and land use planning. Blackwell. (ISBN: 9781405118613)</w:t>
      </w:r>
      <w:proofErr w:type="gramStart"/>
      <w:r w:rsidRPr="00FF5C34">
        <w:rPr>
          <w:rFonts w:ascii="Arial" w:hAnsi="Arial"/>
          <w:sz w:val="22"/>
          <w:szCs w:val="22"/>
        </w:rPr>
        <w:t xml:space="preserve">   </w:t>
      </w:r>
      <w:r w:rsidR="00137C48">
        <w:rPr>
          <w:rFonts w:ascii="Arial" w:hAnsi="Arial"/>
          <w:sz w:val="22"/>
          <w:szCs w:val="22"/>
        </w:rPr>
        <w:t>(</w:t>
      </w:r>
      <w:proofErr w:type="gramEnd"/>
      <w:r w:rsidR="00137C48">
        <w:rPr>
          <w:rFonts w:ascii="Arial" w:hAnsi="Arial"/>
          <w:sz w:val="22"/>
          <w:szCs w:val="22"/>
        </w:rPr>
        <w:t>Required)</w:t>
      </w:r>
    </w:p>
    <w:p w14:paraId="4869C472" w14:textId="69D40D70" w:rsidR="00FE26E3" w:rsidRPr="00FF5C34" w:rsidRDefault="00FE26E3" w:rsidP="00FF5C34">
      <w:pPr>
        <w:pStyle w:val="ListParagraph"/>
        <w:numPr>
          <w:ilvl w:val="0"/>
          <w:numId w:val="2"/>
        </w:numPr>
        <w:jc w:val="both"/>
        <w:rPr>
          <w:rFonts w:ascii="Arial" w:hAnsi="Arial"/>
          <w:sz w:val="22"/>
          <w:szCs w:val="22"/>
        </w:rPr>
      </w:pPr>
      <w:r w:rsidRPr="00FF5C34">
        <w:rPr>
          <w:rFonts w:ascii="Arial" w:hAnsi="Arial"/>
          <w:sz w:val="22"/>
          <w:szCs w:val="22"/>
        </w:rPr>
        <w:t xml:space="preserve">O'Sullivan, A. Urban economics. (8 ed.). McGraw Hill/Irvin. (ISBN: 9780073511474) – </w:t>
      </w:r>
      <w:r w:rsidRPr="00AA5164">
        <w:rPr>
          <w:rFonts w:ascii="Arial" w:hAnsi="Arial"/>
          <w:i/>
          <w:sz w:val="22"/>
          <w:szCs w:val="22"/>
          <w:u w:val="single"/>
        </w:rPr>
        <w:t>Only Chapters 7 &amp; 8</w:t>
      </w:r>
    </w:p>
    <w:p w14:paraId="2ED653CA" w14:textId="71AB0993" w:rsidR="00FE26E3" w:rsidRPr="00AA5164" w:rsidRDefault="00FE26E3" w:rsidP="00FF5C34">
      <w:pPr>
        <w:pStyle w:val="ListParagraph"/>
        <w:numPr>
          <w:ilvl w:val="0"/>
          <w:numId w:val="2"/>
        </w:numPr>
        <w:jc w:val="both"/>
        <w:rPr>
          <w:rFonts w:ascii="Arial" w:hAnsi="Arial"/>
          <w:sz w:val="22"/>
          <w:szCs w:val="22"/>
        </w:rPr>
      </w:pPr>
      <w:r w:rsidRPr="00FF5C34">
        <w:rPr>
          <w:rFonts w:ascii="Arial" w:hAnsi="Arial"/>
          <w:sz w:val="22"/>
          <w:szCs w:val="22"/>
        </w:rPr>
        <w:t xml:space="preserve">Logan, J., &amp; </w:t>
      </w:r>
      <w:proofErr w:type="spellStart"/>
      <w:r w:rsidRPr="00FF5C34">
        <w:rPr>
          <w:rFonts w:ascii="Arial" w:hAnsi="Arial"/>
          <w:sz w:val="22"/>
          <w:szCs w:val="22"/>
        </w:rPr>
        <w:t>Molotch</w:t>
      </w:r>
      <w:proofErr w:type="spellEnd"/>
      <w:r w:rsidRPr="00FF5C34">
        <w:rPr>
          <w:rFonts w:ascii="Arial" w:hAnsi="Arial"/>
          <w:sz w:val="22"/>
          <w:szCs w:val="22"/>
        </w:rPr>
        <w:t xml:space="preserve">, H. (2007). Urban fortunes: The political economy of place. (2007 ed.). University of California Press. (ISBN: 9780520254282) – </w:t>
      </w:r>
      <w:r w:rsidRPr="00AA5164">
        <w:rPr>
          <w:rFonts w:ascii="Arial" w:hAnsi="Arial"/>
          <w:i/>
          <w:sz w:val="22"/>
          <w:szCs w:val="22"/>
          <w:u w:val="single"/>
        </w:rPr>
        <w:t>Only Chapter 1-4</w:t>
      </w:r>
    </w:p>
    <w:p w14:paraId="79635736" w14:textId="7315BBCF" w:rsidR="00AA5164" w:rsidRPr="00AA5164" w:rsidRDefault="00AA5164" w:rsidP="00FF5C34">
      <w:pPr>
        <w:pStyle w:val="ListParagraph"/>
        <w:numPr>
          <w:ilvl w:val="0"/>
          <w:numId w:val="2"/>
        </w:numPr>
        <w:jc w:val="both"/>
        <w:rPr>
          <w:rFonts w:ascii="Arial" w:hAnsi="Arial"/>
          <w:sz w:val="22"/>
          <w:szCs w:val="22"/>
        </w:rPr>
      </w:pPr>
      <w:r w:rsidRPr="00AA5164">
        <w:rPr>
          <w:rFonts w:ascii="Arial" w:hAnsi="Arial"/>
          <w:sz w:val="22"/>
          <w:szCs w:val="22"/>
        </w:rPr>
        <w:t>Other readings as assigned during the semester</w:t>
      </w:r>
    </w:p>
    <w:p w14:paraId="3329D455" w14:textId="77777777" w:rsidR="00DB0FA8" w:rsidRPr="00FF5C34" w:rsidRDefault="00DB0FA8" w:rsidP="00A72BF3">
      <w:pPr>
        <w:jc w:val="both"/>
        <w:rPr>
          <w:rFonts w:ascii="Arial" w:hAnsi="Arial"/>
          <w:sz w:val="22"/>
          <w:szCs w:val="22"/>
        </w:rPr>
      </w:pPr>
    </w:p>
    <w:p w14:paraId="4F20AC19" w14:textId="77777777" w:rsidR="00137C48" w:rsidRDefault="00137C48" w:rsidP="00A72BF3">
      <w:pPr>
        <w:jc w:val="both"/>
        <w:rPr>
          <w:rFonts w:ascii="Arial" w:hAnsi="Arial"/>
          <w:b/>
          <w:sz w:val="22"/>
          <w:szCs w:val="22"/>
          <w:u w:val="single"/>
        </w:rPr>
      </w:pPr>
    </w:p>
    <w:p w14:paraId="48190DF7" w14:textId="27ED213B" w:rsidR="00787754" w:rsidRPr="00FF5C34" w:rsidRDefault="00FE26E3" w:rsidP="00A72BF3">
      <w:pPr>
        <w:jc w:val="both"/>
        <w:rPr>
          <w:rFonts w:ascii="Arial" w:hAnsi="Arial"/>
          <w:b/>
          <w:sz w:val="22"/>
          <w:szCs w:val="22"/>
          <w:u w:val="single"/>
        </w:rPr>
      </w:pPr>
      <w:r w:rsidRPr="00FF5C34">
        <w:rPr>
          <w:rFonts w:ascii="Arial" w:hAnsi="Arial"/>
          <w:b/>
          <w:sz w:val="22"/>
          <w:szCs w:val="22"/>
          <w:u w:val="single"/>
        </w:rPr>
        <w:lastRenderedPageBreak/>
        <w:t>Course Outline:</w:t>
      </w:r>
    </w:p>
    <w:p w14:paraId="56416BA7" w14:textId="77777777" w:rsidR="00FE26E3" w:rsidRPr="00FF5C34" w:rsidRDefault="00FE26E3" w:rsidP="00A72BF3">
      <w:pPr>
        <w:jc w:val="both"/>
        <w:rPr>
          <w:rFonts w:ascii="Arial" w:hAnsi="Arial"/>
          <w:b/>
          <w:sz w:val="22"/>
          <w:szCs w:val="22"/>
          <w:u w:val="single"/>
        </w:rPr>
      </w:pPr>
    </w:p>
    <w:p w14:paraId="2EE946E5" w14:textId="503578AA" w:rsidR="00FE26E3" w:rsidRPr="00FF5C34" w:rsidRDefault="00AA5164" w:rsidP="00A72BF3">
      <w:pPr>
        <w:jc w:val="both"/>
        <w:rPr>
          <w:rFonts w:ascii="Arial" w:hAnsi="Arial"/>
          <w:sz w:val="22"/>
          <w:szCs w:val="22"/>
        </w:rPr>
      </w:pPr>
      <w:r>
        <w:rPr>
          <w:rFonts w:ascii="Arial" w:hAnsi="Arial"/>
          <w:sz w:val="22"/>
          <w:szCs w:val="22"/>
        </w:rPr>
        <w:t>Week</w:t>
      </w:r>
      <w:r w:rsidR="00FE26E3" w:rsidRPr="00FF5C34">
        <w:rPr>
          <w:rFonts w:ascii="Arial" w:hAnsi="Arial"/>
          <w:sz w:val="22"/>
          <w:szCs w:val="22"/>
        </w:rPr>
        <w:t xml:space="preserve">                                                         Topics Covered</w:t>
      </w:r>
    </w:p>
    <w:tbl>
      <w:tblPr>
        <w:tblStyle w:val="TableGrid"/>
        <w:tblW w:w="0" w:type="auto"/>
        <w:tblLook w:val="04A0" w:firstRow="1" w:lastRow="0" w:firstColumn="1" w:lastColumn="0" w:noHBand="0" w:noVBand="1"/>
      </w:tblPr>
      <w:tblGrid>
        <w:gridCol w:w="1782"/>
        <w:gridCol w:w="6848"/>
      </w:tblGrid>
      <w:tr w:rsidR="00FE26E3" w:rsidRPr="00FF5C34" w14:paraId="53FB58F6" w14:textId="77777777" w:rsidTr="00FE26E3">
        <w:tc>
          <w:tcPr>
            <w:tcW w:w="1818" w:type="dxa"/>
          </w:tcPr>
          <w:p w14:paraId="4C364A10" w14:textId="13AA46CD" w:rsidR="00FE26E3" w:rsidRPr="00FF5C34" w:rsidRDefault="00AA5164" w:rsidP="00A72BF3">
            <w:pPr>
              <w:jc w:val="both"/>
              <w:rPr>
                <w:rFonts w:ascii="Arial" w:hAnsi="Arial"/>
                <w:sz w:val="22"/>
                <w:szCs w:val="22"/>
              </w:rPr>
            </w:pPr>
            <w:r>
              <w:rPr>
                <w:rFonts w:ascii="Arial" w:hAnsi="Arial"/>
                <w:sz w:val="22"/>
                <w:szCs w:val="22"/>
              </w:rPr>
              <w:t>Week 1-2</w:t>
            </w:r>
          </w:p>
        </w:tc>
        <w:tc>
          <w:tcPr>
            <w:tcW w:w="7038" w:type="dxa"/>
          </w:tcPr>
          <w:p w14:paraId="59C41F8D" w14:textId="41286765" w:rsidR="00FE26E3" w:rsidRPr="00FF5C34" w:rsidRDefault="00FE26E3" w:rsidP="00FE26E3">
            <w:pPr>
              <w:jc w:val="both"/>
              <w:rPr>
                <w:rFonts w:ascii="Arial" w:hAnsi="Arial"/>
                <w:sz w:val="22"/>
                <w:szCs w:val="22"/>
              </w:rPr>
            </w:pPr>
            <w:r w:rsidRPr="00FF5C34">
              <w:rPr>
                <w:rFonts w:ascii="Arial" w:hAnsi="Arial"/>
                <w:sz w:val="22"/>
                <w:szCs w:val="22"/>
              </w:rPr>
              <w:t xml:space="preserve"> Introducing planning in a welfare economics paradigm</w:t>
            </w:r>
          </w:p>
        </w:tc>
      </w:tr>
      <w:tr w:rsidR="00FE26E3" w:rsidRPr="00FF5C34" w14:paraId="49C66AB5" w14:textId="77777777" w:rsidTr="00FE26E3">
        <w:tc>
          <w:tcPr>
            <w:tcW w:w="1818" w:type="dxa"/>
          </w:tcPr>
          <w:p w14:paraId="6C90AF0E" w14:textId="75853E0C" w:rsidR="00FE26E3" w:rsidRPr="00FF5C34" w:rsidRDefault="00AA5164" w:rsidP="00AA5164">
            <w:pPr>
              <w:jc w:val="both"/>
              <w:rPr>
                <w:rFonts w:ascii="Arial" w:hAnsi="Arial"/>
                <w:b/>
                <w:sz w:val="22"/>
                <w:szCs w:val="22"/>
                <w:u w:val="single"/>
              </w:rPr>
            </w:pPr>
            <w:r>
              <w:rPr>
                <w:rFonts w:ascii="Arial" w:hAnsi="Arial"/>
                <w:sz w:val="22"/>
                <w:szCs w:val="22"/>
              </w:rPr>
              <w:t>Week</w:t>
            </w:r>
            <w:r w:rsidR="00FE26E3" w:rsidRPr="00FF5C34">
              <w:rPr>
                <w:rFonts w:ascii="Arial" w:hAnsi="Arial"/>
                <w:sz w:val="22"/>
                <w:szCs w:val="22"/>
              </w:rPr>
              <w:t xml:space="preserve"> </w:t>
            </w:r>
            <w:r>
              <w:rPr>
                <w:rFonts w:ascii="Arial" w:hAnsi="Arial"/>
                <w:sz w:val="22"/>
                <w:szCs w:val="22"/>
              </w:rPr>
              <w:t>3-4</w:t>
            </w:r>
          </w:p>
        </w:tc>
        <w:tc>
          <w:tcPr>
            <w:tcW w:w="7038" w:type="dxa"/>
          </w:tcPr>
          <w:p w14:paraId="05989630" w14:textId="4906BCF2" w:rsidR="00FE26E3" w:rsidRPr="00FF5C34" w:rsidRDefault="00FE26E3" w:rsidP="00A72BF3">
            <w:pPr>
              <w:jc w:val="both"/>
              <w:rPr>
                <w:rFonts w:ascii="Arial" w:hAnsi="Arial"/>
                <w:sz w:val="22"/>
                <w:szCs w:val="22"/>
              </w:rPr>
            </w:pPr>
            <w:r w:rsidRPr="00FF5C34">
              <w:rPr>
                <w:rFonts w:ascii="Arial" w:hAnsi="Arial"/>
                <w:sz w:val="22"/>
                <w:szCs w:val="22"/>
              </w:rPr>
              <w:t xml:space="preserve"> Evaluation and planning</w:t>
            </w:r>
          </w:p>
        </w:tc>
      </w:tr>
      <w:tr w:rsidR="00FE26E3" w:rsidRPr="00FF5C34" w14:paraId="1A328F43" w14:textId="77777777" w:rsidTr="00FE26E3">
        <w:tc>
          <w:tcPr>
            <w:tcW w:w="1818" w:type="dxa"/>
          </w:tcPr>
          <w:p w14:paraId="5BF86F3A" w14:textId="55EC6523" w:rsidR="00FE26E3" w:rsidRPr="00FF5C34" w:rsidRDefault="00AA5164" w:rsidP="00A72BF3">
            <w:pPr>
              <w:jc w:val="both"/>
              <w:rPr>
                <w:rFonts w:ascii="Arial" w:hAnsi="Arial"/>
                <w:b/>
                <w:sz w:val="22"/>
                <w:szCs w:val="22"/>
                <w:u w:val="single"/>
              </w:rPr>
            </w:pPr>
            <w:r>
              <w:rPr>
                <w:rFonts w:ascii="Arial" w:hAnsi="Arial"/>
                <w:sz w:val="22"/>
                <w:szCs w:val="22"/>
              </w:rPr>
              <w:t>Week</w:t>
            </w:r>
            <w:r w:rsidR="00FE26E3" w:rsidRPr="00FF5C34">
              <w:rPr>
                <w:rFonts w:ascii="Arial" w:hAnsi="Arial"/>
                <w:sz w:val="22"/>
                <w:szCs w:val="22"/>
              </w:rPr>
              <w:t xml:space="preserve"> </w:t>
            </w:r>
            <w:r>
              <w:rPr>
                <w:rFonts w:ascii="Arial" w:hAnsi="Arial"/>
                <w:sz w:val="22"/>
                <w:szCs w:val="22"/>
              </w:rPr>
              <w:t>5-6</w:t>
            </w:r>
          </w:p>
        </w:tc>
        <w:tc>
          <w:tcPr>
            <w:tcW w:w="7038" w:type="dxa"/>
          </w:tcPr>
          <w:p w14:paraId="64CFFD3A" w14:textId="0BF9B9EC" w:rsidR="00FE26E3" w:rsidRPr="00FF5C34" w:rsidRDefault="00FE26E3" w:rsidP="00A72BF3">
            <w:pPr>
              <w:jc w:val="both"/>
              <w:rPr>
                <w:rFonts w:ascii="Arial" w:hAnsi="Arial"/>
                <w:sz w:val="22"/>
                <w:szCs w:val="22"/>
              </w:rPr>
            </w:pPr>
            <w:r w:rsidRPr="00FF5C34">
              <w:rPr>
                <w:rFonts w:ascii="Arial" w:hAnsi="Arial"/>
                <w:sz w:val="22"/>
                <w:szCs w:val="22"/>
              </w:rPr>
              <w:t xml:space="preserve"> Controlling the development</w:t>
            </w:r>
          </w:p>
        </w:tc>
      </w:tr>
      <w:tr w:rsidR="00FE26E3" w:rsidRPr="00FF5C34" w14:paraId="6C90E129" w14:textId="77777777" w:rsidTr="00FE26E3">
        <w:tc>
          <w:tcPr>
            <w:tcW w:w="1818" w:type="dxa"/>
          </w:tcPr>
          <w:p w14:paraId="20AEB41D" w14:textId="3C2A019B" w:rsidR="00FE26E3" w:rsidRPr="00FF5C34" w:rsidRDefault="00AA5164" w:rsidP="00A72BF3">
            <w:pPr>
              <w:jc w:val="both"/>
              <w:rPr>
                <w:rFonts w:ascii="Arial" w:hAnsi="Arial"/>
                <w:b/>
                <w:sz w:val="22"/>
                <w:szCs w:val="22"/>
                <w:u w:val="single"/>
              </w:rPr>
            </w:pPr>
            <w:r>
              <w:rPr>
                <w:rFonts w:ascii="Arial" w:hAnsi="Arial"/>
                <w:sz w:val="22"/>
                <w:szCs w:val="22"/>
              </w:rPr>
              <w:t>We</w:t>
            </w:r>
            <w:r w:rsidR="00FE26E3" w:rsidRPr="00FF5C34">
              <w:rPr>
                <w:rFonts w:ascii="Arial" w:hAnsi="Arial"/>
                <w:sz w:val="22"/>
                <w:szCs w:val="22"/>
              </w:rPr>
              <w:t>e</w:t>
            </w:r>
            <w:r>
              <w:rPr>
                <w:rFonts w:ascii="Arial" w:hAnsi="Arial"/>
                <w:sz w:val="22"/>
                <w:szCs w:val="22"/>
              </w:rPr>
              <w:t>k</w:t>
            </w:r>
            <w:r w:rsidR="00FE26E3" w:rsidRPr="00FF5C34">
              <w:rPr>
                <w:rFonts w:ascii="Arial" w:hAnsi="Arial"/>
                <w:sz w:val="22"/>
                <w:szCs w:val="22"/>
              </w:rPr>
              <w:t xml:space="preserve"> </w:t>
            </w:r>
            <w:r>
              <w:rPr>
                <w:rFonts w:ascii="Arial" w:hAnsi="Arial"/>
                <w:sz w:val="22"/>
                <w:szCs w:val="22"/>
              </w:rPr>
              <w:t>7-8</w:t>
            </w:r>
          </w:p>
        </w:tc>
        <w:tc>
          <w:tcPr>
            <w:tcW w:w="7038" w:type="dxa"/>
          </w:tcPr>
          <w:p w14:paraId="69408DE8" w14:textId="6D45F4EC" w:rsidR="00FE26E3" w:rsidRPr="00FF5C34" w:rsidRDefault="00FE26E3" w:rsidP="00FE26E3">
            <w:pPr>
              <w:jc w:val="both"/>
              <w:rPr>
                <w:rFonts w:ascii="Arial" w:hAnsi="Arial"/>
                <w:sz w:val="22"/>
                <w:szCs w:val="22"/>
              </w:rPr>
            </w:pPr>
            <w:r w:rsidRPr="00FF5C34">
              <w:rPr>
                <w:rFonts w:ascii="Arial" w:hAnsi="Arial"/>
                <w:sz w:val="22"/>
                <w:szCs w:val="22"/>
              </w:rPr>
              <w:t xml:space="preserve"> Rent, profit, and taxes: Who really gains?</w:t>
            </w:r>
          </w:p>
        </w:tc>
      </w:tr>
      <w:tr w:rsidR="00FE26E3" w:rsidRPr="00FF5C34" w14:paraId="1990A261" w14:textId="77777777" w:rsidTr="00FE26E3">
        <w:tc>
          <w:tcPr>
            <w:tcW w:w="1818" w:type="dxa"/>
          </w:tcPr>
          <w:p w14:paraId="0D1AC09B" w14:textId="10A16215" w:rsidR="00FE26E3" w:rsidRPr="00FF5C34" w:rsidRDefault="00AA5164" w:rsidP="00AA5164">
            <w:pPr>
              <w:jc w:val="both"/>
              <w:rPr>
                <w:rFonts w:ascii="Arial" w:hAnsi="Arial"/>
                <w:b/>
                <w:sz w:val="22"/>
                <w:szCs w:val="22"/>
                <w:u w:val="single"/>
              </w:rPr>
            </w:pPr>
            <w:r>
              <w:rPr>
                <w:rFonts w:ascii="Arial" w:hAnsi="Arial"/>
                <w:sz w:val="22"/>
                <w:szCs w:val="22"/>
              </w:rPr>
              <w:t>Week</w:t>
            </w:r>
            <w:r w:rsidR="00FE26E3" w:rsidRPr="00FF5C34">
              <w:rPr>
                <w:rFonts w:ascii="Arial" w:hAnsi="Arial"/>
                <w:sz w:val="22"/>
                <w:szCs w:val="22"/>
              </w:rPr>
              <w:t xml:space="preserve"> </w:t>
            </w:r>
            <w:r>
              <w:rPr>
                <w:rFonts w:ascii="Arial" w:hAnsi="Arial"/>
                <w:sz w:val="22"/>
                <w:szCs w:val="22"/>
              </w:rPr>
              <w:t>9-10</w:t>
            </w:r>
          </w:p>
        </w:tc>
        <w:tc>
          <w:tcPr>
            <w:tcW w:w="7038" w:type="dxa"/>
          </w:tcPr>
          <w:p w14:paraId="565BC490" w14:textId="79F2DE07" w:rsidR="00FE26E3" w:rsidRPr="00FF5C34" w:rsidRDefault="00FE26E3" w:rsidP="00FE26E3">
            <w:pPr>
              <w:jc w:val="both"/>
              <w:rPr>
                <w:rFonts w:ascii="Arial" w:hAnsi="Arial"/>
                <w:sz w:val="22"/>
                <w:szCs w:val="22"/>
              </w:rPr>
            </w:pPr>
            <w:r w:rsidRPr="00FF5C34">
              <w:rPr>
                <w:rFonts w:ascii="Arial" w:hAnsi="Arial"/>
                <w:sz w:val="22"/>
                <w:szCs w:val="22"/>
              </w:rPr>
              <w:t xml:space="preserve"> Development contribution, development and affordability</w:t>
            </w:r>
          </w:p>
        </w:tc>
      </w:tr>
      <w:tr w:rsidR="00FE26E3" w:rsidRPr="00FF5C34" w14:paraId="58B8CEF8" w14:textId="77777777" w:rsidTr="00FE26E3">
        <w:tc>
          <w:tcPr>
            <w:tcW w:w="1818" w:type="dxa"/>
          </w:tcPr>
          <w:p w14:paraId="5CB22373" w14:textId="1DAB1261" w:rsidR="00FE26E3" w:rsidRPr="00FF5C34" w:rsidRDefault="00AA5164" w:rsidP="00A72BF3">
            <w:pPr>
              <w:jc w:val="both"/>
              <w:rPr>
                <w:rFonts w:ascii="Arial" w:hAnsi="Arial"/>
                <w:b/>
                <w:sz w:val="22"/>
                <w:szCs w:val="22"/>
                <w:u w:val="single"/>
              </w:rPr>
            </w:pPr>
            <w:r>
              <w:rPr>
                <w:rFonts w:ascii="Arial" w:hAnsi="Arial"/>
                <w:sz w:val="22"/>
                <w:szCs w:val="22"/>
              </w:rPr>
              <w:t>Week</w:t>
            </w:r>
            <w:r w:rsidR="00FE26E3" w:rsidRPr="00FF5C34">
              <w:rPr>
                <w:rFonts w:ascii="Arial" w:hAnsi="Arial"/>
                <w:sz w:val="22"/>
                <w:szCs w:val="22"/>
              </w:rPr>
              <w:t xml:space="preserve"> </w:t>
            </w:r>
            <w:r>
              <w:rPr>
                <w:rFonts w:ascii="Arial" w:hAnsi="Arial"/>
                <w:sz w:val="22"/>
                <w:szCs w:val="22"/>
              </w:rPr>
              <w:t>11-12</w:t>
            </w:r>
          </w:p>
        </w:tc>
        <w:tc>
          <w:tcPr>
            <w:tcW w:w="7038" w:type="dxa"/>
          </w:tcPr>
          <w:p w14:paraId="3906E62B" w14:textId="56905DD5" w:rsidR="00FE26E3" w:rsidRPr="00FF5C34" w:rsidRDefault="00FE26E3" w:rsidP="00A72BF3">
            <w:pPr>
              <w:jc w:val="both"/>
              <w:rPr>
                <w:rFonts w:ascii="Arial" w:hAnsi="Arial"/>
                <w:sz w:val="22"/>
                <w:szCs w:val="22"/>
              </w:rPr>
            </w:pPr>
            <w:r w:rsidRPr="00FF5C34">
              <w:rPr>
                <w:rFonts w:ascii="Arial" w:hAnsi="Arial"/>
                <w:sz w:val="22"/>
                <w:szCs w:val="22"/>
              </w:rPr>
              <w:t xml:space="preserve"> Effects and methods of planning</w:t>
            </w:r>
          </w:p>
        </w:tc>
      </w:tr>
      <w:tr w:rsidR="00FE26E3" w:rsidRPr="00FF5C34" w14:paraId="7233CE84" w14:textId="77777777" w:rsidTr="00FE26E3">
        <w:tc>
          <w:tcPr>
            <w:tcW w:w="1818" w:type="dxa"/>
          </w:tcPr>
          <w:p w14:paraId="44E8E7A5" w14:textId="04456F85" w:rsidR="00FE26E3" w:rsidRPr="00FF5C34" w:rsidRDefault="00AA5164" w:rsidP="00A72BF3">
            <w:pPr>
              <w:jc w:val="both"/>
              <w:rPr>
                <w:rFonts w:ascii="Arial" w:hAnsi="Arial"/>
                <w:b/>
                <w:sz w:val="22"/>
                <w:szCs w:val="22"/>
                <w:u w:val="single"/>
              </w:rPr>
            </w:pPr>
            <w:r>
              <w:rPr>
                <w:rFonts w:ascii="Arial" w:hAnsi="Arial"/>
                <w:sz w:val="22"/>
                <w:szCs w:val="22"/>
              </w:rPr>
              <w:t>Week</w:t>
            </w:r>
            <w:r w:rsidR="00FE26E3" w:rsidRPr="00FF5C34">
              <w:rPr>
                <w:rFonts w:ascii="Arial" w:hAnsi="Arial"/>
                <w:sz w:val="22"/>
                <w:szCs w:val="22"/>
              </w:rPr>
              <w:t xml:space="preserve"> </w:t>
            </w:r>
            <w:r>
              <w:rPr>
                <w:rFonts w:ascii="Arial" w:hAnsi="Arial"/>
                <w:sz w:val="22"/>
                <w:szCs w:val="22"/>
              </w:rPr>
              <w:t>13</w:t>
            </w:r>
          </w:p>
        </w:tc>
        <w:tc>
          <w:tcPr>
            <w:tcW w:w="7038" w:type="dxa"/>
          </w:tcPr>
          <w:p w14:paraId="360B7FD5" w14:textId="3457D4CF" w:rsidR="00FE26E3" w:rsidRPr="00FF5C34" w:rsidRDefault="00FE26E3" w:rsidP="00A72BF3">
            <w:pPr>
              <w:jc w:val="both"/>
              <w:rPr>
                <w:rFonts w:ascii="Arial" w:hAnsi="Arial"/>
                <w:sz w:val="22"/>
                <w:szCs w:val="22"/>
              </w:rPr>
            </w:pPr>
            <w:r w:rsidRPr="00FF5C34">
              <w:rPr>
                <w:rFonts w:ascii="Arial" w:hAnsi="Arial"/>
                <w:sz w:val="22"/>
                <w:szCs w:val="22"/>
              </w:rPr>
              <w:t xml:space="preserve"> Planning in the public sphere</w:t>
            </w:r>
          </w:p>
        </w:tc>
      </w:tr>
      <w:tr w:rsidR="00FE26E3" w:rsidRPr="00FF5C34" w14:paraId="3987EF04" w14:textId="77777777" w:rsidTr="00FE26E3">
        <w:tc>
          <w:tcPr>
            <w:tcW w:w="1818" w:type="dxa"/>
          </w:tcPr>
          <w:p w14:paraId="48868A60" w14:textId="3B20EFE7" w:rsidR="00FE26E3" w:rsidRPr="00FF5C34" w:rsidRDefault="00AA5164" w:rsidP="00A72BF3">
            <w:pPr>
              <w:jc w:val="both"/>
              <w:rPr>
                <w:rFonts w:ascii="Arial" w:hAnsi="Arial"/>
                <w:b/>
                <w:sz w:val="22"/>
                <w:szCs w:val="22"/>
                <w:u w:val="single"/>
              </w:rPr>
            </w:pPr>
            <w:r>
              <w:rPr>
                <w:rFonts w:ascii="Arial" w:hAnsi="Arial"/>
                <w:sz w:val="22"/>
                <w:szCs w:val="22"/>
              </w:rPr>
              <w:t>Week</w:t>
            </w:r>
            <w:r w:rsidR="00FE26E3" w:rsidRPr="00FF5C34">
              <w:rPr>
                <w:rFonts w:ascii="Arial" w:hAnsi="Arial"/>
                <w:sz w:val="22"/>
                <w:szCs w:val="22"/>
              </w:rPr>
              <w:t xml:space="preserve"> </w:t>
            </w:r>
            <w:r>
              <w:rPr>
                <w:rFonts w:ascii="Arial" w:hAnsi="Arial"/>
                <w:sz w:val="22"/>
                <w:szCs w:val="22"/>
              </w:rPr>
              <w:t>14-15</w:t>
            </w:r>
          </w:p>
        </w:tc>
        <w:tc>
          <w:tcPr>
            <w:tcW w:w="7038" w:type="dxa"/>
          </w:tcPr>
          <w:p w14:paraId="6C77586B" w14:textId="753CA04F" w:rsidR="00FE26E3" w:rsidRPr="00FF5C34" w:rsidRDefault="00FE26E3" w:rsidP="00A72BF3">
            <w:pPr>
              <w:jc w:val="both"/>
              <w:rPr>
                <w:rFonts w:ascii="Arial" w:hAnsi="Arial"/>
                <w:sz w:val="22"/>
                <w:szCs w:val="22"/>
              </w:rPr>
            </w:pPr>
            <w:r w:rsidRPr="00FF5C34">
              <w:rPr>
                <w:rFonts w:ascii="Arial" w:hAnsi="Arial"/>
                <w:sz w:val="22"/>
                <w:szCs w:val="22"/>
              </w:rPr>
              <w:t xml:space="preserve"> Course wrap-up</w:t>
            </w:r>
          </w:p>
        </w:tc>
      </w:tr>
    </w:tbl>
    <w:p w14:paraId="26CBCBA6" w14:textId="77777777" w:rsidR="00FE26E3" w:rsidRPr="00FF5C34" w:rsidRDefault="00FE26E3" w:rsidP="00A72BF3">
      <w:pPr>
        <w:jc w:val="both"/>
        <w:rPr>
          <w:rFonts w:ascii="Arial" w:hAnsi="Arial"/>
          <w:b/>
          <w:sz w:val="22"/>
          <w:szCs w:val="22"/>
          <w:u w:val="single"/>
        </w:rPr>
      </w:pPr>
    </w:p>
    <w:p w14:paraId="64B2C4CA" w14:textId="77777777" w:rsidR="00786564" w:rsidRPr="00FF5C34" w:rsidRDefault="00786564" w:rsidP="00A72BF3">
      <w:pPr>
        <w:jc w:val="both"/>
        <w:rPr>
          <w:rFonts w:ascii="Arial" w:hAnsi="Arial"/>
          <w:sz w:val="22"/>
          <w:szCs w:val="22"/>
        </w:rPr>
      </w:pPr>
    </w:p>
    <w:p w14:paraId="39345446" w14:textId="1DBBC419" w:rsidR="00786564" w:rsidRPr="00FF5C34" w:rsidRDefault="00786564" w:rsidP="00A72BF3">
      <w:pPr>
        <w:jc w:val="both"/>
        <w:rPr>
          <w:rFonts w:ascii="Arial" w:hAnsi="Arial"/>
          <w:b/>
          <w:sz w:val="22"/>
          <w:szCs w:val="22"/>
          <w:u w:val="single"/>
        </w:rPr>
      </w:pPr>
      <w:r w:rsidRPr="00FF5C34">
        <w:rPr>
          <w:rFonts w:ascii="Arial" w:hAnsi="Arial"/>
          <w:b/>
          <w:sz w:val="22"/>
          <w:szCs w:val="22"/>
          <w:u w:val="single"/>
        </w:rPr>
        <w:t>Grading:</w:t>
      </w:r>
    </w:p>
    <w:p w14:paraId="2791C192" w14:textId="77777777" w:rsidR="00786564" w:rsidRPr="00FF5C34" w:rsidRDefault="00786564" w:rsidP="00A72BF3">
      <w:pPr>
        <w:jc w:val="both"/>
        <w:rPr>
          <w:rFonts w:ascii="Arial" w:hAnsi="Arial"/>
          <w:sz w:val="22"/>
          <w:szCs w:val="22"/>
        </w:rPr>
      </w:pPr>
    </w:p>
    <w:tbl>
      <w:tblPr>
        <w:tblW w:w="9870"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93"/>
        <w:gridCol w:w="1817"/>
        <w:gridCol w:w="1960"/>
      </w:tblGrid>
      <w:tr w:rsidR="00FE26E3" w:rsidRPr="00FE26E3" w14:paraId="34CFB18D" w14:textId="77777777" w:rsidTr="00FE26E3">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94B184" w14:textId="77777777" w:rsidR="00FE26E3" w:rsidRPr="00FE26E3" w:rsidRDefault="00FE26E3" w:rsidP="00FE26E3">
            <w:pPr>
              <w:jc w:val="center"/>
              <w:rPr>
                <w:rFonts w:ascii="Arial" w:eastAsia="Times New Roman" w:hAnsi="Arial" w:cs="Arial"/>
                <w:color w:val="2D3B45"/>
                <w:sz w:val="22"/>
                <w:szCs w:val="22"/>
              </w:rPr>
            </w:pPr>
            <w:r w:rsidRPr="00FF5C34">
              <w:rPr>
                <w:rFonts w:ascii="Arial" w:eastAsia="Times New Roman" w:hAnsi="Arial" w:cs="Arial"/>
                <w:b/>
                <w:bCs/>
                <w:color w:val="2D3B45"/>
                <w:sz w:val="22"/>
                <w:szCs w:val="22"/>
              </w:rPr>
              <w:t>Assignment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6AC2BC" w14:textId="77777777" w:rsidR="00FE26E3" w:rsidRPr="00FE26E3" w:rsidRDefault="00FE26E3" w:rsidP="00FE26E3">
            <w:pPr>
              <w:jc w:val="center"/>
              <w:rPr>
                <w:rFonts w:ascii="Arial" w:eastAsia="Times New Roman" w:hAnsi="Arial" w:cs="Arial"/>
                <w:color w:val="2D3B45"/>
                <w:sz w:val="22"/>
                <w:szCs w:val="22"/>
              </w:rPr>
            </w:pPr>
            <w:r w:rsidRPr="00FF5C34">
              <w:rPr>
                <w:rFonts w:ascii="Arial" w:eastAsia="Times New Roman" w:hAnsi="Arial" w:cs="Arial"/>
                <w:b/>
                <w:bCs/>
                <w:color w:val="2D3B45"/>
                <w:sz w:val="22"/>
                <w:szCs w:val="22"/>
              </w:rPr>
              <w:t>Points Possible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BD7F76" w14:textId="77777777" w:rsidR="00FE26E3" w:rsidRPr="00FE26E3" w:rsidRDefault="00FE26E3" w:rsidP="00FE26E3">
            <w:pPr>
              <w:jc w:val="center"/>
              <w:rPr>
                <w:rFonts w:ascii="Arial" w:eastAsia="Times New Roman" w:hAnsi="Arial" w:cs="Arial"/>
                <w:color w:val="2D3B45"/>
                <w:sz w:val="22"/>
                <w:szCs w:val="22"/>
              </w:rPr>
            </w:pPr>
            <w:r w:rsidRPr="00FF5C34">
              <w:rPr>
                <w:rFonts w:ascii="Arial" w:eastAsia="Times New Roman" w:hAnsi="Arial" w:cs="Arial"/>
                <w:b/>
                <w:bCs/>
                <w:color w:val="2D3B45"/>
                <w:sz w:val="22"/>
                <w:szCs w:val="22"/>
              </w:rPr>
              <w:t>Percent of Grade</w:t>
            </w:r>
          </w:p>
        </w:tc>
      </w:tr>
      <w:tr w:rsidR="00FE26E3" w:rsidRPr="00FE26E3" w14:paraId="163E6692" w14:textId="77777777" w:rsidTr="00FE26E3">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DB4657" w14:textId="77777777" w:rsidR="00FE26E3" w:rsidRPr="00FE26E3" w:rsidRDefault="00FE26E3" w:rsidP="00FE26E3">
            <w:pPr>
              <w:spacing w:before="180" w:after="180"/>
              <w:rPr>
                <w:rFonts w:ascii="Arial" w:hAnsi="Arial" w:cs="Arial"/>
                <w:color w:val="2D3B45"/>
                <w:sz w:val="22"/>
                <w:szCs w:val="22"/>
              </w:rPr>
            </w:pPr>
            <w:r w:rsidRPr="00FF5C34">
              <w:rPr>
                <w:rFonts w:ascii="Arial" w:hAnsi="Arial" w:cs="Arial"/>
                <w:b/>
                <w:bCs/>
                <w:color w:val="2D3B45"/>
                <w:sz w:val="22"/>
                <w:szCs w:val="22"/>
              </w:rPr>
              <w:t>Course Project</w:t>
            </w:r>
          </w:p>
          <w:p w14:paraId="5D264275" w14:textId="356638ED" w:rsidR="00FE26E3" w:rsidRPr="00FE26E3" w:rsidRDefault="00AA5164" w:rsidP="00FE26E3">
            <w:pPr>
              <w:numPr>
                <w:ilvl w:val="0"/>
                <w:numId w:val="3"/>
              </w:numPr>
              <w:spacing w:before="100" w:beforeAutospacing="1" w:after="100" w:afterAutospacing="1"/>
              <w:ind w:left="375"/>
              <w:rPr>
                <w:rFonts w:ascii="Arial" w:eastAsia="Times New Roman" w:hAnsi="Arial" w:cs="Arial"/>
                <w:color w:val="2D3B45"/>
                <w:sz w:val="22"/>
                <w:szCs w:val="22"/>
              </w:rPr>
            </w:pPr>
            <w:r>
              <w:rPr>
                <w:rFonts w:ascii="Arial" w:eastAsia="Times New Roman" w:hAnsi="Arial" w:cs="Arial"/>
                <w:color w:val="2D3B45"/>
                <w:sz w:val="22"/>
                <w:szCs w:val="22"/>
              </w:rPr>
              <w:t>Idea Presentation (</w:t>
            </w:r>
            <w:r w:rsidR="00763F18">
              <w:rPr>
                <w:rFonts w:ascii="Arial" w:eastAsia="Times New Roman" w:hAnsi="Arial" w:cs="Arial"/>
                <w:color w:val="2D3B45"/>
                <w:sz w:val="22"/>
                <w:szCs w:val="22"/>
              </w:rPr>
              <w:t>75</w:t>
            </w:r>
            <w:r w:rsidR="00FE26E3" w:rsidRPr="00FE26E3">
              <w:rPr>
                <w:rFonts w:ascii="Arial" w:eastAsia="Times New Roman" w:hAnsi="Arial" w:cs="Arial"/>
                <w:color w:val="2D3B45"/>
                <w:sz w:val="22"/>
                <w:szCs w:val="22"/>
              </w:rPr>
              <w:t>pts)</w:t>
            </w:r>
          </w:p>
          <w:p w14:paraId="1FD06DF4" w14:textId="4781E0C3" w:rsidR="00FE26E3" w:rsidRPr="00FE26E3" w:rsidRDefault="00AA5164" w:rsidP="00FE26E3">
            <w:pPr>
              <w:numPr>
                <w:ilvl w:val="0"/>
                <w:numId w:val="3"/>
              </w:numPr>
              <w:spacing w:before="100" w:beforeAutospacing="1" w:after="100" w:afterAutospacing="1"/>
              <w:ind w:left="375"/>
              <w:rPr>
                <w:rFonts w:ascii="Arial" w:eastAsia="Times New Roman" w:hAnsi="Arial" w:cs="Arial"/>
                <w:color w:val="2D3B45"/>
                <w:sz w:val="22"/>
                <w:szCs w:val="22"/>
              </w:rPr>
            </w:pPr>
            <w:r>
              <w:rPr>
                <w:rFonts w:ascii="Arial" w:eastAsia="Times New Roman" w:hAnsi="Arial" w:cs="Arial"/>
                <w:color w:val="2D3B45"/>
                <w:sz w:val="22"/>
                <w:szCs w:val="22"/>
              </w:rPr>
              <w:t xml:space="preserve">Literature Review </w:t>
            </w:r>
            <w:r w:rsidR="00FE26E3" w:rsidRPr="00FE26E3">
              <w:rPr>
                <w:rFonts w:ascii="Arial" w:eastAsia="Times New Roman" w:hAnsi="Arial" w:cs="Arial"/>
                <w:color w:val="2D3B45"/>
                <w:sz w:val="22"/>
                <w:szCs w:val="22"/>
              </w:rPr>
              <w:t>(</w:t>
            </w:r>
            <w:r w:rsidR="00F8605D">
              <w:rPr>
                <w:rFonts w:ascii="Arial" w:eastAsia="Times New Roman" w:hAnsi="Arial" w:cs="Arial"/>
                <w:color w:val="2D3B45"/>
                <w:sz w:val="22"/>
                <w:szCs w:val="22"/>
              </w:rPr>
              <w:t>7</w:t>
            </w:r>
            <w:r w:rsidR="00763F18">
              <w:rPr>
                <w:rFonts w:ascii="Arial" w:eastAsia="Times New Roman" w:hAnsi="Arial" w:cs="Arial"/>
                <w:color w:val="2D3B45"/>
                <w:sz w:val="22"/>
                <w:szCs w:val="22"/>
              </w:rPr>
              <w:t>5 pts – only submission grade</w:t>
            </w:r>
            <w:r w:rsidR="00FE26E3" w:rsidRPr="00FE26E3">
              <w:rPr>
                <w:rFonts w:ascii="Arial" w:eastAsia="Times New Roman" w:hAnsi="Arial" w:cs="Arial"/>
                <w:color w:val="2D3B45"/>
                <w:sz w:val="22"/>
                <w:szCs w:val="22"/>
              </w:rPr>
              <w:t>)</w:t>
            </w:r>
          </w:p>
          <w:p w14:paraId="1A16EF40" w14:textId="6E49B19F" w:rsidR="00FE26E3" w:rsidRPr="00FE26E3" w:rsidRDefault="00AA5164" w:rsidP="00FE26E3">
            <w:pPr>
              <w:numPr>
                <w:ilvl w:val="0"/>
                <w:numId w:val="3"/>
              </w:numPr>
              <w:spacing w:before="100" w:beforeAutospacing="1" w:after="100" w:afterAutospacing="1"/>
              <w:ind w:left="375"/>
              <w:rPr>
                <w:rFonts w:ascii="Arial" w:eastAsia="Times New Roman" w:hAnsi="Arial" w:cs="Arial"/>
                <w:color w:val="2D3B45"/>
                <w:sz w:val="22"/>
                <w:szCs w:val="22"/>
              </w:rPr>
            </w:pPr>
            <w:r>
              <w:rPr>
                <w:rFonts w:ascii="Arial" w:eastAsia="Times New Roman" w:hAnsi="Arial" w:cs="Arial"/>
                <w:color w:val="2D3B45"/>
                <w:sz w:val="22"/>
                <w:szCs w:val="22"/>
              </w:rPr>
              <w:t>Final Paper Presentation (</w:t>
            </w:r>
            <w:r w:rsidR="00763F18">
              <w:rPr>
                <w:rFonts w:ascii="Arial" w:eastAsia="Times New Roman" w:hAnsi="Arial" w:cs="Arial"/>
                <w:color w:val="2D3B45"/>
                <w:sz w:val="22"/>
                <w:szCs w:val="22"/>
              </w:rPr>
              <w:t>100</w:t>
            </w:r>
            <w:r w:rsidR="00FE26E3" w:rsidRPr="00FE26E3">
              <w:rPr>
                <w:rFonts w:ascii="Arial" w:eastAsia="Times New Roman" w:hAnsi="Arial" w:cs="Arial"/>
                <w:color w:val="2D3B45"/>
                <w:sz w:val="22"/>
                <w:szCs w:val="22"/>
              </w:rPr>
              <w:t>pts)</w:t>
            </w:r>
          </w:p>
          <w:p w14:paraId="00F968F9" w14:textId="79CFA90D" w:rsidR="00FE26E3" w:rsidRPr="00FE26E3" w:rsidRDefault="00FE26E3" w:rsidP="00AA5164">
            <w:pPr>
              <w:numPr>
                <w:ilvl w:val="0"/>
                <w:numId w:val="3"/>
              </w:numPr>
              <w:spacing w:before="100" w:beforeAutospacing="1" w:after="100" w:afterAutospacing="1"/>
              <w:ind w:left="375"/>
              <w:rPr>
                <w:rFonts w:ascii="Arial" w:eastAsia="Times New Roman" w:hAnsi="Arial" w:cs="Arial"/>
                <w:color w:val="2D3B45"/>
                <w:sz w:val="22"/>
                <w:szCs w:val="22"/>
              </w:rPr>
            </w:pPr>
            <w:r w:rsidRPr="00FE26E3">
              <w:rPr>
                <w:rFonts w:ascii="Arial" w:eastAsia="Times New Roman" w:hAnsi="Arial" w:cs="Arial"/>
                <w:color w:val="2D3B45"/>
                <w:sz w:val="22"/>
                <w:szCs w:val="22"/>
              </w:rPr>
              <w:t>Final P</w:t>
            </w:r>
            <w:r w:rsidR="00AA5164">
              <w:rPr>
                <w:rFonts w:ascii="Arial" w:eastAsia="Times New Roman" w:hAnsi="Arial" w:cs="Arial"/>
                <w:color w:val="2D3B45"/>
                <w:sz w:val="22"/>
                <w:szCs w:val="22"/>
              </w:rPr>
              <w:t>aper</w:t>
            </w:r>
            <w:r w:rsidRPr="00FE26E3">
              <w:rPr>
                <w:rFonts w:ascii="Arial" w:eastAsia="Times New Roman" w:hAnsi="Arial" w:cs="Arial"/>
                <w:color w:val="2D3B45"/>
                <w:sz w:val="22"/>
                <w:szCs w:val="22"/>
              </w:rPr>
              <w:t xml:space="preserve"> (</w:t>
            </w:r>
            <w:r w:rsidR="00F8605D">
              <w:rPr>
                <w:rFonts w:ascii="Arial" w:eastAsia="Times New Roman" w:hAnsi="Arial" w:cs="Arial"/>
                <w:color w:val="2D3B45"/>
                <w:sz w:val="22"/>
                <w:szCs w:val="22"/>
              </w:rPr>
              <w:t>15</w:t>
            </w:r>
            <w:r w:rsidRPr="00FE26E3">
              <w:rPr>
                <w:rFonts w:ascii="Arial" w:eastAsia="Times New Roman" w:hAnsi="Arial" w:cs="Arial"/>
                <w:color w:val="2D3B45"/>
                <w:sz w:val="22"/>
                <w:szCs w:val="22"/>
              </w:rPr>
              <w:t>0pts)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3CCE54" w14:textId="69E5E216" w:rsidR="00FE26E3" w:rsidRPr="00FE26E3" w:rsidRDefault="00763F18" w:rsidP="00FE26E3">
            <w:pPr>
              <w:rPr>
                <w:rFonts w:ascii="Arial" w:eastAsia="Times New Roman" w:hAnsi="Arial" w:cs="Arial"/>
                <w:color w:val="2D3B45"/>
                <w:sz w:val="22"/>
                <w:szCs w:val="22"/>
              </w:rPr>
            </w:pPr>
            <w:r>
              <w:rPr>
                <w:rFonts w:ascii="Arial" w:eastAsia="Times New Roman" w:hAnsi="Arial" w:cs="Arial"/>
                <w:color w:val="2D3B45"/>
                <w:sz w:val="22"/>
                <w:szCs w:val="22"/>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C45D5B" w14:textId="346D0C7A" w:rsidR="00FE26E3" w:rsidRPr="00FE26E3" w:rsidRDefault="00763F18" w:rsidP="00FE26E3">
            <w:pPr>
              <w:rPr>
                <w:rFonts w:ascii="Arial" w:eastAsia="Times New Roman" w:hAnsi="Arial" w:cs="Arial"/>
                <w:color w:val="2D3B45"/>
                <w:sz w:val="22"/>
                <w:szCs w:val="22"/>
              </w:rPr>
            </w:pPr>
            <w:r>
              <w:rPr>
                <w:rFonts w:ascii="Arial" w:eastAsia="Times New Roman" w:hAnsi="Arial" w:cs="Arial"/>
                <w:color w:val="2D3B45"/>
                <w:sz w:val="22"/>
                <w:szCs w:val="22"/>
              </w:rPr>
              <w:t>40</w:t>
            </w:r>
            <w:r w:rsidR="000F49E9">
              <w:rPr>
                <w:rFonts w:ascii="Arial" w:eastAsia="Times New Roman" w:hAnsi="Arial" w:cs="Arial"/>
                <w:color w:val="2D3B45"/>
                <w:sz w:val="22"/>
                <w:szCs w:val="22"/>
              </w:rPr>
              <w:t>%</w:t>
            </w:r>
          </w:p>
        </w:tc>
      </w:tr>
      <w:tr w:rsidR="00FE26E3" w:rsidRPr="00FE26E3" w14:paraId="0AF13D1E" w14:textId="77777777" w:rsidTr="00FE26E3">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F1A1D6" w14:textId="532825CC" w:rsidR="00FE26E3" w:rsidRPr="00FE26E3" w:rsidRDefault="00FE26E3" w:rsidP="00FE26E3">
            <w:pPr>
              <w:spacing w:before="180" w:after="180"/>
              <w:rPr>
                <w:rFonts w:ascii="Arial" w:hAnsi="Arial" w:cs="Arial"/>
                <w:color w:val="2D3B45"/>
                <w:sz w:val="22"/>
                <w:szCs w:val="22"/>
              </w:rPr>
            </w:pPr>
            <w:r w:rsidRPr="00FF5C34">
              <w:rPr>
                <w:rFonts w:ascii="Arial" w:hAnsi="Arial" w:cs="Arial"/>
                <w:b/>
                <w:bCs/>
                <w:color w:val="2D3B45"/>
                <w:sz w:val="22"/>
                <w:szCs w:val="22"/>
              </w:rPr>
              <w:t xml:space="preserve">Article </w:t>
            </w:r>
            <w:r w:rsidR="00D16852">
              <w:rPr>
                <w:rFonts w:ascii="Arial" w:hAnsi="Arial" w:cs="Arial"/>
                <w:b/>
                <w:bCs/>
                <w:color w:val="2D3B45"/>
                <w:sz w:val="22"/>
                <w:szCs w:val="22"/>
              </w:rPr>
              <w:t>Summary (</w:t>
            </w:r>
            <w:r w:rsidR="00763F18">
              <w:rPr>
                <w:rFonts w:ascii="Arial" w:hAnsi="Arial" w:cs="Arial"/>
                <w:b/>
                <w:bCs/>
                <w:color w:val="2D3B45"/>
                <w:sz w:val="22"/>
                <w:szCs w:val="22"/>
              </w:rPr>
              <w:t>3</w:t>
            </w:r>
            <w:r w:rsidR="002421CE">
              <w:rPr>
                <w:rFonts w:ascii="Arial" w:hAnsi="Arial" w:cs="Arial"/>
                <w:b/>
                <w:bCs/>
                <w:color w:val="2D3B45"/>
                <w:sz w:val="22"/>
                <w:szCs w:val="22"/>
              </w:rPr>
              <w:t>0</w:t>
            </w:r>
            <w:r w:rsidRPr="00FF5C34">
              <w:rPr>
                <w:rFonts w:ascii="Arial" w:hAnsi="Arial" w:cs="Arial"/>
                <w:b/>
                <w:bCs/>
                <w:color w:val="2D3B45"/>
                <w:sz w:val="22"/>
                <w:szCs w:val="22"/>
              </w:rPr>
              <w:t>pts each)</w:t>
            </w:r>
          </w:p>
          <w:p w14:paraId="3ADA94CA" w14:textId="3F6F0AC7" w:rsidR="00FE26E3" w:rsidRPr="00FE26E3" w:rsidRDefault="00AA5164" w:rsidP="00FE26E3">
            <w:pPr>
              <w:numPr>
                <w:ilvl w:val="0"/>
                <w:numId w:val="4"/>
              </w:numPr>
              <w:spacing w:before="100" w:beforeAutospacing="1" w:after="100" w:afterAutospacing="1"/>
              <w:ind w:left="375"/>
              <w:rPr>
                <w:rFonts w:ascii="Arial" w:eastAsia="Times New Roman" w:hAnsi="Arial" w:cs="Arial"/>
                <w:color w:val="2D3B45"/>
                <w:sz w:val="22"/>
                <w:szCs w:val="22"/>
              </w:rPr>
            </w:pPr>
            <w:r>
              <w:rPr>
                <w:rFonts w:ascii="Arial" w:eastAsia="Times New Roman" w:hAnsi="Arial" w:cs="Arial"/>
                <w:color w:val="2D3B45"/>
                <w:sz w:val="22"/>
                <w:szCs w:val="22"/>
              </w:rPr>
              <w:t xml:space="preserve">Week 2, 5, </w:t>
            </w:r>
            <w:r w:rsidR="002421CE">
              <w:rPr>
                <w:rFonts w:ascii="Arial" w:eastAsia="Times New Roman" w:hAnsi="Arial" w:cs="Arial"/>
                <w:color w:val="2D3B45"/>
                <w:sz w:val="22"/>
                <w:szCs w:val="22"/>
              </w:rPr>
              <w:t>10</w:t>
            </w:r>
          </w:p>
          <w:p w14:paraId="6E8AE192" w14:textId="75BA7BEB" w:rsidR="00FE26E3" w:rsidRPr="00FE26E3" w:rsidRDefault="00D16852" w:rsidP="00FE26E3">
            <w:pPr>
              <w:spacing w:before="180" w:after="180"/>
              <w:rPr>
                <w:rFonts w:ascii="Arial" w:hAnsi="Arial" w:cs="Arial"/>
                <w:color w:val="2D3B45"/>
                <w:sz w:val="22"/>
                <w:szCs w:val="22"/>
              </w:rPr>
            </w:pPr>
            <w:r>
              <w:rPr>
                <w:rFonts w:ascii="Arial" w:hAnsi="Arial" w:cs="Arial"/>
                <w:b/>
                <w:bCs/>
                <w:color w:val="2D3B45"/>
                <w:sz w:val="22"/>
                <w:szCs w:val="22"/>
              </w:rPr>
              <w:t>Video Reflections (</w:t>
            </w:r>
            <w:r w:rsidR="00763F18">
              <w:rPr>
                <w:rFonts w:ascii="Arial" w:hAnsi="Arial" w:cs="Arial"/>
                <w:b/>
                <w:bCs/>
                <w:color w:val="2D3B45"/>
                <w:sz w:val="22"/>
                <w:szCs w:val="22"/>
              </w:rPr>
              <w:t>3</w:t>
            </w:r>
            <w:r w:rsidR="002421CE">
              <w:rPr>
                <w:rFonts w:ascii="Arial" w:hAnsi="Arial" w:cs="Arial"/>
                <w:b/>
                <w:bCs/>
                <w:color w:val="2D3B45"/>
                <w:sz w:val="22"/>
                <w:szCs w:val="22"/>
              </w:rPr>
              <w:t>0</w:t>
            </w:r>
            <w:r w:rsidR="00FE26E3" w:rsidRPr="00FF5C34">
              <w:rPr>
                <w:rFonts w:ascii="Arial" w:hAnsi="Arial" w:cs="Arial"/>
                <w:b/>
                <w:bCs/>
                <w:color w:val="2D3B45"/>
                <w:sz w:val="22"/>
                <w:szCs w:val="22"/>
              </w:rPr>
              <w:t>pts each)</w:t>
            </w:r>
          </w:p>
          <w:p w14:paraId="35E11DEF" w14:textId="3A0FAA90" w:rsidR="00FE26E3" w:rsidRDefault="00AA5164" w:rsidP="00AA5164">
            <w:pPr>
              <w:numPr>
                <w:ilvl w:val="0"/>
                <w:numId w:val="5"/>
              </w:numPr>
              <w:spacing w:before="100" w:beforeAutospacing="1" w:after="100" w:afterAutospacing="1"/>
              <w:ind w:left="375"/>
              <w:rPr>
                <w:rFonts w:ascii="Arial" w:eastAsia="Times New Roman" w:hAnsi="Arial" w:cs="Arial"/>
                <w:color w:val="2D3B45"/>
                <w:sz w:val="22"/>
                <w:szCs w:val="22"/>
              </w:rPr>
            </w:pPr>
            <w:r>
              <w:rPr>
                <w:rFonts w:ascii="Arial" w:eastAsia="Times New Roman" w:hAnsi="Arial" w:cs="Arial"/>
                <w:color w:val="2D3B45"/>
                <w:sz w:val="22"/>
                <w:szCs w:val="22"/>
              </w:rPr>
              <w:t>Week 4, 7</w:t>
            </w:r>
          </w:p>
          <w:p w14:paraId="60FC9639" w14:textId="2BF33E74" w:rsidR="00D16852" w:rsidRPr="00D16852" w:rsidRDefault="00D16852" w:rsidP="00D16852">
            <w:pPr>
              <w:spacing w:before="180" w:after="180"/>
              <w:rPr>
                <w:rFonts w:ascii="Arial" w:hAnsi="Arial" w:cs="Arial"/>
                <w:color w:val="2D3B45"/>
                <w:sz w:val="22"/>
                <w:szCs w:val="22"/>
              </w:rPr>
            </w:pPr>
            <w:r>
              <w:rPr>
                <w:rFonts w:ascii="Arial" w:hAnsi="Arial" w:cs="Arial"/>
                <w:b/>
                <w:bCs/>
                <w:color w:val="2D3B45"/>
                <w:sz w:val="22"/>
                <w:szCs w:val="22"/>
              </w:rPr>
              <w:t>Class</w:t>
            </w:r>
            <w:r w:rsidRPr="00FF5C34">
              <w:rPr>
                <w:rFonts w:ascii="Arial" w:hAnsi="Arial" w:cs="Arial"/>
                <w:b/>
                <w:bCs/>
                <w:color w:val="2D3B45"/>
                <w:sz w:val="22"/>
                <w:szCs w:val="22"/>
              </w:rPr>
              <w:t xml:space="preserve"> </w:t>
            </w:r>
            <w:r>
              <w:rPr>
                <w:rFonts w:ascii="Arial" w:hAnsi="Arial" w:cs="Arial"/>
                <w:b/>
                <w:bCs/>
                <w:color w:val="2D3B45"/>
                <w:sz w:val="22"/>
                <w:szCs w:val="22"/>
              </w:rPr>
              <w:t>Discussions/Partici</w:t>
            </w:r>
            <w:r w:rsidR="000F49E9">
              <w:rPr>
                <w:rFonts w:ascii="Arial" w:hAnsi="Arial" w:cs="Arial"/>
                <w:b/>
                <w:bCs/>
                <w:color w:val="2D3B45"/>
                <w:sz w:val="22"/>
                <w:szCs w:val="22"/>
              </w:rPr>
              <w:t>pation/Presentation (15</w:t>
            </w:r>
            <w:r>
              <w:rPr>
                <w:rFonts w:ascii="Arial" w:hAnsi="Arial" w:cs="Arial"/>
                <w:b/>
                <w:bCs/>
                <w:color w:val="2D3B45"/>
                <w:sz w:val="22"/>
                <w:szCs w:val="22"/>
              </w:rPr>
              <w:t>0pts</w:t>
            </w:r>
            <w:r w:rsidRPr="00FF5C34">
              <w:rPr>
                <w:rFonts w:ascii="Arial" w:hAnsi="Arial" w:cs="Arial"/>
                <w:b/>
                <w:bCs/>
                <w:color w:val="2D3B45"/>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1BF008" w14:textId="19AE180D" w:rsidR="00FE26E3" w:rsidRPr="00FE26E3" w:rsidRDefault="00763F18" w:rsidP="00FE26E3">
            <w:pPr>
              <w:rPr>
                <w:rFonts w:ascii="Arial" w:eastAsia="Times New Roman" w:hAnsi="Arial" w:cs="Arial"/>
                <w:color w:val="2D3B45"/>
                <w:sz w:val="22"/>
                <w:szCs w:val="22"/>
              </w:rPr>
            </w:pPr>
            <w:r>
              <w:rPr>
                <w:rFonts w:ascii="Arial" w:eastAsia="Times New Roman" w:hAnsi="Arial" w:cs="Arial"/>
                <w:color w:val="2D3B45"/>
                <w:sz w:val="22"/>
                <w:szCs w:val="22"/>
              </w:rPr>
              <w:t>30</w:t>
            </w:r>
            <w:r w:rsidR="00FE26E3" w:rsidRPr="00FE26E3">
              <w:rPr>
                <w:rFonts w:ascii="Arial" w:eastAsia="Times New Roman" w:hAnsi="Arial" w:cs="Arial"/>
                <w:color w:val="2D3B45"/>
                <w:sz w:val="22"/>
                <w:szCs w:val="22"/>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D44F41" w14:textId="1AB447DA" w:rsidR="00FE26E3" w:rsidRPr="00FE26E3" w:rsidRDefault="00763F18" w:rsidP="00FE26E3">
            <w:pPr>
              <w:rPr>
                <w:rFonts w:ascii="Arial" w:eastAsia="Times New Roman" w:hAnsi="Arial" w:cs="Arial"/>
                <w:color w:val="2D3B45"/>
                <w:sz w:val="22"/>
                <w:szCs w:val="22"/>
              </w:rPr>
            </w:pPr>
            <w:r>
              <w:rPr>
                <w:rFonts w:ascii="Arial" w:eastAsia="Times New Roman" w:hAnsi="Arial" w:cs="Arial"/>
                <w:color w:val="2D3B45"/>
                <w:sz w:val="22"/>
                <w:szCs w:val="22"/>
              </w:rPr>
              <w:t>30</w:t>
            </w:r>
            <w:r w:rsidR="000F49E9">
              <w:rPr>
                <w:rFonts w:ascii="Arial" w:eastAsia="Times New Roman" w:hAnsi="Arial" w:cs="Arial"/>
                <w:color w:val="2D3B45"/>
                <w:sz w:val="22"/>
                <w:szCs w:val="22"/>
              </w:rPr>
              <w:t>%</w:t>
            </w:r>
          </w:p>
        </w:tc>
      </w:tr>
      <w:tr w:rsidR="00763F18" w:rsidRPr="00FE26E3" w14:paraId="52CED89C" w14:textId="77777777" w:rsidTr="00FE26E3">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151F80" w14:textId="77777777" w:rsidR="00763F18" w:rsidRPr="00FE26E3" w:rsidRDefault="00763F18" w:rsidP="00FE26E3">
            <w:pPr>
              <w:rPr>
                <w:rFonts w:ascii="Arial" w:eastAsia="Times New Roman" w:hAnsi="Arial" w:cs="Arial"/>
                <w:color w:val="2D3B45"/>
                <w:sz w:val="22"/>
                <w:szCs w:val="22"/>
              </w:rPr>
            </w:pPr>
            <w:r w:rsidRPr="00FF5C34">
              <w:rPr>
                <w:rFonts w:ascii="Arial" w:eastAsia="Times New Roman" w:hAnsi="Arial" w:cs="Arial"/>
                <w:b/>
                <w:bCs/>
                <w:color w:val="2D3B45"/>
                <w:sz w:val="22"/>
                <w:szCs w:val="22"/>
              </w:rPr>
              <w:t xml:space="preserve">Application Assignments </w:t>
            </w:r>
          </w:p>
          <w:p w14:paraId="31664D23" w14:textId="676FA676" w:rsidR="00763F18" w:rsidRPr="00FE26E3" w:rsidRDefault="00763F18" w:rsidP="00FE26E3">
            <w:pPr>
              <w:numPr>
                <w:ilvl w:val="0"/>
                <w:numId w:val="7"/>
              </w:numPr>
              <w:spacing w:before="100" w:beforeAutospacing="1" w:after="100" w:afterAutospacing="1"/>
              <w:ind w:left="375"/>
              <w:rPr>
                <w:rFonts w:ascii="Arial" w:eastAsia="Times New Roman" w:hAnsi="Arial" w:cs="Arial"/>
                <w:color w:val="2D3B45"/>
                <w:sz w:val="22"/>
                <w:szCs w:val="22"/>
              </w:rPr>
            </w:pPr>
            <w:r>
              <w:rPr>
                <w:rFonts w:ascii="Arial" w:eastAsia="Times New Roman" w:hAnsi="Arial" w:cs="Arial"/>
                <w:color w:val="2D3B45"/>
                <w:sz w:val="22"/>
                <w:szCs w:val="22"/>
              </w:rPr>
              <w:t>W2</w:t>
            </w:r>
            <w:r w:rsidRPr="00FE26E3">
              <w:rPr>
                <w:rFonts w:ascii="Arial" w:eastAsia="Times New Roman" w:hAnsi="Arial" w:cs="Arial"/>
                <w:color w:val="2D3B45"/>
                <w:sz w:val="22"/>
                <w:szCs w:val="22"/>
              </w:rPr>
              <w:t>- Market Failure and Externalities</w:t>
            </w:r>
            <w:r>
              <w:rPr>
                <w:rFonts w:ascii="Arial" w:eastAsia="Times New Roman" w:hAnsi="Arial" w:cs="Arial"/>
                <w:color w:val="2D3B45"/>
                <w:sz w:val="22"/>
                <w:szCs w:val="22"/>
              </w:rPr>
              <w:t xml:space="preserve"> (</w:t>
            </w:r>
            <w:r w:rsidR="00F8605D">
              <w:rPr>
                <w:rFonts w:ascii="Arial" w:eastAsia="Times New Roman" w:hAnsi="Arial" w:cs="Arial"/>
                <w:color w:val="2D3B45"/>
                <w:sz w:val="22"/>
                <w:szCs w:val="22"/>
              </w:rPr>
              <w:t>60</w:t>
            </w:r>
            <w:r>
              <w:rPr>
                <w:rFonts w:ascii="Arial" w:eastAsia="Times New Roman" w:hAnsi="Arial" w:cs="Arial"/>
                <w:color w:val="2D3B45"/>
                <w:sz w:val="22"/>
                <w:szCs w:val="22"/>
              </w:rPr>
              <w:t xml:space="preserve"> pts)</w:t>
            </w:r>
          </w:p>
          <w:p w14:paraId="09FD91FA" w14:textId="3A8C7DE0" w:rsidR="00763F18" w:rsidRDefault="00763F18" w:rsidP="00763F18">
            <w:pPr>
              <w:numPr>
                <w:ilvl w:val="0"/>
                <w:numId w:val="7"/>
              </w:numPr>
              <w:spacing w:before="100" w:beforeAutospacing="1" w:after="100" w:afterAutospacing="1"/>
              <w:ind w:left="375"/>
              <w:rPr>
                <w:rFonts w:ascii="Arial" w:eastAsia="Times New Roman" w:hAnsi="Arial" w:cs="Arial"/>
                <w:color w:val="2D3B45"/>
                <w:sz w:val="22"/>
                <w:szCs w:val="22"/>
              </w:rPr>
            </w:pPr>
            <w:r>
              <w:rPr>
                <w:rFonts w:ascii="Arial" w:eastAsia="Times New Roman" w:hAnsi="Arial" w:cs="Arial"/>
                <w:color w:val="2D3B45"/>
                <w:sz w:val="22"/>
                <w:szCs w:val="22"/>
              </w:rPr>
              <w:t>W6</w:t>
            </w:r>
            <w:r w:rsidRPr="00FE26E3">
              <w:rPr>
                <w:rFonts w:ascii="Arial" w:eastAsia="Times New Roman" w:hAnsi="Arial" w:cs="Arial"/>
                <w:color w:val="2D3B45"/>
                <w:sz w:val="22"/>
                <w:szCs w:val="22"/>
              </w:rPr>
              <w:t>- Reflection on Myths and Facts Activity</w:t>
            </w:r>
            <w:r>
              <w:rPr>
                <w:rFonts w:ascii="Arial" w:eastAsia="Times New Roman" w:hAnsi="Arial" w:cs="Arial"/>
                <w:color w:val="2D3B45"/>
                <w:sz w:val="22"/>
                <w:szCs w:val="22"/>
              </w:rPr>
              <w:t xml:space="preserve"> (</w:t>
            </w:r>
            <w:r w:rsidR="00F8605D">
              <w:rPr>
                <w:rFonts w:ascii="Arial" w:eastAsia="Times New Roman" w:hAnsi="Arial" w:cs="Arial"/>
                <w:color w:val="2D3B45"/>
                <w:sz w:val="22"/>
                <w:szCs w:val="22"/>
              </w:rPr>
              <w:t>60</w:t>
            </w:r>
            <w:r>
              <w:rPr>
                <w:rFonts w:ascii="Arial" w:eastAsia="Times New Roman" w:hAnsi="Arial" w:cs="Arial"/>
                <w:color w:val="2D3B45"/>
                <w:sz w:val="22"/>
                <w:szCs w:val="22"/>
              </w:rPr>
              <w:t xml:space="preserve"> pts)</w:t>
            </w:r>
          </w:p>
          <w:p w14:paraId="70F103B8" w14:textId="2E72ED12" w:rsidR="00763F18" w:rsidRPr="00FE26E3" w:rsidRDefault="00763F18" w:rsidP="00763F18">
            <w:pPr>
              <w:numPr>
                <w:ilvl w:val="0"/>
                <w:numId w:val="7"/>
              </w:numPr>
              <w:spacing w:before="100" w:beforeAutospacing="1" w:after="100" w:afterAutospacing="1"/>
              <w:ind w:left="375"/>
              <w:rPr>
                <w:rFonts w:ascii="Arial" w:eastAsia="Times New Roman" w:hAnsi="Arial" w:cs="Arial"/>
                <w:color w:val="2D3B45"/>
                <w:sz w:val="22"/>
                <w:szCs w:val="22"/>
              </w:rPr>
            </w:pPr>
            <w:r>
              <w:rPr>
                <w:rFonts w:ascii="Arial" w:eastAsia="Times New Roman" w:hAnsi="Arial" w:cs="Arial"/>
                <w:color w:val="2D3B45"/>
                <w:sz w:val="22"/>
                <w:szCs w:val="22"/>
              </w:rPr>
              <w:t>W11</w:t>
            </w:r>
            <w:r w:rsidRPr="00FE26E3">
              <w:rPr>
                <w:rFonts w:ascii="Arial" w:eastAsia="Times New Roman" w:hAnsi="Arial" w:cs="Arial"/>
                <w:color w:val="2D3B45"/>
                <w:sz w:val="22"/>
                <w:szCs w:val="22"/>
              </w:rPr>
              <w:t>- Neighborhood Park Plan</w:t>
            </w:r>
            <w:r>
              <w:rPr>
                <w:rFonts w:ascii="Arial" w:eastAsia="Times New Roman" w:hAnsi="Arial" w:cs="Arial"/>
                <w:color w:val="2D3B45"/>
                <w:sz w:val="22"/>
                <w:szCs w:val="22"/>
              </w:rPr>
              <w:t xml:space="preserve"> (180 pts)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288D0C" w14:textId="7A9C0294" w:rsidR="00763F18" w:rsidRPr="00FE26E3" w:rsidRDefault="00763F18" w:rsidP="00FE26E3">
            <w:pPr>
              <w:rPr>
                <w:rFonts w:ascii="Arial" w:eastAsia="Times New Roman" w:hAnsi="Arial" w:cs="Arial"/>
                <w:color w:val="2D3B45"/>
                <w:sz w:val="22"/>
                <w:szCs w:val="22"/>
              </w:rPr>
            </w:pPr>
            <w:r>
              <w:rPr>
                <w:rFonts w:ascii="Arial" w:eastAsia="Times New Roman" w:hAnsi="Arial" w:cs="Arial"/>
                <w:color w:val="2D3B45"/>
                <w:sz w:val="22"/>
                <w:szCs w:val="22"/>
              </w:rPr>
              <w:t>30</w:t>
            </w:r>
            <w:r w:rsidRPr="00FE26E3">
              <w:rPr>
                <w:rFonts w:ascii="Arial" w:eastAsia="Times New Roman" w:hAnsi="Arial" w:cs="Arial"/>
                <w:color w:val="2D3B45"/>
                <w:sz w:val="22"/>
                <w:szCs w:val="22"/>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B7F214" w14:textId="1E2C179A" w:rsidR="00763F18" w:rsidRPr="00FE26E3" w:rsidRDefault="00763F18" w:rsidP="00FE26E3">
            <w:pPr>
              <w:rPr>
                <w:rFonts w:ascii="Arial" w:eastAsia="Times New Roman" w:hAnsi="Arial" w:cs="Arial"/>
                <w:color w:val="2D3B45"/>
                <w:sz w:val="22"/>
                <w:szCs w:val="22"/>
              </w:rPr>
            </w:pPr>
            <w:r>
              <w:rPr>
                <w:rFonts w:ascii="Arial" w:eastAsia="Times New Roman" w:hAnsi="Arial" w:cs="Arial"/>
                <w:color w:val="2D3B45"/>
                <w:sz w:val="22"/>
                <w:szCs w:val="22"/>
              </w:rPr>
              <w:t>30%</w:t>
            </w:r>
          </w:p>
        </w:tc>
      </w:tr>
    </w:tbl>
    <w:p w14:paraId="7D671101" w14:textId="77777777" w:rsidR="00137C48" w:rsidRDefault="00137C48" w:rsidP="00A72BF3">
      <w:pPr>
        <w:jc w:val="both"/>
        <w:rPr>
          <w:rFonts w:ascii="Arial" w:hAnsi="Arial"/>
          <w:b/>
          <w:sz w:val="22"/>
          <w:szCs w:val="22"/>
          <w:u w:val="single"/>
        </w:rPr>
      </w:pPr>
    </w:p>
    <w:p w14:paraId="1BA85A39" w14:textId="77777777" w:rsidR="00137C48" w:rsidRDefault="00137C48" w:rsidP="00A72BF3">
      <w:pPr>
        <w:jc w:val="both"/>
        <w:rPr>
          <w:rFonts w:ascii="Arial" w:hAnsi="Arial"/>
          <w:b/>
          <w:sz w:val="22"/>
          <w:szCs w:val="22"/>
          <w:u w:val="single"/>
        </w:rPr>
      </w:pPr>
    </w:p>
    <w:p w14:paraId="42EA725D" w14:textId="77777777" w:rsidR="00137C48" w:rsidRDefault="00137C48" w:rsidP="00A72BF3">
      <w:pPr>
        <w:jc w:val="both"/>
        <w:rPr>
          <w:rFonts w:ascii="Arial" w:hAnsi="Arial"/>
          <w:b/>
          <w:sz w:val="22"/>
          <w:szCs w:val="22"/>
          <w:u w:val="single"/>
        </w:rPr>
      </w:pPr>
    </w:p>
    <w:p w14:paraId="1C608DE3" w14:textId="77777777" w:rsidR="00137C48" w:rsidRDefault="00137C48" w:rsidP="00A72BF3">
      <w:pPr>
        <w:jc w:val="both"/>
        <w:rPr>
          <w:rFonts w:ascii="Arial" w:hAnsi="Arial"/>
          <w:b/>
          <w:sz w:val="22"/>
          <w:szCs w:val="22"/>
          <w:u w:val="single"/>
        </w:rPr>
      </w:pPr>
    </w:p>
    <w:p w14:paraId="2CB1256F" w14:textId="77777777" w:rsidR="00137C48" w:rsidRDefault="00137C48" w:rsidP="00A72BF3">
      <w:pPr>
        <w:jc w:val="both"/>
        <w:rPr>
          <w:rFonts w:ascii="Arial" w:hAnsi="Arial"/>
          <w:b/>
          <w:sz w:val="22"/>
          <w:szCs w:val="22"/>
          <w:u w:val="single"/>
        </w:rPr>
      </w:pPr>
    </w:p>
    <w:p w14:paraId="4AAD2E93" w14:textId="77777777" w:rsidR="00137C48" w:rsidRDefault="00137C48" w:rsidP="00A72BF3">
      <w:pPr>
        <w:jc w:val="both"/>
        <w:rPr>
          <w:rFonts w:ascii="Arial" w:hAnsi="Arial"/>
          <w:b/>
          <w:sz w:val="22"/>
          <w:szCs w:val="22"/>
          <w:u w:val="single"/>
        </w:rPr>
      </w:pPr>
    </w:p>
    <w:p w14:paraId="7350749B" w14:textId="77777777" w:rsidR="00137C48" w:rsidRDefault="00137C48" w:rsidP="00A72BF3">
      <w:pPr>
        <w:jc w:val="both"/>
        <w:rPr>
          <w:rFonts w:ascii="Arial" w:hAnsi="Arial"/>
          <w:b/>
          <w:sz w:val="22"/>
          <w:szCs w:val="22"/>
          <w:u w:val="single"/>
        </w:rPr>
      </w:pPr>
    </w:p>
    <w:p w14:paraId="52C8E3F1" w14:textId="77777777" w:rsidR="00137C48" w:rsidRDefault="00137C48" w:rsidP="00A72BF3">
      <w:pPr>
        <w:jc w:val="both"/>
        <w:rPr>
          <w:rFonts w:ascii="Arial" w:hAnsi="Arial"/>
          <w:b/>
          <w:sz w:val="22"/>
          <w:szCs w:val="22"/>
          <w:u w:val="single"/>
        </w:rPr>
      </w:pPr>
    </w:p>
    <w:p w14:paraId="1D9DDF99" w14:textId="7096585D" w:rsidR="00D1267C" w:rsidRPr="00FF5C34" w:rsidRDefault="00BE4C96" w:rsidP="00A72BF3">
      <w:pPr>
        <w:jc w:val="both"/>
        <w:rPr>
          <w:rFonts w:ascii="Arial" w:hAnsi="Arial"/>
          <w:b/>
          <w:sz w:val="22"/>
          <w:szCs w:val="22"/>
          <w:u w:val="single"/>
        </w:rPr>
      </w:pPr>
      <w:r w:rsidRPr="00FF5C34">
        <w:rPr>
          <w:rFonts w:ascii="Arial" w:hAnsi="Arial"/>
          <w:b/>
          <w:sz w:val="22"/>
          <w:szCs w:val="22"/>
          <w:u w:val="single"/>
        </w:rPr>
        <w:lastRenderedPageBreak/>
        <w:t>Letter grades:</w:t>
      </w:r>
    </w:p>
    <w:p w14:paraId="11E7710D" w14:textId="77777777" w:rsidR="00BE4C96" w:rsidRPr="00FF5C34" w:rsidRDefault="00BE4C96" w:rsidP="00A72BF3">
      <w:pPr>
        <w:jc w:val="both"/>
        <w:rPr>
          <w:rFonts w:ascii="Arial" w:hAnsi="Arial"/>
          <w:b/>
          <w:sz w:val="22"/>
          <w:szCs w:val="22"/>
          <w:u w:val="single"/>
        </w:rPr>
      </w:pPr>
    </w:p>
    <w:tbl>
      <w:tblPr>
        <w:tblpPr w:leftFromText="180" w:rightFromText="180" w:vertAnchor="text" w:horzAnchor="margin" w:tblpY="106"/>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517"/>
        <w:gridCol w:w="649"/>
        <w:gridCol w:w="649"/>
        <w:gridCol w:w="649"/>
        <w:gridCol w:w="649"/>
        <w:gridCol w:w="650"/>
        <w:gridCol w:w="650"/>
        <w:gridCol w:w="650"/>
        <w:gridCol w:w="650"/>
        <w:gridCol w:w="650"/>
        <w:gridCol w:w="650"/>
        <w:gridCol w:w="787"/>
      </w:tblGrid>
      <w:tr w:rsidR="00D1267C" w:rsidRPr="00FF5C34" w14:paraId="075639FA" w14:textId="77777777" w:rsidTr="00D1267C">
        <w:trPr>
          <w:trHeight w:val="584"/>
        </w:trPr>
        <w:tc>
          <w:tcPr>
            <w:tcW w:w="0" w:type="auto"/>
            <w:tcBorders>
              <w:top w:val="single" w:sz="4" w:space="0" w:color="auto"/>
              <w:left w:val="single" w:sz="4" w:space="0" w:color="auto"/>
              <w:bottom w:val="single" w:sz="4" w:space="0" w:color="auto"/>
              <w:right w:val="single" w:sz="4" w:space="0" w:color="auto"/>
            </w:tcBorders>
            <w:hideMark/>
          </w:tcPr>
          <w:p w14:paraId="70D9A0FB"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Numeric Grade</w:t>
            </w:r>
          </w:p>
        </w:tc>
        <w:tc>
          <w:tcPr>
            <w:tcW w:w="0" w:type="auto"/>
            <w:tcBorders>
              <w:top w:val="single" w:sz="4" w:space="0" w:color="auto"/>
              <w:left w:val="single" w:sz="4" w:space="0" w:color="auto"/>
              <w:bottom w:val="single" w:sz="4" w:space="0" w:color="auto"/>
              <w:right w:val="single" w:sz="4" w:space="0" w:color="auto"/>
            </w:tcBorders>
            <w:vAlign w:val="bottom"/>
            <w:hideMark/>
          </w:tcPr>
          <w:p w14:paraId="6801AC26" w14:textId="607EFB68" w:rsidR="00D1267C" w:rsidRPr="00FF5C34" w:rsidRDefault="006F3F4A" w:rsidP="00D1267C">
            <w:pPr>
              <w:rPr>
                <w:rFonts w:ascii="Arial Narrow" w:hAnsi="Arial Narrow"/>
                <w:sz w:val="22"/>
                <w:szCs w:val="22"/>
              </w:rPr>
            </w:pPr>
            <w:r w:rsidRPr="00FF5C34">
              <w:rPr>
                <w:rFonts w:ascii="Arial Narrow" w:hAnsi="Arial Narrow"/>
                <w:sz w:val="22"/>
                <w:szCs w:val="22"/>
              </w:rPr>
              <w:t>93</w:t>
            </w:r>
            <w:r w:rsidR="00D1267C" w:rsidRPr="00FF5C34">
              <w:rPr>
                <w:rFonts w:ascii="Arial Narrow" w:hAnsi="Arial Narrow"/>
                <w:sz w:val="22"/>
                <w:szCs w:val="22"/>
              </w:rPr>
              <w:t>-</w:t>
            </w:r>
          </w:p>
          <w:p w14:paraId="23362E75"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100</w:t>
            </w:r>
          </w:p>
        </w:tc>
        <w:tc>
          <w:tcPr>
            <w:tcW w:w="0" w:type="auto"/>
            <w:tcBorders>
              <w:top w:val="single" w:sz="4" w:space="0" w:color="auto"/>
              <w:left w:val="single" w:sz="4" w:space="0" w:color="auto"/>
              <w:bottom w:val="single" w:sz="4" w:space="0" w:color="auto"/>
              <w:right w:val="single" w:sz="4" w:space="0" w:color="auto"/>
            </w:tcBorders>
            <w:vAlign w:val="bottom"/>
            <w:hideMark/>
          </w:tcPr>
          <w:p w14:paraId="70A1139F" w14:textId="76C6B67B" w:rsidR="00D1267C" w:rsidRPr="00FF5C34" w:rsidRDefault="006F3F4A"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90-92</w:t>
            </w:r>
            <w:r w:rsidR="00D1267C" w:rsidRPr="00FF5C34">
              <w:rPr>
                <w:rFonts w:ascii="Arial Narrow" w:hAnsi="Arial Narrow"/>
                <w:sz w:val="22"/>
                <w:szCs w:val="22"/>
              </w:rPr>
              <w:t>.9</w:t>
            </w:r>
          </w:p>
        </w:tc>
        <w:tc>
          <w:tcPr>
            <w:tcW w:w="0" w:type="auto"/>
            <w:tcBorders>
              <w:top w:val="single" w:sz="4" w:space="0" w:color="auto"/>
              <w:left w:val="single" w:sz="4" w:space="0" w:color="auto"/>
              <w:bottom w:val="single" w:sz="4" w:space="0" w:color="auto"/>
              <w:right w:val="single" w:sz="4" w:space="0" w:color="auto"/>
            </w:tcBorders>
            <w:vAlign w:val="bottom"/>
            <w:hideMark/>
          </w:tcPr>
          <w:p w14:paraId="6E7AA1C9" w14:textId="5DEF648E" w:rsidR="00D1267C" w:rsidRPr="00FF5C34" w:rsidRDefault="006F3F4A"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85</w:t>
            </w:r>
            <w:r w:rsidR="00D1267C" w:rsidRPr="00FF5C34">
              <w:rPr>
                <w:rFonts w:ascii="Arial Narrow" w:hAnsi="Arial Narrow"/>
                <w:sz w:val="22"/>
                <w:szCs w:val="22"/>
              </w:rPr>
              <w:t>-89.9</w:t>
            </w:r>
          </w:p>
        </w:tc>
        <w:tc>
          <w:tcPr>
            <w:tcW w:w="0" w:type="auto"/>
            <w:tcBorders>
              <w:top w:val="single" w:sz="4" w:space="0" w:color="auto"/>
              <w:left w:val="single" w:sz="4" w:space="0" w:color="auto"/>
              <w:bottom w:val="single" w:sz="4" w:space="0" w:color="auto"/>
              <w:right w:val="single" w:sz="4" w:space="0" w:color="auto"/>
            </w:tcBorders>
            <w:vAlign w:val="bottom"/>
            <w:hideMark/>
          </w:tcPr>
          <w:p w14:paraId="719D92EE" w14:textId="29A8F546" w:rsidR="00D1267C" w:rsidRPr="00FF5C34" w:rsidRDefault="006F3F4A"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82-84</w:t>
            </w:r>
            <w:r w:rsidR="00D1267C" w:rsidRPr="00FF5C34">
              <w:rPr>
                <w:rFonts w:ascii="Arial Narrow" w:hAnsi="Arial Narrow"/>
                <w:sz w:val="22"/>
                <w:szCs w:val="22"/>
              </w:rPr>
              <w:t>.9</w:t>
            </w:r>
          </w:p>
        </w:tc>
        <w:tc>
          <w:tcPr>
            <w:tcW w:w="0" w:type="auto"/>
            <w:tcBorders>
              <w:top w:val="single" w:sz="4" w:space="0" w:color="auto"/>
              <w:left w:val="single" w:sz="4" w:space="0" w:color="auto"/>
              <w:bottom w:val="single" w:sz="4" w:space="0" w:color="auto"/>
              <w:right w:val="single" w:sz="4" w:space="0" w:color="auto"/>
            </w:tcBorders>
            <w:vAlign w:val="bottom"/>
            <w:hideMark/>
          </w:tcPr>
          <w:p w14:paraId="451A987D" w14:textId="26AC04C0" w:rsidR="00D1267C" w:rsidRPr="00FF5C34" w:rsidRDefault="006F3F4A"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80-81</w:t>
            </w:r>
            <w:r w:rsidR="00D1267C" w:rsidRPr="00FF5C34">
              <w:rPr>
                <w:rFonts w:ascii="Arial Narrow" w:hAnsi="Arial Narrow"/>
                <w:sz w:val="22"/>
                <w:szCs w:val="22"/>
              </w:rPr>
              <w:t>.9</w:t>
            </w:r>
          </w:p>
        </w:tc>
        <w:tc>
          <w:tcPr>
            <w:tcW w:w="0" w:type="auto"/>
            <w:tcBorders>
              <w:top w:val="single" w:sz="4" w:space="0" w:color="auto"/>
              <w:left w:val="single" w:sz="4" w:space="0" w:color="auto"/>
              <w:bottom w:val="single" w:sz="4" w:space="0" w:color="auto"/>
              <w:right w:val="single" w:sz="4" w:space="0" w:color="auto"/>
            </w:tcBorders>
            <w:vAlign w:val="bottom"/>
            <w:hideMark/>
          </w:tcPr>
          <w:p w14:paraId="2858E022"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77-79.9</w:t>
            </w:r>
          </w:p>
        </w:tc>
        <w:tc>
          <w:tcPr>
            <w:tcW w:w="0" w:type="auto"/>
            <w:tcBorders>
              <w:top w:val="single" w:sz="4" w:space="0" w:color="auto"/>
              <w:left w:val="single" w:sz="4" w:space="0" w:color="auto"/>
              <w:bottom w:val="single" w:sz="4" w:space="0" w:color="auto"/>
              <w:right w:val="single" w:sz="4" w:space="0" w:color="auto"/>
            </w:tcBorders>
            <w:vAlign w:val="bottom"/>
            <w:hideMark/>
          </w:tcPr>
          <w:p w14:paraId="749B4154"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73-76.9</w:t>
            </w:r>
          </w:p>
        </w:tc>
        <w:tc>
          <w:tcPr>
            <w:tcW w:w="0" w:type="auto"/>
            <w:tcBorders>
              <w:top w:val="single" w:sz="4" w:space="0" w:color="auto"/>
              <w:left w:val="single" w:sz="4" w:space="0" w:color="auto"/>
              <w:bottom w:val="single" w:sz="4" w:space="0" w:color="auto"/>
              <w:right w:val="single" w:sz="4" w:space="0" w:color="auto"/>
            </w:tcBorders>
            <w:vAlign w:val="bottom"/>
            <w:hideMark/>
          </w:tcPr>
          <w:p w14:paraId="03263093"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70-72.9</w:t>
            </w:r>
          </w:p>
        </w:tc>
        <w:tc>
          <w:tcPr>
            <w:tcW w:w="0" w:type="auto"/>
            <w:tcBorders>
              <w:top w:val="single" w:sz="4" w:space="0" w:color="auto"/>
              <w:left w:val="single" w:sz="4" w:space="0" w:color="auto"/>
              <w:bottom w:val="single" w:sz="4" w:space="0" w:color="auto"/>
              <w:right w:val="single" w:sz="4" w:space="0" w:color="auto"/>
            </w:tcBorders>
            <w:vAlign w:val="bottom"/>
            <w:hideMark/>
          </w:tcPr>
          <w:p w14:paraId="6B223105"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67-69.9</w:t>
            </w:r>
          </w:p>
        </w:tc>
        <w:tc>
          <w:tcPr>
            <w:tcW w:w="0" w:type="auto"/>
            <w:tcBorders>
              <w:top w:val="single" w:sz="4" w:space="0" w:color="auto"/>
              <w:left w:val="single" w:sz="4" w:space="0" w:color="auto"/>
              <w:bottom w:val="single" w:sz="4" w:space="0" w:color="auto"/>
              <w:right w:val="single" w:sz="4" w:space="0" w:color="auto"/>
            </w:tcBorders>
            <w:vAlign w:val="bottom"/>
            <w:hideMark/>
          </w:tcPr>
          <w:p w14:paraId="19BF80CF"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63-66.9</w:t>
            </w:r>
          </w:p>
        </w:tc>
        <w:tc>
          <w:tcPr>
            <w:tcW w:w="0" w:type="auto"/>
            <w:tcBorders>
              <w:top w:val="single" w:sz="4" w:space="0" w:color="auto"/>
              <w:left w:val="single" w:sz="4" w:space="0" w:color="auto"/>
              <w:bottom w:val="single" w:sz="4" w:space="0" w:color="auto"/>
              <w:right w:val="single" w:sz="4" w:space="0" w:color="auto"/>
            </w:tcBorders>
            <w:vAlign w:val="bottom"/>
            <w:hideMark/>
          </w:tcPr>
          <w:p w14:paraId="62BD56A5"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60-62.9</w:t>
            </w:r>
          </w:p>
        </w:tc>
        <w:tc>
          <w:tcPr>
            <w:tcW w:w="0" w:type="auto"/>
            <w:tcBorders>
              <w:top w:val="single" w:sz="4" w:space="0" w:color="auto"/>
              <w:left w:val="single" w:sz="4" w:space="0" w:color="auto"/>
              <w:bottom w:val="single" w:sz="4" w:space="0" w:color="auto"/>
              <w:right w:val="single" w:sz="4" w:space="0" w:color="auto"/>
            </w:tcBorders>
            <w:vAlign w:val="bottom"/>
            <w:hideMark/>
          </w:tcPr>
          <w:p w14:paraId="14B1E2CB"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Below 60</w:t>
            </w:r>
          </w:p>
        </w:tc>
      </w:tr>
      <w:tr w:rsidR="00D1267C" w:rsidRPr="00FF5C34" w14:paraId="034C74D5" w14:textId="77777777" w:rsidTr="00D1267C">
        <w:trPr>
          <w:trHeight w:val="538"/>
        </w:trPr>
        <w:tc>
          <w:tcPr>
            <w:tcW w:w="0" w:type="auto"/>
            <w:tcBorders>
              <w:top w:val="single" w:sz="4" w:space="0" w:color="auto"/>
              <w:left w:val="single" w:sz="4" w:space="0" w:color="auto"/>
              <w:bottom w:val="single" w:sz="4" w:space="0" w:color="auto"/>
              <w:right w:val="single" w:sz="4" w:space="0" w:color="auto"/>
            </w:tcBorders>
            <w:hideMark/>
          </w:tcPr>
          <w:p w14:paraId="11FAD017"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Letter Grade</w:t>
            </w:r>
          </w:p>
        </w:tc>
        <w:tc>
          <w:tcPr>
            <w:tcW w:w="0" w:type="auto"/>
            <w:tcBorders>
              <w:top w:val="single" w:sz="4" w:space="0" w:color="auto"/>
              <w:left w:val="single" w:sz="4" w:space="0" w:color="auto"/>
              <w:bottom w:val="single" w:sz="4" w:space="0" w:color="auto"/>
              <w:right w:val="single" w:sz="4" w:space="0" w:color="auto"/>
            </w:tcBorders>
            <w:hideMark/>
          </w:tcPr>
          <w:p w14:paraId="5E0DB288"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A</w:t>
            </w:r>
          </w:p>
        </w:tc>
        <w:tc>
          <w:tcPr>
            <w:tcW w:w="0" w:type="auto"/>
            <w:tcBorders>
              <w:top w:val="single" w:sz="4" w:space="0" w:color="auto"/>
              <w:left w:val="single" w:sz="4" w:space="0" w:color="auto"/>
              <w:bottom w:val="single" w:sz="4" w:space="0" w:color="auto"/>
              <w:right w:val="single" w:sz="4" w:space="0" w:color="auto"/>
            </w:tcBorders>
            <w:hideMark/>
          </w:tcPr>
          <w:p w14:paraId="4E8703BE"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A-</w:t>
            </w:r>
          </w:p>
        </w:tc>
        <w:tc>
          <w:tcPr>
            <w:tcW w:w="0" w:type="auto"/>
            <w:tcBorders>
              <w:top w:val="single" w:sz="4" w:space="0" w:color="auto"/>
              <w:left w:val="single" w:sz="4" w:space="0" w:color="auto"/>
              <w:bottom w:val="single" w:sz="4" w:space="0" w:color="auto"/>
              <w:right w:val="single" w:sz="4" w:space="0" w:color="auto"/>
            </w:tcBorders>
            <w:hideMark/>
          </w:tcPr>
          <w:p w14:paraId="2CA75EED"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B+</w:t>
            </w:r>
          </w:p>
        </w:tc>
        <w:tc>
          <w:tcPr>
            <w:tcW w:w="0" w:type="auto"/>
            <w:tcBorders>
              <w:top w:val="single" w:sz="4" w:space="0" w:color="auto"/>
              <w:left w:val="single" w:sz="4" w:space="0" w:color="auto"/>
              <w:bottom w:val="single" w:sz="4" w:space="0" w:color="auto"/>
              <w:right w:val="single" w:sz="4" w:space="0" w:color="auto"/>
            </w:tcBorders>
            <w:hideMark/>
          </w:tcPr>
          <w:p w14:paraId="2BF167D7"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B</w:t>
            </w:r>
          </w:p>
        </w:tc>
        <w:tc>
          <w:tcPr>
            <w:tcW w:w="0" w:type="auto"/>
            <w:tcBorders>
              <w:top w:val="single" w:sz="4" w:space="0" w:color="auto"/>
              <w:left w:val="single" w:sz="4" w:space="0" w:color="auto"/>
              <w:bottom w:val="single" w:sz="4" w:space="0" w:color="auto"/>
              <w:right w:val="single" w:sz="4" w:space="0" w:color="auto"/>
            </w:tcBorders>
            <w:hideMark/>
          </w:tcPr>
          <w:p w14:paraId="6729705B"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B-</w:t>
            </w:r>
          </w:p>
        </w:tc>
        <w:tc>
          <w:tcPr>
            <w:tcW w:w="0" w:type="auto"/>
            <w:tcBorders>
              <w:top w:val="single" w:sz="4" w:space="0" w:color="auto"/>
              <w:left w:val="single" w:sz="4" w:space="0" w:color="auto"/>
              <w:bottom w:val="single" w:sz="4" w:space="0" w:color="auto"/>
              <w:right w:val="single" w:sz="4" w:space="0" w:color="auto"/>
            </w:tcBorders>
            <w:hideMark/>
          </w:tcPr>
          <w:p w14:paraId="3BC83750"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C+</w:t>
            </w:r>
          </w:p>
        </w:tc>
        <w:tc>
          <w:tcPr>
            <w:tcW w:w="0" w:type="auto"/>
            <w:tcBorders>
              <w:top w:val="single" w:sz="4" w:space="0" w:color="auto"/>
              <w:left w:val="single" w:sz="4" w:space="0" w:color="auto"/>
              <w:bottom w:val="single" w:sz="4" w:space="0" w:color="auto"/>
              <w:right w:val="single" w:sz="4" w:space="0" w:color="auto"/>
            </w:tcBorders>
            <w:hideMark/>
          </w:tcPr>
          <w:p w14:paraId="0AFED341"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C</w:t>
            </w:r>
          </w:p>
        </w:tc>
        <w:tc>
          <w:tcPr>
            <w:tcW w:w="0" w:type="auto"/>
            <w:tcBorders>
              <w:top w:val="single" w:sz="4" w:space="0" w:color="auto"/>
              <w:left w:val="single" w:sz="4" w:space="0" w:color="auto"/>
              <w:bottom w:val="single" w:sz="4" w:space="0" w:color="auto"/>
              <w:right w:val="single" w:sz="4" w:space="0" w:color="auto"/>
            </w:tcBorders>
            <w:hideMark/>
          </w:tcPr>
          <w:p w14:paraId="6CFB1A42"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C-</w:t>
            </w:r>
          </w:p>
        </w:tc>
        <w:tc>
          <w:tcPr>
            <w:tcW w:w="0" w:type="auto"/>
            <w:tcBorders>
              <w:top w:val="single" w:sz="4" w:space="0" w:color="auto"/>
              <w:left w:val="single" w:sz="4" w:space="0" w:color="auto"/>
              <w:bottom w:val="single" w:sz="4" w:space="0" w:color="auto"/>
              <w:right w:val="single" w:sz="4" w:space="0" w:color="auto"/>
            </w:tcBorders>
            <w:hideMark/>
          </w:tcPr>
          <w:p w14:paraId="782B5846"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D+</w:t>
            </w:r>
          </w:p>
        </w:tc>
        <w:tc>
          <w:tcPr>
            <w:tcW w:w="0" w:type="auto"/>
            <w:tcBorders>
              <w:top w:val="single" w:sz="4" w:space="0" w:color="auto"/>
              <w:left w:val="single" w:sz="4" w:space="0" w:color="auto"/>
              <w:bottom w:val="single" w:sz="4" w:space="0" w:color="auto"/>
              <w:right w:val="single" w:sz="4" w:space="0" w:color="auto"/>
            </w:tcBorders>
            <w:hideMark/>
          </w:tcPr>
          <w:p w14:paraId="31E670D6"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D</w:t>
            </w:r>
          </w:p>
        </w:tc>
        <w:tc>
          <w:tcPr>
            <w:tcW w:w="0" w:type="auto"/>
            <w:tcBorders>
              <w:top w:val="single" w:sz="4" w:space="0" w:color="auto"/>
              <w:left w:val="single" w:sz="4" w:space="0" w:color="auto"/>
              <w:bottom w:val="single" w:sz="4" w:space="0" w:color="auto"/>
              <w:right w:val="single" w:sz="4" w:space="0" w:color="auto"/>
            </w:tcBorders>
            <w:hideMark/>
          </w:tcPr>
          <w:p w14:paraId="7083A1DF"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D-</w:t>
            </w:r>
          </w:p>
        </w:tc>
        <w:tc>
          <w:tcPr>
            <w:tcW w:w="0" w:type="auto"/>
            <w:tcBorders>
              <w:top w:val="single" w:sz="4" w:space="0" w:color="auto"/>
              <w:left w:val="single" w:sz="4" w:space="0" w:color="auto"/>
              <w:bottom w:val="single" w:sz="4" w:space="0" w:color="auto"/>
              <w:right w:val="single" w:sz="4" w:space="0" w:color="auto"/>
            </w:tcBorders>
            <w:hideMark/>
          </w:tcPr>
          <w:p w14:paraId="04E5E9F1"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E</w:t>
            </w:r>
          </w:p>
        </w:tc>
      </w:tr>
      <w:tr w:rsidR="00D1267C" w:rsidRPr="00FF5C34" w14:paraId="2ADDBDD8" w14:textId="77777777" w:rsidTr="00D1267C">
        <w:trPr>
          <w:trHeight w:val="395"/>
        </w:trPr>
        <w:tc>
          <w:tcPr>
            <w:tcW w:w="0" w:type="auto"/>
            <w:tcBorders>
              <w:top w:val="single" w:sz="4" w:space="0" w:color="auto"/>
              <w:left w:val="single" w:sz="4" w:space="0" w:color="auto"/>
              <w:bottom w:val="single" w:sz="4" w:space="0" w:color="auto"/>
              <w:right w:val="single" w:sz="4" w:space="0" w:color="auto"/>
            </w:tcBorders>
            <w:hideMark/>
          </w:tcPr>
          <w:p w14:paraId="272ABE49"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Quality Points</w:t>
            </w:r>
          </w:p>
        </w:tc>
        <w:tc>
          <w:tcPr>
            <w:tcW w:w="0" w:type="auto"/>
            <w:tcBorders>
              <w:top w:val="single" w:sz="4" w:space="0" w:color="auto"/>
              <w:left w:val="single" w:sz="4" w:space="0" w:color="auto"/>
              <w:bottom w:val="single" w:sz="4" w:space="0" w:color="auto"/>
              <w:right w:val="single" w:sz="4" w:space="0" w:color="auto"/>
            </w:tcBorders>
            <w:hideMark/>
          </w:tcPr>
          <w:p w14:paraId="2DD2C520"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4.0</w:t>
            </w:r>
          </w:p>
        </w:tc>
        <w:tc>
          <w:tcPr>
            <w:tcW w:w="0" w:type="auto"/>
            <w:tcBorders>
              <w:top w:val="single" w:sz="4" w:space="0" w:color="auto"/>
              <w:left w:val="single" w:sz="4" w:space="0" w:color="auto"/>
              <w:bottom w:val="single" w:sz="4" w:space="0" w:color="auto"/>
              <w:right w:val="single" w:sz="4" w:space="0" w:color="auto"/>
            </w:tcBorders>
            <w:hideMark/>
          </w:tcPr>
          <w:p w14:paraId="09E11580"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3.67</w:t>
            </w:r>
          </w:p>
        </w:tc>
        <w:tc>
          <w:tcPr>
            <w:tcW w:w="0" w:type="auto"/>
            <w:tcBorders>
              <w:top w:val="single" w:sz="4" w:space="0" w:color="auto"/>
              <w:left w:val="single" w:sz="4" w:space="0" w:color="auto"/>
              <w:bottom w:val="single" w:sz="4" w:space="0" w:color="auto"/>
              <w:right w:val="single" w:sz="4" w:space="0" w:color="auto"/>
            </w:tcBorders>
            <w:hideMark/>
          </w:tcPr>
          <w:p w14:paraId="1B027DCF"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3.33</w:t>
            </w:r>
          </w:p>
        </w:tc>
        <w:tc>
          <w:tcPr>
            <w:tcW w:w="0" w:type="auto"/>
            <w:tcBorders>
              <w:top w:val="single" w:sz="4" w:space="0" w:color="auto"/>
              <w:left w:val="single" w:sz="4" w:space="0" w:color="auto"/>
              <w:bottom w:val="single" w:sz="4" w:space="0" w:color="auto"/>
              <w:right w:val="single" w:sz="4" w:space="0" w:color="auto"/>
            </w:tcBorders>
            <w:hideMark/>
          </w:tcPr>
          <w:p w14:paraId="49A12B6A"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3.0</w:t>
            </w:r>
          </w:p>
        </w:tc>
        <w:tc>
          <w:tcPr>
            <w:tcW w:w="0" w:type="auto"/>
            <w:tcBorders>
              <w:top w:val="single" w:sz="4" w:space="0" w:color="auto"/>
              <w:left w:val="single" w:sz="4" w:space="0" w:color="auto"/>
              <w:bottom w:val="single" w:sz="4" w:space="0" w:color="auto"/>
              <w:right w:val="single" w:sz="4" w:space="0" w:color="auto"/>
            </w:tcBorders>
            <w:hideMark/>
          </w:tcPr>
          <w:p w14:paraId="470B6AB5"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2.67</w:t>
            </w:r>
          </w:p>
        </w:tc>
        <w:tc>
          <w:tcPr>
            <w:tcW w:w="0" w:type="auto"/>
            <w:tcBorders>
              <w:top w:val="single" w:sz="4" w:space="0" w:color="auto"/>
              <w:left w:val="single" w:sz="4" w:space="0" w:color="auto"/>
              <w:bottom w:val="single" w:sz="4" w:space="0" w:color="auto"/>
              <w:right w:val="single" w:sz="4" w:space="0" w:color="auto"/>
            </w:tcBorders>
            <w:hideMark/>
          </w:tcPr>
          <w:p w14:paraId="1C097C7F"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2.33</w:t>
            </w:r>
          </w:p>
        </w:tc>
        <w:tc>
          <w:tcPr>
            <w:tcW w:w="0" w:type="auto"/>
            <w:tcBorders>
              <w:top w:val="single" w:sz="4" w:space="0" w:color="auto"/>
              <w:left w:val="single" w:sz="4" w:space="0" w:color="auto"/>
              <w:bottom w:val="single" w:sz="4" w:space="0" w:color="auto"/>
              <w:right w:val="single" w:sz="4" w:space="0" w:color="auto"/>
            </w:tcBorders>
            <w:hideMark/>
          </w:tcPr>
          <w:p w14:paraId="32F9C657"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2.0</w:t>
            </w:r>
          </w:p>
        </w:tc>
        <w:tc>
          <w:tcPr>
            <w:tcW w:w="0" w:type="auto"/>
            <w:tcBorders>
              <w:top w:val="single" w:sz="4" w:space="0" w:color="auto"/>
              <w:left w:val="single" w:sz="4" w:space="0" w:color="auto"/>
              <w:bottom w:val="single" w:sz="4" w:space="0" w:color="auto"/>
              <w:right w:val="single" w:sz="4" w:space="0" w:color="auto"/>
            </w:tcBorders>
            <w:hideMark/>
          </w:tcPr>
          <w:p w14:paraId="333AC5E8"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1.67</w:t>
            </w:r>
          </w:p>
        </w:tc>
        <w:tc>
          <w:tcPr>
            <w:tcW w:w="0" w:type="auto"/>
            <w:tcBorders>
              <w:top w:val="single" w:sz="4" w:space="0" w:color="auto"/>
              <w:left w:val="single" w:sz="4" w:space="0" w:color="auto"/>
              <w:bottom w:val="single" w:sz="4" w:space="0" w:color="auto"/>
              <w:right w:val="single" w:sz="4" w:space="0" w:color="auto"/>
            </w:tcBorders>
            <w:hideMark/>
          </w:tcPr>
          <w:p w14:paraId="70C72800"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1.33</w:t>
            </w:r>
          </w:p>
        </w:tc>
        <w:tc>
          <w:tcPr>
            <w:tcW w:w="0" w:type="auto"/>
            <w:tcBorders>
              <w:top w:val="single" w:sz="4" w:space="0" w:color="auto"/>
              <w:left w:val="single" w:sz="4" w:space="0" w:color="auto"/>
              <w:bottom w:val="single" w:sz="4" w:space="0" w:color="auto"/>
              <w:right w:val="single" w:sz="4" w:space="0" w:color="auto"/>
            </w:tcBorders>
            <w:hideMark/>
          </w:tcPr>
          <w:p w14:paraId="23567639"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470223AD"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0.67</w:t>
            </w:r>
          </w:p>
        </w:tc>
        <w:tc>
          <w:tcPr>
            <w:tcW w:w="0" w:type="auto"/>
            <w:tcBorders>
              <w:top w:val="single" w:sz="4" w:space="0" w:color="auto"/>
              <w:left w:val="single" w:sz="4" w:space="0" w:color="auto"/>
              <w:bottom w:val="single" w:sz="4" w:space="0" w:color="auto"/>
              <w:right w:val="single" w:sz="4" w:space="0" w:color="auto"/>
            </w:tcBorders>
            <w:hideMark/>
          </w:tcPr>
          <w:p w14:paraId="381F7BD0" w14:textId="77777777" w:rsidR="00D1267C" w:rsidRPr="00FF5C34" w:rsidRDefault="00D1267C" w:rsidP="00D1267C">
            <w:pPr>
              <w:widowControl w:val="0"/>
              <w:autoSpaceDE w:val="0"/>
              <w:autoSpaceDN w:val="0"/>
              <w:adjustRightInd w:val="0"/>
              <w:rPr>
                <w:rFonts w:ascii="Arial Narrow" w:hAnsi="Arial Narrow"/>
                <w:sz w:val="22"/>
                <w:szCs w:val="22"/>
              </w:rPr>
            </w:pPr>
            <w:r w:rsidRPr="00FF5C34">
              <w:rPr>
                <w:rFonts w:ascii="Arial Narrow" w:hAnsi="Arial Narrow"/>
                <w:sz w:val="22"/>
                <w:szCs w:val="22"/>
              </w:rPr>
              <w:t>0.0</w:t>
            </w:r>
          </w:p>
        </w:tc>
      </w:tr>
      <w:tr w:rsidR="00D1267C" w:rsidRPr="00FF5C34" w14:paraId="12C997F4" w14:textId="77777777" w:rsidTr="00D1267C">
        <w:tc>
          <w:tcPr>
            <w:tcW w:w="0" w:type="auto"/>
            <w:tcBorders>
              <w:top w:val="single" w:sz="4" w:space="0" w:color="auto"/>
              <w:left w:val="single" w:sz="4" w:space="0" w:color="auto"/>
              <w:bottom w:val="single" w:sz="4" w:space="0" w:color="auto"/>
              <w:right w:val="single" w:sz="4" w:space="0" w:color="auto"/>
            </w:tcBorders>
            <w:hideMark/>
          </w:tcPr>
          <w:p w14:paraId="17C8D4CC"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0E985AF9"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05E6B32A"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E740847"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446E8A92"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5FC6E9C4"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6D02DF2A"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22383BBB"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625836F2"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6D40BCBA"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67950B1A"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5BD7D510"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0215A0E1" w14:textId="77777777" w:rsidR="00D1267C" w:rsidRPr="00FF5C34" w:rsidRDefault="00D1267C" w:rsidP="00D1267C">
            <w:pPr>
              <w:rPr>
                <w:rFonts w:ascii="Calibri" w:hAnsi="Calibri"/>
                <w:sz w:val="22"/>
                <w:szCs w:val="22"/>
              </w:rPr>
            </w:pPr>
          </w:p>
        </w:tc>
      </w:tr>
      <w:tr w:rsidR="00D1267C" w:rsidRPr="00FF5C34" w14:paraId="20BB2BBB" w14:textId="77777777" w:rsidTr="00D1267C">
        <w:tc>
          <w:tcPr>
            <w:tcW w:w="0" w:type="auto"/>
            <w:tcBorders>
              <w:top w:val="single" w:sz="4" w:space="0" w:color="auto"/>
              <w:left w:val="single" w:sz="4" w:space="0" w:color="auto"/>
              <w:bottom w:val="single" w:sz="4" w:space="0" w:color="auto"/>
              <w:right w:val="single" w:sz="4" w:space="0" w:color="auto"/>
            </w:tcBorders>
            <w:hideMark/>
          </w:tcPr>
          <w:p w14:paraId="5AD738AB"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DA5DE7A"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F54A671"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D8218C3"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2FCD744"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8DB3129"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BF9A320"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2F3C311"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C8F1EBE"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99B4860"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5344D55"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287BA80"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C0AADD2" w14:textId="77777777" w:rsidR="00D1267C" w:rsidRPr="00FF5C34" w:rsidRDefault="00D1267C" w:rsidP="00D1267C">
            <w:pPr>
              <w:rPr>
                <w:rFonts w:ascii="Calibri" w:hAnsi="Calibri"/>
                <w:sz w:val="22"/>
                <w:szCs w:val="22"/>
              </w:rPr>
            </w:pPr>
          </w:p>
        </w:tc>
      </w:tr>
      <w:tr w:rsidR="00D1267C" w:rsidRPr="00FF5C34" w14:paraId="26748E1A" w14:textId="77777777" w:rsidTr="00D1267C">
        <w:tc>
          <w:tcPr>
            <w:tcW w:w="0" w:type="auto"/>
            <w:tcBorders>
              <w:top w:val="single" w:sz="4" w:space="0" w:color="auto"/>
              <w:left w:val="single" w:sz="4" w:space="0" w:color="auto"/>
              <w:bottom w:val="single" w:sz="4" w:space="0" w:color="auto"/>
              <w:right w:val="single" w:sz="4" w:space="0" w:color="auto"/>
            </w:tcBorders>
            <w:hideMark/>
          </w:tcPr>
          <w:p w14:paraId="478961A0"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C7315E8"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661C5CDD"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69238697"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12EF35CF"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DF00FB3"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D974D7F"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3084EA90"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6275FAA"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5F8DF64A"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642E66B2"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6326B77E" w14:textId="77777777" w:rsidR="00D1267C" w:rsidRPr="00FF5C34" w:rsidRDefault="00D1267C" w:rsidP="00D1267C">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5F5A4E23" w14:textId="77777777" w:rsidR="00D1267C" w:rsidRPr="00FF5C34" w:rsidRDefault="00D1267C" w:rsidP="00D1267C">
            <w:pPr>
              <w:rPr>
                <w:rFonts w:ascii="Calibri" w:hAnsi="Calibri"/>
                <w:sz w:val="22"/>
                <w:szCs w:val="22"/>
              </w:rPr>
            </w:pPr>
          </w:p>
        </w:tc>
      </w:tr>
      <w:tr w:rsidR="00D1267C" w:rsidRPr="00FF5C34" w14:paraId="735BD95E" w14:textId="77777777" w:rsidTr="00D1267C">
        <w:tc>
          <w:tcPr>
            <w:tcW w:w="0" w:type="auto"/>
            <w:tcBorders>
              <w:top w:val="single" w:sz="4" w:space="0" w:color="auto"/>
              <w:left w:val="single" w:sz="4" w:space="0" w:color="auto"/>
              <w:bottom w:val="single" w:sz="4" w:space="0" w:color="auto"/>
              <w:right w:val="single" w:sz="4" w:space="0" w:color="auto"/>
            </w:tcBorders>
            <w:hideMark/>
          </w:tcPr>
          <w:p w14:paraId="607C38CF"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189C5457"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405C39BD"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2D1FE0FA"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3B069E14"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07EB3525"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656271AE"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0CB0049E"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57ADE429"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4516CCAA"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16B67272"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0514D56" w14:textId="77777777" w:rsidR="00D1267C" w:rsidRPr="00FF5C34" w:rsidRDefault="00D1267C" w:rsidP="00D1267C">
            <w:pPr>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A10D8D8" w14:textId="77777777" w:rsidR="00D1267C" w:rsidRPr="00FF5C34" w:rsidRDefault="00D1267C" w:rsidP="00D1267C">
            <w:pPr>
              <w:rPr>
                <w:rFonts w:ascii="Arial Narrow" w:hAnsi="Arial Narrow"/>
                <w:sz w:val="22"/>
                <w:szCs w:val="22"/>
              </w:rPr>
            </w:pPr>
          </w:p>
        </w:tc>
      </w:tr>
    </w:tbl>
    <w:p w14:paraId="72094AC8" w14:textId="77777777" w:rsidR="005200A0" w:rsidRPr="00FF5C34" w:rsidRDefault="005200A0" w:rsidP="00A72BF3">
      <w:pPr>
        <w:jc w:val="both"/>
        <w:rPr>
          <w:rFonts w:ascii="Arial" w:hAnsi="Arial"/>
          <w:sz w:val="22"/>
          <w:szCs w:val="22"/>
        </w:rPr>
      </w:pPr>
    </w:p>
    <w:p w14:paraId="071F4171" w14:textId="77777777" w:rsidR="00D16852" w:rsidRDefault="00D16852" w:rsidP="00D16852">
      <w:pPr>
        <w:jc w:val="both"/>
        <w:rPr>
          <w:rFonts w:ascii="Arial" w:hAnsi="Arial"/>
          <w:b/>
          <w:sz w:val="22"/>
          <w:szCs w:val="22"/>
          <w:u w:val="single"/>
        </w:rPr>
      </w:pPr>
      <w:r w:rsidRPr="00FF5C34">
        <w:rPr>
          <w:rFonts w:ascii="Arial" w:hAnsi="Arial"/>
          <w:b/>
          <w:sz w:val="22"/>
          <w:szCs w:val="22"/>
          <w:u w:val="single"/>
        </w:rPr>
        <w:t>Course expectations:</w:t>
      </w:r>
    </w:p>
    <w:p w14:paraId="551E44C5" w14:textId="77777777" w:rsidR="00D16852" w:rsidRPr="00FF5C34" w:rsidRDefault="00D16852" w:rsidP="00D16852">
      <w:pPr>
        <w:jc w:val="both"/>
        <w:rPr>
          <w:rFonts w:ascii="Arial" w:hAnsi="Arial"/>
          <w:b/>
          <w:sz w:val="22"/>
          <w:szCs w:val="22"/>
          <w:u w:val="single"/>
        </w:rPr>
      </w:pPr>
    </w:p>
    <w:p w14:paraId="054126AA" w14:textId="77777777" w:rsidR="00D16852" w:rsidRPr="00FF5C34" w:rsidRDefault="00D16852" w:rsidP="00D16852">
      <w:pPr>
        <w:jc w:val="both"/>
        <w:rPr>
          <w:rFonts w:ascii="Arial" w:hAnsi="Arial"/>
          <w:sz w:val="22"/>
          <w:szCs w:val="22"/>
        </w:rPr>
      </w:pPr>
      <w:r w:rsidRPr="00FF5C34">
        <w:rPr>
          <w:rFonts w:ascii="Arial" w:hAnsi="Arial"/>
          <w:sz w:val="22"/>
          <w:szCs w:val="22"/>
        </w:rPr>
        <w:t>I don’t assume prior knowledge of microeconomics and calculus. Some class time will be used to cover basics of economics and econometrics.</w:t>
      </w:r>
    </w:p>
    <w:p w14:paraId="0ED034A6" w14:textId="77777777" w:rsidR="00FE26E3" w:rsidRPr="00FF5C34" w:rsidRDefault="00FE26E3" w:rsidP="00A72BF3">
      <w:pPr>
        <w:jc w:val="both"/>
        <w:rPr>
          <w:rFonts w:ascii="Arial" w:hAnsi="Arial"/>
          <w:b/>
          <w:sz w:val="22"/>
          <w:szCs w:val="22"/>
          <w:u w:val="single"/>
        </w:rPr>
      </w:pPr>
    </w:p>
    <w:p w14:paraId="64808BB6" w14:textId="5173C3D6" w:rsidR="00FE26E3" w:rsidRPr="00FF5C34" w:rsidRDefault="00FE26E3" w:rsidP="00A72BF3">
      <w:pPr>
        <w:jc w:val="both"/>
        <w:rPr>
          <w:rFonts w:ascii="Arial" w:hAnsi="Arial"/>
          <w:b/>
          <w:sz w:val="22"/>
          <w:szCs w:val="22"/>
          <w:u w:val="single"/>
        </w:rPr>
      </w:pPr>
      <w:r w:rsidRPr="00FF5C34">
        <w:rPr>
          <w:rFonts w:ascii="Arial" w:hAnsi="Arial"/>
          <w:b/>
          <w:sz w:val="22"/>
          <w:szCs w:val="22"/>
          <w:u w:val="single"/>
        </w:rPr>
        <w:t>Course Participation:</w:t>
      </w:r>
    </w:p>
    <w:p w14:paraId="31672872" w14:textId="77777777" w:rsidR="00FE26E3" w:rsidRPr="00FF5C34" w:rsidRDefault="00FE26E3" w:rsidP="00A72BF3">
      <w:pPr>
        <w:jc w:val="both"/>
        <w:rPr>
          <w:rFonts w:ascii="Arial" w:hAnsi="Arial"/>
          <w:b/>
          <w:sz w:val="22"/>
          <w:szCs w:val="22"/>
          <w:u w:val="single"/>
        </w:rPr>
      </w:pPr>
    </w:p>
    <w:p w14:paraId="14DBD380" w14:textId="19E7DC20" w:rsidR="00FE26E3" w:rsidRPr="00FE26E3" w:rsidRDefault="00FE26E3" w:rsidP="00FF5C34">
      <w:pPr>
        <w:jc w:val="both"/>
        <w:rPr>
          <w:rFonts w:ascii="Arial" w:eastAsia="Times New Roman" w:hAnsi="Arial" w:cs="Arial"/>
          <w:color w:val="2D3B45"/>
          <w:sz w:val="22"/>
          <w:szCs w:val="22"/>
        </w:rPr>
      </w:pPr>
      <w:r w:rsidRPr="00FF5C34">
        <w:rPr>
          <w:rFonts w:ascii="Arial" w:eastAsia="Times New Roman" w:hAnsi="Arial" w:cs="Arial"/>
          <w:color w:val="2D3B45"/>
          <w:sz w:val="22"/>
          <w:szCs w:val="22"/>
        </w:rPr>
        <w:t>C</w:t>
      </w:r>
      <w:r w:rsidRPr="00FE26E3">
        <w:rPr>
          <w:rFonts w:ascii="Arial" w:eastAsia="Times New Roman" w:hAnsi="Arial" w:cs="Arial"/>
          <w:color w:val="2D3B45"/>
          <w:sz w:val="22"/>
          <w:szCs w:val="22"/>
        </w:rPr>
        <w:t xml:space="preserve">ourse participation is part of your grade for the course. Participation will be evaluated by </w:t>
      </w:r>
      <w:r w:rsidR="00E31289">
        <w:rPr>
          <w:rFonts w:ascii="Arial" w:eastAsia="Times New Roman" w:hAnsi="Arial" w:cs="Arial"/>
          <w:color w:val="2D3B45"/>
          <w:sz w:val="22"/>
          <w:szCs w:val="22"/>
        </w:rPr>
        <w:t xml:space="preserve">in class </w:t>
      </w:r>
      <w:r w:rsidRPr="00FE26E3">
        <w:rPr>
          <w:rFonts w:ascii="Arial" w:eastAsia="Times New Roman" w:hAnsi="Arial" w:cs="Arial"/>
          <w:color w:val="2D3B45"/>
          <w:sz w:val="22"/>
          <w:szCs w:val="22"/>
        </w:rPr>
        <w:t xml:space="preserve">discussion. </w:t>
      </w:r>
      <w:r w:rsidR="00E31289">
        <w:rPr>
          <w:rFonts w:ascii="Arial" w:eastAsia="Times New Roman" w:hAnsi="Arial" w:cs="Arial"/>
          <w:color w:val="2D3B45"/>
          <w:sz w:val="22"/>
          <w:szCs w:val="22"/>
        </w:rPr>
        <w:t>The discussion participation</w:t>
      </w:r>
      <w:r w:rsidRPr="00FE26E3">
        <w:rPr>
          <w:rFonts w:ascii="Arial" w:eastAsia="Times New Roman" w:hAnsi="Arial" w:cs="Arial"/>
          <w:color w:val="2D3B45"/>
          <w:sz w:val="22"/>
          <w:szCs w:val="22"/>
        </w:rPr>
        <w:t xml:space="preserve"> should be substantial in quality (not simply "I agree" or "I disagree"). </w:t>
      </w:r>
    </w:p>
    <w:p w14:paraId="5D875948" w14:textId="77777777" w:rsidR="00FE26E3" w:rsidRPr="00FF5C34" w:rsidRDefault="00FE26E3" w:rsidP="00A72BF3">
      <w:pPr>
        <w:jc w:val="both"/>
        <w:rPr>
          <w:rFonts w:ascii="Arial" w:hAnsi="Arial"/>
          <w:b/>
          <w:sz w:val="22"/>
          <w:szCs w:val="22"/>
          <w:u w:val="single"/>
        </w:rPr>
      </w:pPr>
    </w:p>
    <w:p w14:paraId="327CA2EE" w14:textId="37C02085" w:rsidR="00FE26E3" w:rsidRPr="00FF5C34" w:rsidRDefault="00FE26E3" w:rsidP="00A72BF3">
      <w:pPr>
        <w:jc w:val="both"/>
        <w:rPr>
          <w:rFonts w:ascii="Arial" w:hAnsi="Arial"/>
          <w:b/>
          <w:sz w:val="22"/>
          <w:szCs w:val="22"/>
          <w:u w:val="single"/>
        </w:rPr>
      </w:pPr>
      <w:r w:rsidRPr="00FF5C34">
        <w:rPr>
          <w:rFonts w:ascii="Arial" w:hAnsi="Arial"/>
          <w:b/>
          <w:sz w:val="22"/>
          <w:szCs w:val="22"/>
          <w:u w:val="single"/>
        </w:rPr>
        <w:t>Make-up Work and Exams:</w:t>
      </w:r>
    </w:p>
    <w:p w14:paraId="0DCED050" w14:textId="1844F163" w:rsidR="00FE26E3" w:rsidRPr="00FF5C34" w:rsidRDefault="00FE26E3" w:rsidP="00FF5C34">
      <w:pPr>
        <w:pStyle w:val="NormalWeb"/>
        <w:shd w:val="clear" w:color="auto" w:fill="FFFFFF"/>
        <w:spacing w:before="180" w:beforeAutospacing="0" w:after="180" w:afterAutospacing="0"/>
        <w:jc w:val="both"/>
        <w:rPr>
          <w:rFonts w:ascii="Arial" w:eastAsia="Times New Roman" w:hAnsi="Arial" w:cs="Arial"/>
          <w:color w:val="2D3B45"/>
          <w:sz w:val="22"/>
          <w:szCs w:val="22"/>
        </w:rPr>
      </w:pPr>
      <w:r w:rsidRPr="00FF5C34">
        <w:rPr>
          <w:rFonts w:ascii="Arial" w:eastAsia="Times New Roman" w:hAnsi="Arial" w:cs="Arial"/>
          <w:color w:val="2D3B45"/>
          <w:sz w:val="22"/>
          <w:szCs w:val="22"/>
        </w:rPr>
        <w:t xml:space="preserve">No late work will be accepted. Computer problems that arise during submission will not be accepted as an excuse for late work. All work must be completed and submitted by the designated time in </w:t>
      </w:r>
      <w:proofErr w:type="gramStart"/>
      <w:r w:rsidR="00137C48">
        <w:rPr>
          <w:rFonts w:ascii="Arial" w:eastAsia="Times New Roman" w:hAnsi="Arial" w:cs="Arial"/>
          <w:color w:val="2D3B45"/>
          <w:sz w:val="22"/>
          <w:szCs w:val="22"/>
        </w:rPr>
        <w:t>Canvas</w:t>
      </w:r>
      <w:proofErr w:type="gramEnd"/>
      <w:r w:rsidRPr="00FF5C34">
        <w:rPr>
          <w:rFonts w:ascii="Arial" w:eastAsia="Times New Roman" w:hAnsi="Arial" w:cs="Arial"/>
          <w:color w:val="2D3B45"/>
          <w:sz w:val="22"/>
          <w:szCs w:val="22"/>
        </w:rPr>
        <w:t xml:space="preserve"> or you will not receive credit for the assignment.</w:t>
      </w:r>
    </w:p>
    <w:p w14:paraId="521A54EB" w14:textId="77777777" w:rsidR="00FE26E3" w:rsidRPr="00FF5C34" w:rsidRDefault="00FE26E3" w:rsidP="00FF5C34">
      <w:pPr>
        <w:pStyle w:val="NormalWeb"/>
        <w:shd w:val="clear" w:color="auto" w:fill="FFFFFF"/>
        <w:spacing w:before="180" w:beforeAutospacing="0" w:after="180" w:afterAutospacing="0"/>
        <w:jc w:val="both"/>
        <w:rPr>
          <w:rFonts w:ascii="Arial" w:eastAsia="Times New Roman" w:hAnsi="Arial" w:cs="Arial"/>
          <w:color w:val="2D3B45"/>
          <w:sz w:val="22"/>
          <w:szCs w:val="22"/>
        </w:rPr>
      </w:pPr>
      <w:r w:rsidRPr="00FF5C34">
        <w:rPr>
          <w:rFonts w:ascii="Arial" w:eastAsia="Times New Roman" w:hAnsi="Arial" w:cs="Arial"/>
          <w:color w:val="2D3B45"/>
          <w:sz w:val="22"/>
          <w:szCs w:val="22"/>
        </w:rPr>
        <w:t>In the event that you have technical difficulties with e-Learning, please contact the UF Help Desk. If your technical difficulties will cause you to miss a due date, you MUST report the problem to Help Desk. Include the ticket number and an explanation of the issue based on consult with Help Desk in an e-mail to the instructor to explain the late assignment/quiz/test. The course faculty reserves the right to accept or decline tickets from the UF Help Desk based on individual circumstances.</w:t>
      </w:r>
    </w:p>
    <w:p w14:paraId="2802A4A7" w14:textId="4DBA5037" w:rsidR="00FF5C34" w:rsidRDefault="00FF5C34" w:rsidP="00FF5C34">
      <w:pPr>
        <w:jc w:val="both"/>
        <w:rPr>
          <w:rFonts w:ascii="Arial" w:hAnsi="Arial"/>
          <w:b/>
          <w:sz w:val="22"/>
          <w:szCs w:val="22"/>
          <w:u w:val="single"/>
        </w:rPr>
      </w:pPr>
      <w:r w:rsidRPr="00FF5C34">
        <w:rPr>
          <w:rFonts w:ascii="Arial" w:hAnsi="Arial"/>
          <w:b/>
          <w:sz w:val="22"/>
          <w:szCs w:val="22"/>
          <w:u w:val="single"/>
        </w:rPr>
        <w:t>Netiquette:</w:t>
      </w:r>
    </w:p>
    <w:p w14:paraId="6CC4054A" w14:textId="77777777" w:rsidR="00137C48" w:rsidRPr="00FF5C34" w:rsidRDefault="00137C48" w:rsidP="00FF5C34">
      <w:pPr>
        <w:jc w:val="both"/>
        <w:rPr>
          <w:rFonts w:ascii="Arial" w:hAnsi="Arial"/>
          <w:b/>
          <w:sz w:val="22"/>
          <w:szCs w:val="22"/>
          <w:u w:val="single"/>
        </w:rPr>
      </w:pPr>
    </w:p>
    <w:p w14:paraId="277F7054" w14:textId="6BB193A2" w:rsidR="000C2432" w:rsidRDefault="00FE26E3" w:rsidP="000C2432">
      <w:pPr>
        <w:jc w:val="both"/>
        <w:rPr>
          <w:rFonts w:ascii="Arial" w:eastAsia="Times New Roman" w:hAnsi="Arial" w:cs="Arial"/>
          <w:color w:val="2D3B45"/>
          <w:sz w:val="22"/>
          <w:szCs w:val="22"/>
        </w:rPr>
      </w:pPr>
      <w:r w:rsidRPr="00FF5C34">
        <w:rPr>
          <w:rFonts w:ascii="Arial" w:eastAsia="Times New Roman" w:hAnsi="Arial" w:cs="Arial"/>
          <w:color w:val="2D3B45"/>
          <w:sz w:val="22"/>
          <w:szCs w:val="22"/>
        </w:rPr>
        <w:t>Course communication should be civilized and respectful to everyone. The means of communication provided to you through e-Learning (e-mail, discussion posts, course questions, and chats) are at your full disposal to use in a respectful manner. Abuse of this system and its tools through disruptive conduct, harassment, or overall disruption of course activity will not be tolerated. Conduct that is deemed to be in violation with University rules and regulations or the Code of Student Conduct will result in a report to the Dean of Students.</w:t>
      </w:r>
      <w:r w:rsidR="000C2432">
        <w:rPr>
          <w:rFonts w:ascii="Arial" w:eastAsia="Times New Roman" w:hAnsi="Arial" w:cs="Arial"/>
          <w:color w:val="2D3B45"/>
          <w:sz w:val="22"/>
          <w:szCs w:val="22"/>
        </w:rPr>
        <w:t xml:space="preserve"> </w:t>
      </w:r>
      <w:r w:rsidR="000C2432" w:rsidRPr="000C2432">
        <w:rPr>
          <w:rFonts w:ascii="Arial" w:eastAsia="Times New Roman" w:hAnsi="Arial" w:cs="Arial"/>
          <w:color w:val="2D3B45"/>
          <w:sz w:val="22"/>
          <w:szCs w:val="22"/>
        </w:rPr>
        <w:t xml:space="preserve">All members of the class are expected to follow rules of common courtesy in all forms of communication. </w:t>
      </w:r>
    </w:p>
    <w:p w14:paraId="5F2F6199" w14:textId="77777777" w:rsidR="00137C48" w:rsidRPr="000C2432" w:rsidRDefault="00137C48" w:rsidP="000C2432">
      <w:pPr>
        <w:jc w:val="both"/>
        <w:rPr>
          <w:rFonts w:ascii="Arial" w:eastAsia="Times New Roman" w:hAnsi="Arial" w:cs="Arial"/>
          <w:color w:val="2D3B45"/>
          <w:sz w:val="22"/>
          <w:szCs w:val="22"/>
        </w:rPr>
      </w:pPr>
    </w:p>
    <w:p w14:paraId="15635915" w14:textId="77777777" w:rsidR="00137C48" w:rsidRPr="005864D5" w:rsidRDefault="00137C48" w:rsidP="00137C48">
      <w:pPr>
        <w:jc w:val="both"/>
        <w:rPr>
          <w:rFonts w:ascii="Arial" w:hAnsi="Arial"/>
          <w:b/>
          <w:sz w:val="22"/>
          <w:szCs w:val="22"/>
          <w:u w:val="single"/>
        </w:rPr>
      </w:pPr>
      <w:r w:rsidRPr="005864D5">
        <w:rPr>
          <w:rFonts w:ascii="Arial" w:hAnsi="Arial"/>
          <w:b/>
          <w:sz w:val="22"/>
          <w:szCs w:val="22"/>
          <w:u w:val="single"/>
        </w:rPr>
        <w:t>Attendance:</w:t>
      </w:r>
    </w:p>
    <w:p w14:paraId="1F5D32E7" w14:textId="77777777" w:rsidR="00137C48" w:rsidRPr="005864D5" w:rsidRDefault="00137C48" w:rsidP="00137C48">
      <w:pPr>
        <w:jc w:val="both"/>
        <w:rPr>
          <w:rFonts w:ascii="Arial" w:hAnsi="Arial"/>
          <w:b/>
          <w:sz w:val="22"/>
          <w:szCs w:val="22"/>
          <w:u w:val="single"/>
        </w:rPr>
      </w:pPr>
    </w:p>
    <w:p w14:paraId="55768B34" w14:textId="77777777" w:rsidR="00137C48" w:rsidRDefault="00137C48" w:rsidP="00137C48">
      <w:pPr>
        <w:jc w:val="both"/>
        <w:rPr>
          <w:rFonts w:ascii="Arial" w:hAnsi="Arial"/>
          <w:bCs/>
          <w:sz w:val="22"/>
          <w:szCs w:val="22"/>
        </w:rPr>
      </w:pPr>
      <w:r w:rsidRPr="005864D5">
        <w:rPr>
          <w:rFonts w:ascii="Arial" w:hAnsi="Arial"/>
          <w:bCs/>
          <w:sz w:val="22"/>
          <w:szCs w:val="22"/>
        </w:rPr>
        <w:t>Class attendance is required and will be the basis of class participation grades.</w:t>
      </w:r>
    </w:p>
    <w:p w14:paraId="40F7B336" w14:textId="77777777" w:rsidR="00137C48" w:rsidRDefault="00137C48" w:rsidP="00A72BF3">
      <w:pPr>
        <w:jc w:val="both"/>
        <w:rPr>
          <w:rFonts w:ascii="Arial" w:hAnsi="Arial"/>
          <w:b/>
          <w:sz w:val="22"/>
          <w:szCs w:val="22"/>
          <w:u w:val="single"/>
        </w:rPr>
      </w:pPr>
    </w:p>
    <w:p w14:paraId="26595AAE" w14:textId="77777777" w:rsidR="00137C48" w:rsidRDefault="00137C48" w:rsidP="00A72BF3">
      <w:pPr>
        <w:jc w:val="both"/>
        <w:rPr>
          <w:rFonts w:ascii="Arial" w:hAnsi="Arial"/>
          <w:b/>
          <w:sz w:val="22"/>
          <w:szCs w:val="22"/>
          <w:u w:val="single"/>
        </w:rPr>
      </w:pPr>
    </w:p>
    <w:p w14:paraId="7C6A4EF0" w14:textId="77777777" w:rsidR="00137C48" w:rsidRDefault="00137C48" w:rsidP="00A72BF3">
      <w:pPr>
        <w:jc w:val="both"/>
        <w:rPr>
          <w:rFonts w:ascii="Arial" w:hAnsi="Arial"/>
          <w:b/>
          <w:sz w:val="22"/>
          <w:szCs w:val="22"/>
          <w:u w:val="single"/>
        </w:rPr>
      </w:pPr>
    </w:p>
    <w:p w14:paraId="1ED849F0" w14:textId="48DC2802" w:rsidR="00FF5C34" w:rsidRPr="00FF5C34" w:rsidRDefault="00FF5C34" w:rsidP="00A72BF3">
      <w:pPr>
        <w:jc w:val="both"/>
        <w:rPr>
          <w:rFonts w:ascii="Arial" w:hAnsi="Arial"/>
          <w:b/>
          <w:sz w:val="22"/>
          <w:szCs w:val="22"/>
          <w:u w:val="single"/>
        </w:rPr>
      </w:pPr>
      <w:r w:rsidRPr="00FF5C34">
        <w:rPr>
          <w:rFonts w:ascii="Arial" w:hAnsi="Arial"/>
          <w:b/>
          <w:sz w:val="22"/>
          <w:szCs w:val="22"/>
          <w:u w:val="single"/>
        </w:rPr>
        <w:lastRenderedPageBreak/>
        <w:t xml:space="preserve">University Policies: </w:t>
      </w:r>
    </w:p>
    <w:p w14:paraId="2AB87911" w14:textId="77777777" w:rsidR="00FF5C34" w:rsidRPr="00FF5C34" w:rsidRDefault="00FF5C34" w:rsidP="00A72BF3">
      <w:pPr>
        <w:jc w:val="both"/>
        <w:rPr>
          <w:rFonts w:ascii="Arial" w:hAnsi="Arial"/>
          <w:b/>
          <w:sz w:val="22"/>
          <w:szCs w:val="22"/>
          <w:u w:val="single"/>
        </w:rPr>
      </w:pPr>
    </w:p>
    <w:p w14:paraId="17BEF935" w14:textId="17102DD8" w:rsidR="00FF5C34" w:rsidRPr="00FF5C34" w:rsidRDefault="00FF5C34" w:rsidP="00FF5C34">
      <w:pPr>
        <w:pStyle w:val="NormalWeb"/>
        <w:shd w:val="clear" w:color="auto" w:fill="FFFFFF"/>
        <w:spacing w:before="0" w:beforeAutospacing="0" w:after="0" w:afterAutospacing="0"/>
        <w:jc w:val="both"/>
        <w:rPr>
          <w:rFonts w:ascii="Arial" w:eastAsia="Times New Roman" w:hAnsi="Arial" w:cs="Arial"/>
          <w:color w:val="2D3B45"/>
          <w:sz w:val="22"/>
          <w:szCs w:val="22"/>
        </w:rPr>
      </w:pPr>
      <w:r w:rsidRPr="00FF5C34">
        <w:rPr>
          <w:rFonts w:ascii="Arial" w:eastAsia="Times New Roman" w:hAnsi="Arial" w:cs="Arial"/>
          <w:color w:val="2D3B45"/>
          <w:sz w:val="22"/>
          <w:szCs w:val="22"/>
        </w:rPr>
        <w:t>University policies on such matters as add/drop, incomplete, academic probation, termination of enrollment, reinstatement, and other expectations or procedures can be found in the</w:t>
      </w:r>
      <w:r w:rsidRPr="00FF5C34">
        <w:rPr>
          <w:rFonts w:ascii="Arial" w:eastAsia="Times New Roman" w:hAnsi="Arial" w:cs="Arial"/>
          <w:sz w:val="22"/>
          <w:szCs w:val="22"/>
        </w:rPr>
        <w:t> </w:t>
      </w:r>
      <w:hyperlink r:id="rId5" w:tgtFrame="_blank" w:tooltip="graduate student handbook" w:history="1">
        <w:r w:rsidRPr="00137C48">
          <w:rPr>
            <w:rFonts w:ascii="Arial" w:eastAsia="Times New Roman" w:hAnsi="Arial" w:cs="Arial"/>
            <w:i/>
            <w:iCs/>
            <w:color w:val="2D3B45"/>
            <w:sz w:val="22"/>
            <w:szCs w:val="22"/>
            <w:u w:val="single"/>
          </w:rPr>
          <w:t>graduate student handbook</w:t>
        </w:r>
      </w:hyperlink>
      <w:r w:rsidRPr="00FF5C34">
        <w:rPr>
          <w:rFonts w:ascii="Arial" w:eastAsia="Times New Roman" w:hAnsi="Arial" w:cs="Arial"/>
          <w:sz w:val="22"/>
          <w:szCs w:val="22"/>
        </w:rPr>
        <w:t> </w:t>
      </w:r>
      <w:r w:rsidRPr="00FF5C34">
        <w:rPr>
          <w:rFonts w:ascii="Arial" w:eastAsia="Times New Roman" w:hAnsi="Arial" w:cs="Arial"/>
          <w:color w:val="2D3B45"/>
          <w:sz w:val="22"/>
          <w:szCs w:val="22"/>
        </w:rPr>
        <w:t>and at the</w:t>
      </w:r>
      <w:r w:rsidRPr="00FF5C34">
        <w:rPr>
          <w:rFonts w:ascii="Arial" w:eastAsia="Times New Roman" w:hAnsi="Arial" w:cs="Arial"/>
          <w:sz w:val="22"/>
          <w:szCs w:val="22"/>
        </w:rPr>
        <w:t> </w:t>
      </w:r>
      <w:hyperlink r:id="rId6" w:tgtFrame="_blank" w:tooltip="Dean of Students Office" w:history="1">
        <w:r w:rsidRPr="00137C48">
          <w:rPr>
            <w:rFonts w:ascii="Arial" w:eastAsia="Times New Roman" w:hAnsi="Arial" w:cs="Arial"/>
            <w:i/>
            <w:iCs/>
            <w:color w:val="2D3B45"/>
            <w:sz w:val="22"/>
            <w:szCs w:val="22"/>
            <w:u w:val="single"/>
          </w:rPr>
          <w:t>Dean of Students website</w:t>
        </w:r>
      </w:hyperlink>
      <w:r w:rsidRPr="00FF5C34">
        <w:rPr>
          <w:rFonts w:ascii="Arial" w:eastAsia="Times New Roman" w:hAnsi="Arial" w:cs="Arial"/>
          <w:color w:val="2D3B45"/>
          <w:sz w:val="22"/>
          <w:szCs w:val="22"/>
        </w:rPr>
        <w:t>.</w:t>
      </w:r>
    </w:p>
    <w:p w14:paraId="5094DEAB" w14:textId="77777777" w:rsidR="00137C48" w:rsidRDefault="00137C48" w:rsidP="00A72BF3">
      <w:pPr>
        <w:jc w:val="both"/>
        <w:rPr>
          <w:rFonts w:ascii="Arial" w:hAnsi="Arial"/>
          <w:b/>
          <w:sz w:val="22"/>
          <w:szCs w:val="22"/>
          <w:u w:val="single"/>
        </w:rPr>
      </w:pPr>
    </w:p>
    <w:p w14:paraId="0A2C3442" w14:textId="60AC6468" w:rsidR="005200A0" w:rsidRPr="00FF5C34" w:rsidRDefault="005200A0" w:rsidP="00A72BF3">
      <w:pPr>
        <w:jc w:val="both"/>
        <w:rPr>
          <w:rFonts w:ascii="Arial" w:hAnsi="Arial"/>
          <w:b/>
          <w:sz w:val="22"/>
          <w:szCs w:val="22"/>
          <w:u w:val="single"/>
        </w:rPr>
      </w:pPr>
      <w:r w:rsidRPr="00FF5C34">
        <w:rPr>
          <w:rFonts w:ascii="Arial" w:hAnsi="Arial"/>
          <w:b/>
          <w:sz w:val="22"/>
          <w:szCs w:val="22"/>
          <w:u w:val="single"/>
        </w:rPr>
        <w:t>Accommodation for students with disabili</w:t>
      </w:r>
      <w:r w:rsidR="00CB32C4" w:rsidRPr="00FF5C34">
        <w:rPr>
          <w:rFonts w:ascii="Arial" w:hAnsi="Arial"/>
          <w:b/>
          <w:sz w:val="22"/>
          <w:szCs w:val="22"/>
          <w:u w:val="single"/>
        </w:rPr>
        <w:t xml:space="preserve">ties: </w:t>
      </w:r>
    </w:p>
    <w:p w14:paraId="7F782CE3" w14:textId="77777777" w:rsidR="005200A0" w:rsidRPr="00FF5C34" w:rsidRDefault="005200A0" w:rsidP="00A72BF3">
      <w:pPr>
        <w:jc w:val="both"/>
        <w:rPr>
          <w:rFonts w:ascii="Arial" w:hAnsi="Arial"/>
          <w:sz w:val="22"/>
          <w:szCs w:val="22"/>
        </w:rPr>
      </w:pPr>
    </w:p>
    <w:p w14:paraId="3626B636" w14:textId="5B421034" w:rsidR="005200A0" w:rsidRPr="00FF5C34" w:rsidRDefault="005200A0" w:rsidP="00A72BF3">
      <w:pPr>
        <w:jc w:val="both"/>
        <w:rPr>
          <w:rFonts w:ascii="Arial" w:hAnsi="Arial"/>
          <w:sz w:val="22"/>
          <w:szCs w:val="22"/>
        </w:rPr>
      </w:pPr>
      <w:r w:rsidRPr="00FF5C34">
        <w:rPr>
          <w:rFonts w:ascii="Arial" w:hAnsi="Arial"/>
          <w:sz w:val="22"/>
          <w:szCs w:val="22"/>
        </w:rPr>
        <w:t>Students requesting classroom accommodation must first register with the Dean of Students Office</w:t>
      </w:r>
      <w:r w:rsidR="003572EE" w:rsidRPr="00FF5C34">
        <w:rPr>
          <w:rFonts w:ascii="Arial" w:hAnsi="Arial"/>
          <w:sz w:val="22"/>
          <w:szCs w:val="22"/>
        </w:rPr>
        <w:t xml:space="preserve"> (http://www.dso.ufl.edu/drc/)</w:t>
      </w:r>
      <w:r w:rsidRPr="00FF5C34">
        <w:rPr>
          <w:rFonts w:ascii="Arial" w:hAnsi="Arial"/>
          <w:sz w:val="22"/>
          <w:szCs w:val="22"/>
        </w:rPr>
        <w:t xml:space="preserve">. </w:t>
      </w:r>
      <w:r w:rsidR="00307606" w:rsidRPr="00FF5C34">
        <w:rPr>
          <w:rFonts w:ascii="Arial" w:hAnsi="Arial"/>
          <w:sz w:val="22"/>
          <w:szCs w:val="22"/>
        </w:rPr>
        <w:t>The Disability Resource Center in the Dean of Students Office provides students and faculty with information and support regarding accommodations for students with disabilities in the classroom. Staff at the Disability Resource Center will assist any student who registers as having a disability.</w:t>
      </w:r>
    </w:p>
    <w:p w14:paraId="70D84673" w14:textId="77777777" w:rsidR="005200A0" w:rsidRPr="00FF5C34" w:rsidRDefault="005200A0" w:rsidP="00A72BF3">
      <w:pPr>
        <w:jc w:val="both"/>
        <w:rPr>
          <w:rFonts w:ascii="Arial" w:hAnsi="Arial"/>
          <w:sz w:val="22"/>
          <w:szCs w:val="22"/>
        </w:rPr>
      </w:pPr>
    </w:p>
    <w:p w14:paraId="3413930D" w14:textId="64A7CCD3" w:rsidR="005200A0" w:rsidRPr="00FF5C34" w:rsidRDefault="005200A0" w:rsidP="00A72BF3">
      <w:pPr>
        <w:jc w:val="both"/>
        <w:rPr>
          <w:rFonts w:ascii="Arial" w:hAnsi="Arial"/>
          <w:b/>
          <w:sz w:val="22"/>
          <w:szCs w:val="22"/>
          <w:u w:val="single"/>
        </w:rPr>
      </w:pPr>
      <w:r w:rsidRPr="00FF5C34">
        <w:rPr>
          <w:rFonts w:ascii="Arial" w:hAnsi="Arial"/>
          <w:b/>
          <w:sz w:val="22"/>
          <w:szCs w:val="22"/>
          <w:u w:val="single"/>
        </w:rPr>
        <w:t>Student Hon</w:t>
      </w:r>
      <w:r w:rsidR="00CB32C4" w:rsidRPr="00FF5C34">
        <w:rPr>
          <w:rFonts w:ascii="Arial" w:hAnsi="Arial"/>
          <w:b/>
          <w:sz w:val="22"/>
          <w:szCs w:val="22"/>
          <w:u w:val="single"/>
        </w:rPr>
        <w:t>or Code and Academic Honesty:</w:t>
      </w:r>
    </w:p>
    <w:p w14:paraId="08D21B91" w14:textId="77777777" w:rsidR="005200A0" w:rsidRPr="00FF5C34" w:rsidRDefault="005200A0" w:rsidP="00A72BF3">
      <w:pPr>
        <w:jc w:val="both"/>
        <w:rPr>
          <w:rFonts w:ascii="Arial" w:hAnsi="Arial"/>
          <w:sz w:val="22"/>
          <w:szCs w:val="22"/>
        </w:rPr>
      </w:pPr>
    </w:p>
    <w:p w14:paraId="49835126" w14:textId="77777777" w:rsidR="00307606" w:rsidRPr="00FF5C34" w:rsidRDefault="00307606" w:rsidP="00A72BF3">
      <w:pPr>
        <w:jc w:val="both"/>
        <w:rPr>
          <w:rFonts w:ascii="Arial" w:hAnsi="Arial"/>
          <w:sz w:val="22"/>
          <w:szCs w:val="22"/>
        </w:rPr>
      </w:pPr>
      <w:r w:rsidRPr="00FF5C34">
        <w:rPr>
          <w:rFonts w:ascii="Arial" w:hAnsi="Arial"/>
          <w:sz w:val="22"/>
          <w:szCs w:val="22"/>
        </w:rPr>
        <w:t xml:space="preserve">On all work submitted for credit by students at the University of Florida, the following pledge is either required or implied:  </w:t>
      </w:r>
    </w:p>
    <w:p w14:paraId="4D76CC13" w14:textId="77777777" w:rsidR="00307606" w:rsidRPr="00FF5C34" w:rsidRDefault="00307606" w:rsidP="00A72BF3">
      <w:pPr>
        <w:jc w:val="both"/>
        <w:rPr>
          <w:rFonts w:ascii="Arial" w:hAnsi="Arial"/>
          <w:sz w:val="22"/>
          <w:szCs w:val="22"/>
        </w:rPr>
      </w:pPr>
      <w:r w:rsidRPr="00FF5C34">
        <w:rPr>
          <w:rFonts w:ascii="Arial" w:hAnsi="Arial"/>
          <w:sz w:val="22"/>
          <w:szCs w:val="22"/>
        </w:rPr>
        <w:t>"On my honor, I have neither given nor received unauthorized aid in doing this assignment."</w:t>
      </w:r>
    </w:p>
    <w:p w14:paraId="6986CC65" w14:textId="0A43AD4C" w:rsidR="005200A0" w:rsidRPr="00FF5C34" w:rsidRDefault="005200A0" w:rsidP="00F8344E">
      <w:pPr>
        <w:rPr>
          <w:rFonts w:ascii="Arial" w:hAnsi="Arial"/>
          <w:sz w:val="22"/>
          <w:szCs w:val="22"/>
        </w:rPr>
      </w:pPr>
      <w:r w:rsidRPr="00FF5C34">
        <w:rPr>
          <w:rFonts w:ascii="Arial" w:hAnsi="Arial"/>
          <w:sz w:val="22"/>
          <w:szCs w:val="22"/>
        </w:rPr>
        <w:t>Students must follow the University's policy regarding chea</w:t>
      </w:r>
      <w:r w:rsidR="00F8344E" w:rsidRPr="00FF5C34">
        <w:rPr>
          <w:rFonts w:ascii="Arial" w:hAnsi="Arial"/>
          <w:sz w:val="22"/>
          <w:szCs w:val="22"/>
        </w:rPr>
        <w:t xml:space="preserve">ting and the use of copyrighted </w:t>
      </w:r>
      <w:r w:rsidRPr="00FF5C34">
        <w:rPr>
          <w:rFonts w:ascii="Arial" w:hAnsi="Arial"/>
          <w:sz w:val="22"/>
          <w:szCs w:val="22"/>
        </w:rPr>
        <w:t xml:space="preserve">materials. Please visit </w:t>
      </w:r>
      <w:r w:rsidR="00F8344E" w:rsidRPr="00FF5C34">
        <w:rPr>
          <w:rFonts w:ascii="Arial" w:hAnsi="Arial"/>
          <w:sz w:val="22"/>
          <w:szCs w:val="22"/>
        </w:rPr>
        <w:t>http://www.dso.ufl.edu/sccr/honorcodes/honorcode.php</w:t>
      </w:r>
      <w:r w:rsidRPr="00FF5C34">
        <w:rPr>
          <w:rFonts w:ascii="Arial" w:hAnsi="Arial"/>
          <w:sz w:val="22"/>
          <w:szCs w:val="22"/>
        </w:rPr>
        <w:t xml:space="preserve"> for more information.</w:t>
      </w:r>
    </w:p>
    <w:p w14:paraId="71F63EFD" w14:textId="77777777" w:rsidR="00E123A0" w:rsidRPr="00FF5C34" w:rsidRDefault="00E123A0" w:rsidP="00A72BF3">
      <w:pPr>
        <w:jc w:val="both"/>
        <w:rPr>
          <w:rFonts w:ascii="Arial" w:hAnsi="Arial"/>
          <w:sz w:val="22"/>
          <w:szCs w:val="22"/>
        </w:rPr>
      </w:pPr>
    </w:p>
    <w:p w14:paraId="1905284C" w14:textId="7B51AD34" w:rsidR="00137C48" w:rsidRPr="00137C48" w:rsidRDefault="00137C48" w:rsidP="00A72BF3">
      <w:pPr>
        <w:jc w:val="both"/>
        <w:rPr>
          <w:rFonts w:ascii="Arial" w:hAnsi="Arial"/>
          <w:b/>
          <w:bCs/>
          <w:sz w:val="22"/>
          <w:szCs w:val="22"/>
          <w:u w:val="single"/>
        </w:rPr>
      </w:pPr>
      <w:r>
        <w:rPr>
          <w:rFonts w:ascii="Arial" w:hAnsi="Arial"/>
          <w:b/>
          <w:bCs/>
          <w:sz w:val="22"/>
          <w:szCs w:val="22"/>
          <w:u w:val="single"/>
        </w:rPr>
        <w:t>Common</w:t>
      </w:r>
      <w:r w:rsidR="003572EE" w:rsidRPr="00137C48">
        <w:rPr>
          <w:rFonts w:ascii="Arial" w:hAnsi="Arial"/>
          <w:b/>
          <w:bCs/>
          <w:sz w:val="22"/>
          <w:szCs w:val="22"/>
          <w:u w:val="single"/>
        </w:rPr>
        <w:t xml:space="preserve"> </w:t>
      </w:r>
      <w:proofErr w:type="spellStart"/>
      <w:r w:rsidR="003572EE" w:rsidRPr="00137C48">
        <w:rPr>
          <w:rFonts w:ascii="Arial" w:hAnsi="Arial"/>
          <w:b/>
          <w:bCs/>
          <w:sz w:val="22"/>
          <w:szCs w:val="22"/>
          <w:u w:val="single"/>
        </w:rPr>
        <w:t>C</w:t>
      </w:r>
      <w:r>
        <w:rPr>
          <w:rFonts w:ascii="Arial" w:hAnsi="Arial"/>
          <w:b/>
          <w:bCs/>
          <w:sz w:val="22"/>
          <w:szCs w:val="22"/>
          <w:u w:val="single"/>
        </w:rPr>
        <w:t>ourtsy</w:t>
      </w:r>
      <w:proofErr w:type="spellEnd"/>
      <w:r w:rsidR="003572EE" w:rsidRPr="00137C48">
        <w:rPr>
          <w:rFonts w:ascii="Arial" w:hAnsi="Arial"/>
          <w:b/>
          <w:bCs/>
          <w:sz w:val="22"/>
          <w:szCs w:val="22"/>
          <w:u w:val="single"/>
        </w:rPr>
        <w:t xml:space="preserve">: </w:t>
      </w:r>
    </w:p>
    <w:p w14:paraId="5408070E" w14:textId="77777777" w:rsidR="00137C48" w:rsidRDefault="00137C48" w:rsidP="00A72BF3">
      <w:pPr>
        <w:jc w:val="both"/>
        <w:rPr>
          <w:rFonts w:ascii="Arial" w:hAnsi="Arial"/>
          <w:sz w:val="22"/>
          <w:szCs w:val="22"/>
        </w:rPr>
      </w:pPr>
    </w:p>
    <w:p w14:paraId="5303997F" w14:textId="77777777" w:rsidR="00137C48" w:rsidRPr="00137C48" w:rsidRDefault="00137C48" w:rsidP="00137C48">
      <w:pPr>
        <w:pStyle w:val="Body"/>
        <w:rPr>
          <w:rFonts w:ascii="Arial" w:hAnsi="Arial" w:cs="Times New Roman"/>
          <w:color w:val="auto"/>
        </w:rPr>
      </w:pPr>
      <w:r w:rsidRPr="00137C48">
        <w:rPr>
          <w:rFonts w:ascii="Arial" w:hAnsi="Arial" w:cs="Times New Roman"/>
          <w:color w:val="auto"/>
        </w:rPr>
        <w:t>"Distractions are a part of our daily activities, and they often result from electronic technology (e.g., laptops, tablets, cellphones). The challenge is to ensure that they take a proper role in teaching and learning.  Because this course is designed to maximize participation, students should plan to minimize the interference of technology during class.  Students will turn off and put away cellphones and other handhelds, tablets and other devices that are not a direct part of the educational experience. If you are expecting an urgent call, please let your instructor know so that you do not disturb the class when the call comes in."</w:t>
      </w:r>
    </w:p>
    <w:p w14:paraId="75A3CBA3" w14:textId="77777777" w:rsidR="006F3F4A" w:rsidRPr="00FF5C34" w:rsidRDefault="006F3F4A" w:rsidP="00625A15">
      <w:pPr>
        <w:widowControl w:val="0"/>
        <w:autoSpaceDE w:val="0"/>
        <w:autoSpaceDN w:val="0"/>
        <w:adjustRightInd w:val="0"/>
        <w:jc w:val="both"/>
        <w:rPr>
          <w:rFonts w:ascii="Arial" w:hAnsi="Arial"/>
          <w:sz w:val="22"/>
          <w:szCs w:val="22"/>
        </w:rPr>
      </w:pPr>
    </w:p>
    <w:p w14:paraId="6269F211" w14:textId="77777777" w:rsidR="000C2432" w:rsidRPr="000C2432" w:rsidRDefault="000C2432" w:rsidP="000C2432">
      <w:pPr>
        <w:jc w:val="both"/>
        <w:rPr>
          <w:rFonts w:ascii="Arial" w:hAnsi="Arial"/>
          <w:b/>
          <w:sz w:val="22"/>
          <w:szCs w:val="22"/>
          <w:u w:val="single"/>
        </w:rPr>
      </w:pPr>
      <w:r w:rsidRPr="000C2432">
        <w:rPr>
          <w:rFonts w:ascii="Arial" w:hAnsi="Arial"/>
          <w:b/>
          <w:sz w:val="22"/>
          <w:szCs w:val="22"/>
          <w:u w:val="single"/>
        </w:rPr>
        <w:t xml:space="preserve">Online Privacy: </w:t>
      </w:r>
    </w:p>
    <w:p w14:paraId="157870E9" w14:textId="77777777" w:rsidR="000C2432" w:rsidRPr="000C2432" w:rsidRDefault="000C2432" w:rsidP="000C2432">
      <w:pPr>
        <w:jc w:val="both"/>
        <w:rPr>
          <w:rFonts w:ascii="Arial" w:hAnsi="Arial"/>
          <w:sz w:val="22"/>
          <w:szCs w:val="22"/>
        </w:rPr>
      </w:pPr>
    </w:p>
    <w:p w14:paraId="4890625A" w14:textId="77777777" w:rsidR="000C2432" w:rsidRPr="000C2432" w:rsidRDefault="000C2432" w:rsidP="000C2432">
      <w:pPr>
        <w:jc w:val="both"/>
        <w:rPr>
          <w:rFonts w:ascii="Arial" w:hAnsi="Arial"/>
          <w:sz w:val="22"/>
          <w:szCs w:val="22"/>
        </w:rPr>
      </w:pPr>
      <w:r w:rsidRPr="000C2432">
        <w:rPr>
          <w:rFonts w:ascii="Arial" w:hAnsi="Arial"/>
          <w:sz w:val="22"/>
          <w:szCs w:val="22"/>
        </w:rPr>
        <w:t>Our class sessions may be audio visually recorded for students in the class to refer back and for enrolled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p>
    <w:p w14:paraId="6619EA03" w14:textId="77777777" w:rsidR="000C2432" w:rsidRPr="000C2432" w:rsidRDefault="000C2432" w:rsidP="000C2432">
      <w:pPr>
        <w:pStyle w:val="Body"/>
        <w:rPr>
          <w:b/>
          <w:bCs/>
          <w:u w:val="single"/>
        </w:rPr>
      </w:pPr>
    </w:p>
    <w:p w14:paraId="7351C892" w14:textId="77777777" w:rsidR="00137C48" w:rsidRDefault="00137C48" w:rsidP="000C2432">
      <w:pPr>
        <w:jc w:val="both"/>
        <w:rPr>
          <w:rFonts w:ascii="Arial" w:hAnsi="Arial"/>
          <w:b/>
          <w:sz w:val="22"/>
          <w:szCs w:val="22"/>
          <w:u w:val="single"/>
        </w:rPr>
      </w:pPr>
    </w:p>
    <w:p w14:paraId="48C398BC" w14:textId="77777777" w:rsidR="00137C48" w:rsidRDefault="00137C48" w:rsidP="000C2432">
      <w:pPr>
        <w:jc w:val="both"/>
        <w:rPr>
          <w:rFonts w:ascii="Arial" w:hAnsi="Arial"/>
          <w:b/>
          <w:sz w:val="22"/>
          <w:szCs w:val="22"/>
          <w:u w:val="single"/>
        </w:rPr>
      </w:pPr>
    </w:p>
    <w:p w14:paraId="0B3374B2" w14:textId="23888E30" w:rsidR="000C2432" w:rsidRPr="000C2432" w:rsidRDefault="000C2432" w:rsidP="000C2432">
      <w:pPr>
        <w:jc w:val="both"/>
        <w:rPr>
          <w:rFonts w:ascii="Arial" w:hAnsi="Arial"/>
          <w:b/>
          <w:sz w:val="22"/>
          <w:szCs w:val="22"/>
          <w:u w:val="single"/>
        </w:rPr>
      </w:pPr>
      <w:r w:rsidRPr="000C2432">
        <w:rPr>
          <w:rFonts w:ascii="Arial" w:hAnsi="Arial"/>
          <w:b/>
          <w:sz w:val="22"/>
          <w:szCs w:val="22"/>
          <w:u w:val="single"/>
        </w:rPr>
        <w:lastRenderedPageBreak/>
        <w:t>Feedback:</w:t>
      </w:r>
    </w:p>
    <w:p w14:paraId="501090F4" w14:textId="77777777" w:rsidR="000C2432" w:rsidRPr="000C2432" w:rsidRDefault="000C2432" w:rsidP="000C2432">
      <w:pPr>
        <w:jc w:val="both"/>
        <w:rPr>
          <w:rFonts w:ascii="Arial" w:hAnsi="Arial"/>
          <w:b/>
          <w:sz w:val="22"/>
          <w:szCs w:val="22"/>
          <w:u w:val="single"/>
        </w:rPr>
      </w:pPr>
    </w:p>
    <w:p w14:paraId="2695B4A3" w14:textId="77777777" w:rsidR="000C2432" w:rsidRPr="000C2432" w:rsidRDefault="000C2432" w:rsidP="000C2432">
      <w:pPr>
        <w:pStyle w:val="Body"/>
        <w:rPr>
          <w:rFonts w:ascii="Arial" w:hAnsi="Arial" w:cs="Times New Roman"/>
          <w:color w:val="auto"/>
        </w:rPr>
      </w:pPr>
      <w:r w:rsidRPr="000C2432">
        <w:rPr>
          <w:rFonts w:ascii="Arial" w:hAnsi="Arial" w:cs="Times New Roman"/>
          <w:color w:val="auto"/>
        </w:rPr>
        <w:t xml:space="preserve">Students are expected to provide professional and respectful feedback on the quality of instruction in this course by completing course evaluations online via </w:t>
      </w:r>
      <w:proofErr w:type="spellStart"/>
      <w:r w:rsidRPr="000C2432">
        <w:rPr>
          <w:rFonts w:ascii="Arial" w:hAnsi="Arial" w:cs="Times New Roman"/>
          <w:color w:val="auto"/>
        </w:rPr>
        <w:t>GatorEvals</w:t>
      </w:r>
      <w:proofErr w:type="spellEnd"/>
      <w:r w:rsidRPr="000C2432">
        <w:rPr>
          <w:rFonts w:ascii="Arial" w:hAnsi="Arial" w:cs="Times New Roman"/>
          <w:color w:val="auto"/>
        </w:rPr>
        <w:t>. Guidance on how to give feedback in a professional and respectful manner is available at </w:t>
      </w:r>
      <w:hyperlink r:id="rId7" w:tgtFrame="_blank" w:history="1">
        <w:r w:rsidRPr="000C2432">
          <w:rPr>
            <w:rFonts w:ascii="Arial" w:hAnsi="Arial" w:cs="Times New Roman"/>
            <w:color w:val="auto"/>
          </w:rPr>
          <w:t>https://gatorevals.aa.ufl.edu/students/</w:t>
        </w:r>
      </w:hyperlink>
      <w:r w:rsidRPr="000C2432">
        <w:rPr>
          <w:rFonts w:ascii="Arial" w:hAnsi="Arial" w:cs="Times New Roman"/>
          <w:color w:val="auto"/>
        </w:rPr>
        <w:t xml:space="preserve">. Students will be notified when the evaluation period opens, and can complete evaluations through the email they receive from </w:t>
      </w:r>
      <w:proofErr w:type="spellStart"/>
      <w:r w:rsidRPr="000C2432">
        <w:rPr>
          <w:rFonts w:ascii="Arial" w:hAnsi="Arial" w:cs="Times New Roman"/>
          <w:color w:val="auto"/>
        </w:rPr>
        <w:t>GatorEvals</w:t>
      </w:r>
      <w:proofErr w:type="spellEnd"/>
      <w:r w:rsidRPr="000C2432">
        <w:rPr>
          <w:rFonts w:ascii="Arial" w:hAnsi="Arial" w:cs="Times New Roman"/>
          <w:color w:val="auto"/>
        </w:rPr>
        <w:t xml:space="preserve">, in their Canvas course menu under </w:t>
      </w:r>
      <w:proofErr w:type="spellStart"/>
      <w:r w:rsidRPr="000C2432">
        <w:rPr>
          <w:rFonts w:ascii="Arial" w:hAnsi="Arial" w:cs="Times New Roman"/>
          <w:color w:val="auto"/>
        </w:rPr>
        <w:t>GatorEvals</w:t>
      </w:r>
      <w:proofErr w:type="spellEnd"/>
      <w:r w:rsidRPr="000C2432">
        <w:rPr>
          <w:rFonts w:ascii="Arial" w:hAnsi="Arial" w:cs="Times New Roman"/>
          <w:color w:val="auto"/>
        </w:rPr>
        <w:t>, or via </w:t>
      </w:r>
      <w:hyperlink r:id="rId8" w:tgtFrame="_blank" w:history="1">
        <w:r w:rsidRPr="000C2432">
          <w:rPr>
            <w:rFonts w:ascii="Arial" w:hAnsi="Arial" w:cs="Times New Roman"/>
            <w:color w:val="auto"/>
          </w:rPr>
          <w:t>https://ufl.bluera.com/ufl/</w:t>
        </w:r>
      </w:hyperlink>
      <w:r w:rsidRPr="000C2432">
        <w:rPr>
          <w:rFonts w:ascii="Arial" w:hAnsi="Arial" w:cs="Times New Roman"/>
          <w:color w:val="auto"/>
        </w:rPr>
        <w:t>. Summaries of course evaluation results are available to students at </w:t>
      </w:r>
      <w:hyperlink r:id="rId9" w:tgtFrame="_blank" w:history="1">
        <w:r w:rsidRPr="000C2432">
          <w:rPr>
            <w:rFonts w:ascii="Arial" w:hAnsi="Arial" w:cs="Times New Roman"/>
            <w:color w:val="auto"/>
          </w:rPr>
          <w:t>https://gatorevals.aa.ufl.edu/public-results/</w:t>
        </w:r>
      </w:hyperlink>
    </w:p>
    <w:p w14:paraId="583F9C71" w14:textId="77777777" w:rsidR="000C2432" w:rsidRPr="000C2432" w:rsidRDefault="000C2432" w:rsidP="000C2432">
      <w:pPr>
        <w:pStyle w:val="Body"/>
        <w:jc w:val="both"/>
        <w:rPr>
          <w:rFonts w:ascii="Arial" w:hAnsi="Arial" w:cs="Times New Roman"/>
          <w:b/>
          <w:color w:val="auto"/>
          <w:u w:val="single"/>
        </w:rPr>
      </w:pPr>
    </w:p>
    <w:p w14:paraId="1B6182FB" w14:textId="77777777" w:rsidR="000C2432" w:rsidRPr="000C2432" w:rsidRDefault="000C2432" w:rsidP="000C2432">
      <w:pPr>
        <w:jc w:val="both"/>
        <w:rPr>
          <w:rFonts w:ascii="Arial" w:hAnsi="Arial"/>
          <w:b/>
          <w:sz w:val="22"/>
          <w:szCs w:val="22"/>
          <w:u w:val="single"/>
        </w:rPr>
      </w:pPr>
      <w:r w:rsidRPr="000C2432">
        <w:rPr>
          <w:rFonts w:ascii="Arial" w:hAnsi="Arial"/>
          <w:b/>
          <w:sz w:val="22"/>
          <w:szCs w:val="22"/>
          <w:u w:val="single"/>
        </w:rPr>
        <w:t>Disclaimer:</w:t>
      </w:r>
    </w:p>
    <w:p w14:paraId="06EA8831" w14:textId="77777777" w:rsidR="000C2432" w:rsidRPr="000C2432" w:rsidRDefault="000C2432" w:rsidP="000C2432">
      <w:pPr>
        <w:jc w:val="both"/>
        <w:rPr>
          <w:rFonts w:ascii="Arial" w:hAnsi="Arial"/>
          <w:sz w:val="22"/>
          <w:szCs w:val="22"/>
        </w:rPr>
      </w:pPr>
    </w:p>
    <w:p w14:paraId="6E776B55" w14:textId="77777777" w:rsidR="000C2432" w:rsidRPr="000C2432" w:rsidRDefault="000C2432" w:rsidP="000C2432">
      <w:pPr>
        <w:pStyle w:val="ListParagraph"/>
        <w:numPr>
          <w:ilvl w:val="0"/>
          <w:numId w:val="9"/>
        </w:numPr>
        <w:jc w:val="both"/>
        <w:rPr>
          <w:rFonts w:ascii="Arial" w:eastAsia="Arial Unicode MS" w:hAnsi="Arial" w:cs="Times New Roman"/>
          <w:sz w:val="22"/>
          <w:szCs w:val="22"/>
          <w:bdr w:val="nil"/>
        </w:rPr>
      </w:pPr>
      <w:r w:rsidRPr="000C2432">
        <w:rPr>
          <w:rFonts w:ascii="Arial" w:eastAsia="Arial Unicode MS" w:hAnsi="Arial" w:cs="Times New Roman"/>
          <w:sz w:val="22"/>
          <w:szCs w:val="22"/>
          <w:bdr w:val="nil"/>
        </w:rPr>
        <w:t>Subsequent changes may be made to any aspect or detail of this syllabus if and when necessary. Any changes will be announced in class as soon as practical.</w:t>
      </w:r>
    </w:p>
    <w:p w14:paraId="765D8A2C" w14:textId="77777777" w:rsidR="000C2432" w:rsidRPr="000C2432" w:rsidRDefault="000C2432" w:rsidP="000C2432">
      <w:pPr>
        <w:pStyle w:val="ListParagraph"/>
        <w:numPr>
          <w:ilvl w:val="0"/>
          <w:numId w:val="9"/>
        </w:numPr>
        <w:jc w:val="both"/>
        <w:rPr>
          <w:rFonts w:ascii="Arial" w:eastAsia="Arial Unicode MS" w:hAnsi="Arial" w:cs="Times New Roman"/>
          <w:sz w:val="22"/>
          <w:szCs w:val="22"/>
          <w:bdr w:val="nil"/>
        </w:rPr>
      </w:pPr>
      <w:r w:rsidRPr="000C2432">
        <w:rPr>
          <w:rFonts w:ascii="Arial" w:eastAsia="Arial Unicode MS" w:hAnsi="Arial" w:cs="Times New Roman"/>
          <w:sz w:val="22"/>
          <w:szCs w:val="22"/>
          <w:bdr w:val="nil"/>
        </w:rPr>
        <w:t xml:space="preserve">The online sessions will be recorded, and the recordings will be available to all participants. Please email me if you would like to know more or if you have questions/concerns.   </w:t>
      </w:r>
    </w:p>
    <w:p w14:paraId="4EC2C3CC" w14:textId="20DE3C82" w:rsidR="000C2432" w:rsidRDefault="000C2432" w:rsidP="009205D4">
      <w:pPr>
        <w:jc w:val="both"/>
        <w:rPr>
          <w:rFonts w:ascii="Arial" w:hAnsi="Arial"/>
          <w:b/>
          <w:sz w:val="22"/>
          <w:szCs w:val="22"/>
          <w:u w:val="single"/>
        </w:rPr>
      </w:pPr>
    </w:p>
    <w:p w14:paraId="08C40113" w14:textId="77777777" w:rsidR="000C2432" w:rsidRDefault="000C2432" w:rsidP="009205D4">
      <w:pPr>
        <w:jc w:val="both"/>
        <w:rPr>
          <w:rFonts w:ascii="Arial" w:hAnsi="Arial"/>
          <w:b/>
          <w:sz w:val="22"/>
          <w:szCs w:val="22"/>
          <w:u w:val="single"/>
        </w:rPr>
      </w:pPr>
    </w:p>
    <w:p w14:paraId="55CE6056" w14:textId="7D8AA235" w:rsidR="00573EC6" w:rsidRPr="00FF5C34" w:rsidRDefault="00573EC6" w:rsidP="00A629BF">
      <w:pPr>
        <w:jc w:val="both"/>
        <w:rPr>
          <w:rFonts w:ascii="Arial" w:hAnsi="Arial"/>
          <w:sz w:val="22"/>
          <w:szCs w:val="22"/>
        </w:rPr>
      </w:pPr>
    </w:p>
    <w:sectPr w:rsidR="00573EC6" w:rsidRPr="00FF5C34" w:rsidSect="00EA15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1B5"/>
    <w:multiLevelType w:val="multilevel"/>
    <w:tmpl w:val="1D46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0E32"/>
    <w:multiLevelType w:val="hybridMultilevel"/>
    <w:tmpl w:val="0F6C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D6BD8"/>
    <w:multiLevelType w:val="hybridMultilevel"/>
    <w:tmpl w:val="9560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C5C0A"/>
    <w:multiLevelType w:val="multilevel"/>
    <w:tmpl w:val="5F72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17728"/>
    <w:multiLevelType w:val="multilevel"/>
    <w:tmpl w:val="F0D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A0DCC"/>
    <w:multiLevelType w:val="multilevel"/>
    <w:tmpl w:val="D72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B0A4D"/>
    <w:multiLevelType w:val="multilevel"/>
    <w:tmpl w:val="9806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A6D85"/>
    <w:multiLevelType w:val="multilevel"/>
    <w:tmpl w:val="C2D0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B25BC0"/>
    <w:multiLevelType w:val="hybridMultilevel"/>
    <w:tmpl w:val="2BF6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207242">
    <w:abstractNumId w:val="0"/>
  </w:num>
  <w:num w:numId="2" w16cid:durableId="1256942461">
    <w:abstractNumId w:val="2"/>
  </w:num>
  <w:num w:numId="3" w16cid:durableId="744378894">
    <w:abstractNumId w:val="6"/>
  </w:num>
  <w:num w:numId="4" w16cid:durableId="268582727">
    <w:abstractNumId w:val="3"/>
  </w:num>
  <w:num w:numId="5" w16cid:durableId="1316450971">
    <w:abstractNumId w:val="7"/>
  </w:num>
  <w:num w:numId="6" w16cid:durableId="893346639">
    <w:abstractNumId w:val="4"/>
  </w:num>
  <w:num w:numId="7" w16cid:durableId="1845701841">
    <w:abstractNumId w:val="5"/>
  </w:num>
  <w:num w:numId="8" w16cid:durableId="1883714068">
    <w:abstractNumId w:val="1"/>
  </w:num>
  <w:num w:numId="9" w16cid:durableId="1367026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7C"/>
    <w:rsid w:val="000070C1"/>
    <w:rsid w:val="00015815"/>
    <w:rsid w:val="00021FE9"/>
    <w:rsid w:val="0007298D"/>
    <w:rsid w:val="000B2258"/>
    <w:rsid w:val="000C2432"/>
    <w:rsid w:val="000C734B"/>
    <w:rsid w:val="000D2F91"/>
    <w:rsid w:val="000F49E9"/>
    <w:rsid w:val="00137C48"/>
    <w:rsid w:val="00162F25"/>
    <w:rsid w:val="001C3425"/>
    <w:rsid w:val="001E0C8C"/>
    <w:rsid w:val="002071C0"/>
    <w:rsid w:val="00207DEC"/>
    <w:rsid w:val="002421CE"/>
    <w:rsid w:val="0025368E"/>
    <w:rsid w:val="002551F5"/>
    <w:rsid w:val="00307606"/>
    <w:rsid w:val="00340640"/>
    <w:rsid w:val="003572EE"/>
    <w:rsid w:val="003B4EA4"/>
    <w:rsid w:val="004C4A84"/>
    <w:rsid w:val="005119FB"/>
    <w:rsid w:val="0051226E"/>
    <w:rsid w:val="005200A0"/>
    <w:rsid w:val="00573EC6"/>
    <w:rsid w:val="005C6758"/>
    <w:rsid w:val="005D6B74"/>
    <w:rsid w:val="005E301A"/>
    <w:rsid w:val="00625A15"/>
    <w:rsid w:val="00641BF5"/>
    <w:rsid w:val="00673EB3"/>
    <w:rsid w:val="00677F65"/>
    <w:rsid w:val="00697130"/>
    <w:rsid w:val="006D2447"/>
    <w:rsid w:val="006F3F4A"/>
    <w:rsid w:val="007008A8"/>
    <w:rsid w:val="00730E72"/>
    <w:rsid w:val="00763F18"/>
    <w:rsid w:val="00771E3D"/>
    <w:rsid w:val="00783848"/>
    <w:rsid w:val="00786564"/>
    <w:rsid w:val="00787754"/>
    <w:rsid w:val="00792915"/>
    <w:rsid w:val="007B6491"/>
    <w:rsid w:val="007D2A50"/>
    <w:rsid w:val="008E1358"/>
    <w:rsid w:val="008F0E8E"/>
    <w:rsid w:val="008F59E4"/>
    <w:rsid w:val="009205D4"/>
    <w:rsid w:val="00990CE0"/>
    <w:rsid w:val="009C4135"/>
    <w:rsid w:val="009D2CE8"/>
    <w:rsid w:val="009D39DC"/>
    <w:rsid w:val="009D6BB4"/>
    <w:rsid w:val="00A0227F"/>
    <w:rsid w:val="00A06EA9"/>
    <w:rsid w:val="00A44E2A"/>
    <w:rsid w:val="00A629BF"/>
    <w:rsid w:val="00A72BF3"/>
    <w:rsid w:val="00A81674"/>
    <w:rsid w:val="00AA5164"/>
    <w:rsid w:val="00AE3EAA"/>
    <w:rsid w:val="00B00792"/>
    <w:rsid w:val="00B412BB"/>
    <w:rsid w:val="00B73445"/>
    <w:rsid w:val="00B83D1C"/>
    <w:rsid w:val="00BC7E32"/>
    <w:rsid w:val="00BE4C96"/>
    <w:rsid w:val="00C00B7C"/>
    <w:rsid w:val="00C42AE1"/>
    <w:rsid w:val="00CB32C4"/>
    <w:rsid w:val="00CB718A"/>
    <w:rsid w:val="00D1267C"/>
    <w:rsid w:val="00D13B5F"/>
    <w:rsid w:val="00D164FE"/>
    <w:rsid w:val="00D16852"/>
    <w:rsid w:val="00DA3CB4"/>
    <w:rsid w:val="00DB0FA8"/>
    <w:rsid w:val="00E123A0"/>
    <w:rsid w:val="00E31289"/>
    <w:rsid w:val="00EA15A2"/>
    <w:rsid w:val="00EB5C91"/>
    <w:rsid w:val="00ED64BC"/>
    <w:rsid w:val="00EE7E24"/>
    <w:rsid w:val="00EF21BB"/>
    <w:rsid w:val="00F200A4"/>
    <w:rsid w:val="00F30675"/>
    <w:rsid w:val="00F60149"/>
    <w:rsid w:val="00F71918"/>
    <w:rsid w:val="00F8344E"/>
    <w:rsid w:val="00F8605D"/>
    <w:rsid w:val="00FE26E3"/>
    <w:rsid w:val="00FF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23BD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26E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44E"/>
    <w:rPr>
      <w:color w:val="0000FF" w:themeColor="hyperlink"/>
      <w:u w:val="single"/>
    </w:rPr>
  </w:style>
  <w:style w:type="character" w:styleId="FollowedHyperlink">
    <w:name w:val="FollowedHyperlink"/>
    <w:basedOn w:val="DefaultParagraphFont"/>
    <w:uiPriority w:val="99"/>
    <w:semiHidden/>
    <w:unhideWhenUsed/>
    <w:rsid w:val="003572EE"/>
    <w:rPr>
      <w:color w:val="800080" w:themeColor="followedHyperlink"/>
      <w:u w:val="single"/>
    </w:rPr>
  </w:style>
  <w:style w:type="paragraph" w:styleId="ListParagraph">
    <w:name w:val="List Paragraph"/>
    <w:basedOn w:val="Normal"/>
    <w:uiPriority w:val="34"/>
    <w:qFormat/>
    <w:rsid w:val="00FE26E3"/>
    <w:pPr>
      <w:ind w:left="720"/>
      <w:contextualSpacing/>
    </w:pPr>
    <w:rPr>
      <w:rFonts w:asciiTheme="minorHAnsi" w:hAnsiTheme="minorHAnsi" w:cstheme="minorBidi"/>
    </w:rPr>
  </w:style>
  <w:style w:type="table" w:styleId="TableGrid">
    <w:name w:val="Table Grid"/>
    <w:basedOn w:val="TableNormal"/>
    <w:uiPriority w:val="59"/>
    <w:rsid w:val="00FE2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6E3"/>
    <w:rPr>
      <w:b/>
      <w:bCs/>
    </w:rPr>
  </w:style>
  <w:style w:type="paragraph" w:styleId="NormalWeb">
    <w:name w:val="Normal (Web)"/>
    <w:basedOn w:val="Normal"/>
    <w:uiPriority w:val="99"/>
    <w:unhideWhenUsed/>
    <w:rsid w:val="00FE26E3"/>
    <w:pPr>
      <w:spacing w:before="100" w:beforeAutospacing="1" w:after="100" w:afterAutospacing="1"/>
    </w:pPr>
  </w:style>
  <w:style w:type="character" w:customStyle="1" w:styleId="apple-converted-space">
    <w:name w:val="apple-converted-space"/>
    <w:basedOn w:val="DefaultParagraphFont"/>
    <w:rsid w:val="00FE26E3"/>
  </w:style>
  <w:style w:type="character" w:customStyle="1" w:styleId="screenreader-only">
    <w:name w:val="screenreader-only"/>
    <w:basedOn w:val="DefaultParagraphFont"/>
    <w:rsid w:val="00FF5C34"/>
  </w:style>
  <w:style w:type="paragraph" w:customStyle="1" w:styleId="Body">
    <w:name w:val="Body"/>
    <w:rsid w:val="000C243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3874">
      <w:bodyDiv w:val="1"/>
      <w:marLeft w:val="0"/>
      <w:marRight w:val="0"/>
      <w:marTop w:val="0"/>
      <w:marBottom w:val="0"/>
      <w:divBdr>
        <w:top w:val="none" w:sz="0" w:space="0" w:color="auto"/>
        <w:left w:val="none" w:sz="0" w:space="0" w:color="auto"/>
        <w:bottom w:val="none" w:sz="0" w:space="0" w:color="auto"/>
        <w:right w:val="none" w:sz="0" w:space="0" w:color="auto"/>
      </w:divBdr>
    </w:div>
    <w:div w:id="497187561">
      <w:bodyDiv w:val="1"/>
      <w:marLeft w:val="0"/>
      <w:marRight w:val="0"/>
      <w:marTop w:val="0"/>
      <w:marBottom w:val="0"/>
      <w:divBdr>
        <w:top w:val="none" w:sz="0" w:space="0" w:color="auto"/>
        <w:left w:val="none" w:sz="0" w:space="0" w:color="auto"/>
        <w:bottom w:val="none" w:sz="0" w:space="0" w:color="auto"/>
        <w:right w:val="none" w:sz="0" w:space="0" w:color="auto"/>
      </w:divBdr>
    </w:div>
    <w:div w:id="691955839">
      <w:bodyDiv w:val="1"/>
      <w:marLeft w:val="0"/>
      <w:marRight w:val="0"/>
      <w:marTop w:val="0"/>
      <w:marBottom w:val="0"/>
      <w:divBdr>
        <w:top w:val="none" w:sz="0" w:space="0" w:color="auto"/>
        <w:left w:val="none" w:sz="0" w:space="0" w:color="auto"/>
        <w:bottom w:val="none" w:sz="0" w:space="0" w:color="auto"/>
        <w:right w:val="none" w:sz="0" w:space="0" w:color="auto"/>
      </w:divBdr>
    </w:div>
    <w:div w:id="777142839">
      <w:bodyDiv w:val="1"/>
      <w:marLeft w:val="0"/>
      <w:marRight w:val="0"/>
      <w:marTop w:val="0"/>
      <w:marBottom w:val="0"/>
      <w:divBdr>
        <w:top w:val="none" w:sz="0" w:space="0" w:color="auto"/>
        <w:left w:val="none" w:sz="0" w:space="0" w:color="auto"/>
        <w:bottom w:val="none" w:sz="0" w:space="0" w:color="auto"/>
        <w:right w:val="none" w:sz="0" w:space="0" w:color="auto"/>
      </w:divBdr>
    </w:div>
    <w:div w:id="970676559">
      <w:bodyDiv w:val="1"/>
      <w:marLeft w:val="0"/>
      <w:marRight w:val="0"/>
      <w:marTop w:val="0"/>
      <w:marBottom w:val="0"/>
      <w:divBdr>
        <w:top w:val="none" w:sz="0" w:space="0" w:color="auto"/>
        <w:left w:val="none" w:sz="0" w:space="0" w:color="auto"/>
        <w:bottom w:val="none" w:sz="0" w:space="0" w:color="auto"/>
        <w:right w:val="none" w:sz="0" w:space="0" w:color="auto"/>
      </w:divBdr>
    </w:div>
    <w:div w:id="1115058529">
      <w:bodyDiv w:val="1"/>
      <w:marLeft w:val="0"/>
      <w:marRight w:val="0"/>
      <w:marTop w:val="0"/>
      <w:marBottom w:val="0"/>
      <w:divBdr>
        <w:top w:val="none" w:sz="0" w:space="0" w:color="auto"/>
        <w:left w:val="none" w:sz="0" w:space="0" w:color="auto"/>
        <w:bottom w:val="none" w:sz="0" w:space="0" w:color="auto"/>
        <w:right w:val="none" w:sz="0" w:space="0" w:color="auto"/>
      </w:divBdr>
    </w:div>
    <w:div w:id="1204944981">
      <w:bodyDiv w:val="1"/>
      <w:marLeft w:val="0"/>
      <w:marRight w:val="0"/>
      <w:marTop w:val="0"/>
      <w:marBottom w:val="0"/>
      <w:divBdr>
        <w:top w:val="none" w:sz="0" w:space="0" w:color="auto"/>
        <w:left w:val="none" w:sz="0" w:space="0" w:color="auto"/>
        <w:bottom w:val="none" w:sz="0" w:space="0" w:color="auto"/>
        <w:right w:val="none" w:sz="0" w:space="0" w:color="auto"/>
      </w:divBdr>
    </w:div>
    <w:div w:id="1409352053">
      <w:bodyDiv w:val="1"/>
      <w:marLeft w:val="0"/>
      <w:marRight w:val="0"/>
      <w:marTop w:val="0"/>
      <w:marBottom w:val="0"/>
      <w:divBdr>
        <w:top w:val="none" w:sz="0" w:space="0" w:color="auto"/>
        <w:left w:val="none" w:sz="0" w:space="0" w:color="auto"/>
        <w:bottom w:val="none" w:sz="0" w:space="0" w:color="auto"/>
        <w:right w:val="none" w:sz="0" w:space="0" w:color="auto"/>
      </w:divBdr>
    </w:div>
    <w:div w:id="1661691731">
      <w:bodyDiv w:val="1"/>
      <w:marLeft w:val="0"/>
      <w:marRight w:val="0"/>
      <w:marTop w:val="0"/>
      <w:marBottom w:val="0"/>
      <w:divBdr>
        <w:top w:val="none" w:sz="0" w:space="0" w:color="auto"/>
        <w:left w:val="none" w:sz="0" w:space="0" w:color="auto"/>
        <w:bottom w:val="none" w:sz="0" w:space="0" w:color="auto"/>
        <w:right w:val="none" w:sz="0" w:space="0" w:color="auto"/>
      </w:divBdr>
    </w:div>
    <w:div w:id="1745907692">
      <w:bodyDiv w:val="1"/>
      <w:marLeft w:val="0"/>
      <w:marRight w:val="0"/>
      <w:marTop w:val="0"/>
      <w:marBottom w:val="0"/>
      <w:divBdr>
        <w:top w:val="none" w:sz="0" w:space="0" w:color="auto"/>
        <w:left w:val="none" w:sz="0" w:space="0" w:color="auto"/>
        <w:bottom w:val="none" w:sz="0" w:space="0" w:color="auto"/>
        <w:right w:val="none" w:sz="0" w:space="0" w:color="auto"/>
      </w:divBdr>
    </w:div>
    <w:div w:id="1897352135">
      <w:bodyDiv w:val="1"/>
      <w:marLeft w:val="0"/>
      <w:marRight w:val="0"/>
      <w:marTop w:val="0"/>
      <w:marBottom w:val="0"/>
      <w:divBdr>
        <w:top w:val="none" w:sz="0" w:space="0" w:color="auto"/>
        <w:left w:val="none" w:sz="0" w:space="0" w:color="auto"/>
        <w:bottom w:val="none" w:sz="0" w:space="0" w:color="auto"/>
        <w:right w:val="none" w:sz="0" w:space="0" w:color="auto"/>
      </w:divBdr>
    </w:div>
    <w:div w:id="2047171112">
      <w:bodyDiv w:val="1"/>
      <w:marLeft w:val="0"/>
      <w:marRight w:val="0"/>
      <w:marTop w:val="0"/>
      <w:marBottom w:val="0"/>
      <w:divBdr>
        <w:top w:val="none" w:sz="0" w:space="0" w:color="auto"/>
        <w:left w:val="none" w:sz="0" w:space="0" w:color="auto"/>
        <w:bottom w:val="none" w:sz="0" w:space="0" w:color="auto"/>
        <w:right w:val="none" w:sz="0" w:space="0" w:color="auto"/>
      </w:divBdr>
    </w:div>
    <w:div w:id="2065564625">
      <w:bodyDiv w:val="1"/>
      <w:marLeft w:val="0"/>
      <w:marRight w:val="0"/>
      <w:marTop w:val="0"/>
      <w:marBottom w:val="0"/>
      <w:divBdr>
        <w:top w:val="none" w:sz="0" w:space="0" w:color="auto"/>
        <w:left w:val="none" w:sz="0" w:space="0" w:color="auto"/>
        <w:bottom w:val="none" w:sz="0" w:space="0" w:color="auto"/>
        <w:right w:val="none" w:sz="0" w:space="0" w:color="auto"/>
      </w:divBdr>
    </w:div>
    <w:div w:id="21220686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3" Type="http://schemas.openxmlformats.org/officeDocument/2006/relationships/settings" Target="settings.xml"/><Relationship Id="rId7" Type="http://schemas.openxmlformats.org/officeDocument/2006/relationships/hyperlink" Target="https://gatorevals.aa.ufl.edu/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so.ufl.edu/" TargetMode="External"/><Relationship Id="rId11" Type="http://schemas.openxmlformats.org/officeDocument/2006/relationships/theme" Target="theme/theme1.xml"/><Relationship Id="rId5" Type="http://schemas.openxmlformats.org/officeDocument/2006/relationships/hyperlink" Target="https://grad.ufl.edu/media/gradufledu/pdf/handbook.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torevals.aa.ufl.edu/public-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Abhinav Alakshendra</dc:creator>
  <cp:keywords/>
  <dc:description/>
  <cp:lastModifiedBy>Alakshendra,Abhinav</cp:lastModifiedBy>
  <cp:revision>2</cp:revision>
  <cp:lastPrinted>2013-08-15T18:09:00Z</cp:lastPrinted>
  <dcterms:created xsi:type="dcterms:W3CDTF">2026-01-05T21:26:00Z</dcterms:created>
  <dcterms:modified xsi:type="dcterms:W3CDTF">2026-01-05T21:26:00Z</dcterms:modified>
</cp:coreProperties>
</file>