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6527" w14:textId="53633E17" w:rsidR="00956CB2" w:rsidRPr="00711C84" w:rsidRDefault="0023368E" w:rsidP="007808C8">
      <w:pPr>
        <w:spacing w:after="369" w:line="259" w:lineRule="auto"/>
        <w:ind w:left="0" w:firstLine="0"/>
        <w:rPr>
          <w:b/>
          <w:bCs/>
          <w:i/>
          <w:iCs/>
        </w:rPr>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79C807C4" wp14:editId="54E5A3A3">
                <wp:simplePos x="0" y="0"/>
                <wp:positionH relativeFrom="page">
                  <wp:align>right</wp:align>
                </wp:positionH>
                <wp:positionV relativeFrom="page">
                  <wp:posOffset>44450</wp:posOffset>
                </wp:positionV>
                <wp:extent cx="7772400" cy="1276350"/>
                <wp:effectExtent l="0" t="0" r="0" b="0"/>
                <wp:wrapTopAndBottom/>
                <wp:docPr id="11783" name="Group 11783"/>
                <wp:cNvGraphicFramePr/>
                <a:graphic xmlns:a="http://schemas.openxmlformats.org/drawingml/2006/main">
                  <a:graphicData uri="http://schemas.microsoft.com/office/word/2010/wordprocessingGroup">
                    <wpg:wgp>
                      <wpg:cNvGrpSpPr/>
                      <wpg:grpSpPr>
                        <a:xfrm>
                          <a:off x="0" y="0"/>
                          <a:ext cx="7772400" cy="1276350"/>
                          <a:chOff x="0" y="0"/>
                          <a:chExt cx="7772400" cy="787400"/>
                        </a:xfrm>
                      </wpg:grpSpPr>
                      <wps:wsp>
                        <wps:cNvPr id="13882" name="Shape 13882"/>
                        <wps:cNvSpPr/>
                        <wps:spPr>
                          <a:xfrm>
                            <a:off x="0" y="0"/>
                            <a:ext cx="7772400" cy="787400"/>
                          </a:xfrm>
                          <a:custGeom>
                            <a:avLst/>
                            <a:gdLst/>
                            <a:ahLst/>
                            <a:cxnLst/>
                            <a:rect l="0" t="0" r="0" b="0"/>
                            <a:pathLst>
                              <a:path w="7772400" h="787400">
                                <a:moveTo>
                                  <a:pt x="0" y="0"/>
                                </a:moveTo>
                                <a:lnTo>
                                  <a:pt x="7772400" y="0"/>
                                </a:lnTo>
                                <a:lnTo>
                                  <a:pt x="7772400" y="787400"/>
                                </a:lnTo>
                                <a:lnTo>
                                  <a:pt x="0" y="787400"/>
                                </a:lnTo>
                                <a:lnTo>
                                  <a:pt x="0" y="0"/>
                                </a:lnTo>
                              </a:path>
                            </a:pathLst>
                          </a:custGeom>
                          <a:ln w="0" cap="flat">
                            <a:miter lim="127000"/>
                          </a:ln>
                        </wps:spPr>
                        <wps:style>
                          <a:lnRef idx="0">
                            <a:srgbClr val="000000">
                              <a:alpha val="0"/>
                            </a:srgbClr>
                          </a:lnRef>
                          <a:fillRef idx="1">
                            <a:srgbClr val="242851"/>
                          </a:fillRef>
                          <a:effectRef idx="0">
                            <a:scrgbClr r="0" g="0" b="0"/>
                          </a:effectRef>
                          <a:fontRef idx="none"/>
                        </wps:style>
                        <wps:bodyPr/>
                      </wps:wsp>
                      <wps:wsp>
                        <wps:cNvPr id="208" name="Rectangle 208"/>
                        <wps:cNvSpPr/>
                        <wps:spPr>
                          <a:xfrm>
                            <a:off x="1673045" y="263129"/>
                            <a:ext cx="628538" cy="371140"/>
                          </a:xfrm>
                          <a:prstGeom prst="rect">
                            <a:avLst/>
                          </a:prstGeom>
                          <a:ln>
                            <a:noFill/>
                          </a:ln>
                        </wps:spPr>
                        <wps:txbx>
                          <w:txbxContent>
                            <w:p w14:paraId="064ECB37" w14:textId="77777777" w:rsidR="00956CB2" w:rsidRDefault="00000000">
                              <w:pPr>
                                <w:spacing w:after="160" w:line="259" w:lineRule="auto"/>
                                <w:ind w:left="0" w:firstLine="0"/>
                              </w:pPr>
                              <w:r>
                                <w:rPr>
                                  <w:color w:val="FFFFFF"/>
                                  <w:sz w:val="36"/>
                                </w:rPr>
                                <w:t xml:space="preserve">URP </w:t>
                              </w:r>
                            </w:p>
                          </w:txbxContent>
                        </wps:txbx>
                        <wps:bodyPr horzOverflow="overflow" vert="horz" lIns="0" tIns="0" rIns="0" bIns="0" rtlCol="0">
                          <a:noAutofit/>
                        </wps:bodyPr>
                      </wps:wsp>
                      <wps:wsp>
                        <wps:cNvPr id="9514" name="Rectangle 9514"/>
                        <wps:cNvSpPr/>
                        <wps:spPr>
                          <a:xfrm>
                            <a:off x="2145649" y="263128"/>
                            <a:ext cx="736623" cy="371140"/>
                          </a:xfrm>
                          <a:prstGeom prst="rect">
                            <a:avLst/>
                          </a:prstGeom>
                          <a:ln>
                            <a:noFill/>
                          </a:ln>
                        </wps:spPr>
                        <wps:txbx>
                          <w:txbxContent>
                            <w:p w14:paraId="2105D825" w14:textId="77777777" w:rsidR="00956CB2" w:rsidRDefault="00000000">
                              <w:pPr>
                                <w:spacing w:after="160" w:line="259" w:lineRule="auto"/>
                                <w:ind w:left="0" w:firstLine="0"/>
                              </w:pPr>
                              <w:r>
                                <w:rPr>
                                  <w:color w:val="FFFFFF"/>
                                  <w:sz w:val="36"/>
                                </w:rPr>
                                <w:t>6061:</w:t>
                              </w:r>
                            </w:p>
                          </w:txbxContent>
                        </wps:txbx>
                        <wps:bodyPr horzOverflow="overflow" vert="horz" lIns="0" tIns="0" rIns="0" bIns="0" rtlCol="0">
                          <a:noAutofit/>
                        </wps:bodyPr>
                      </wps:wsp>
                      <wps:wsp>
                        <wps:cNvPr id="9515" name="Rectangle 9515"/>
                        <wps:cNvSpPr/>
                        <wps:spPr>
                          <a:xfrm>
                            <a:off x="2699409" y="263128"/>
                            <a:ext cx="4637613" cy="371140"/>
                          </a:xfrm>
                          <a:prstGeom prst="rect">
                            <a:avLst/>
                          </a:prstGeom>
                          <a:ln>
                            <a:noFill/>
                          </a:ln>
                        </wps:spPr>
                        <wps:txbx>
                          <w:txbxContent>
                            <w:p w14:paraId="552668A0" w14:textId="4C0BB3E1" w:rsidR="00611FC4" w:rsidRDefault="00000000">
                              <w:pPr>
                                <w:spacing w:after="160" w:line="259" w:lineRule="auto"/>
                                <w:ind w:left="0" w:firstLine="0"/>
                                <w:rPr>
                                  <w:color w:val="FFFFFF"/>
                                  <w:sz w:val="36"/>
                                </w:rPr>
                              </w:pPr>
                              <w:r>
                                <w:rPr>
                                  <w:color w:val="FFFFFF"/>
                                  <w:sz w:val="36"/>
                                </w:rPr>
                                <w:t xml:space="preserve"> Pla</w:t>
                              </w:r>
                              <w:r w:rsidR="00D36B83">
                                <w:rPr>
                                  <w:color w:val="FFFFFF"/>
                                  <w:sz w:val="36"/>
                                </w:rPr>
                                <w:t>n</w:t>
                              </w:r>
                              <w:r>
                                <w:rPr>
                                  <w:color w:val="FFFFFF"/>
                                  <w:sz w:val="36"/>
                                </w:rPr>
                                <w:t>ning Administration and Ethics</w:t>
                              </w:r>
                              <w:r w:rsidR="0023368E">
                                <w:rPr>
                                  <w:color w:val="FFFFFF"/>
                                  <w:sz w:val="36"/>
                                </w:rPr>
                                <w:t xml:space="preserve">  </w:t>
                              </w:r>
                            </w:p>
                            <w:p w14:paraId="0F773FFD" w14:textId="1C59EC7B" w:rsidR="00956CB2" w:rsidRPr="00D07E80" w:rsidRDefault="0023368E">
                              <w:pPr>
                                <w:spacing w:after="160" w:line="259" w:lineRule="auto"/>
                                <w:ind w:left="0" w:firstLine="0"/>
                                <w:rPr>
                                  <w:color w:val="FFFFFF"/>
                                  <w:sz w:val="28"/>
                                  <w:szCs w:val="28"/>
                                </w:rPr>
                              </w:pPr>
                              <w:r w:rsidRPr="00D07E80">
                                <w:rPr>
                                  <w:color w:val="FFFFFF"/>
                                  <w:sz w:val="28"/>
                                  <w:szCs w:val="28"/>
                                </w:rPr>
                                <w:t xml:space="preserve">Section </w:t>
                              </w:r>
                              <w:r w:rsidR="00CD47EA">
                                <w:rPr>
                                  <w:color w:val="FFFFFF"/>
                                  <w:sz w:val="28"/>
                                  <w:szCs w:val="28"/>
                                </w:rPr>
                                <w:t>GUR1: On-Line</w:t>
                              </w:r>
                            </w:p>
                            <w:p w14:paraId="43905D3B" w14:textId="77777777" w:rsidR="00D36B83" w:rsidRDefault="00D36B83">
                              <w:pPr>
                                <w:spacing w:after="160" w:line="259" w:lineRule="auto"/>
                                <w:ind w:left="0" w:firstLine="0"/>
                                <w:rPr>
                                  <w:color w:val="FFFFFF"/>
                                  <w:sz w:val="36"/>
                                </w:rPr>
                              </w:pPr>
                            </w:p>
                            <w:p w14:paraId="3DA56416" w14:textId="52820FBC" w:rsidR="00D36B83" w:rsidRDefault="00D36B83">
                              <w:pPr>
                                <w:spacing w:after="160" w:line="259" w:lineRule="auto"/>
                                <w:ind w:left="0" w:firstLine="0"/>
                                <w:rPr>
                                  <w:color w:val="FFFFFF"/>
                                  <w:sz w:val="36"/>
                                </w:rPr>
                              </w:pPr>
                              <w:r>
                                <w:rPr>
                                  <w:color w:val="FFFFFF"/>
                                  <w:sz w:val="36"/>
                                </w:rPr>
                                <w:t>Sec</w:t>
                              </w:r>
                            </w:p>
                            <w:p w14:paraId="64CA12D9" w14:textId="3741F902" w:rsidR="00D36B83" w:rsidRDefault="00D36B83">
                              <w:pPr>
                                <w:spacing w:after="160" w:line="259" w:lineRule="auto"/>
                                <w:ind w:left="0" w:firstLine="0"/>
                              </w:pPr>
                              <w:r>
                                <w:rPr>
                                  <w:color w:val="FFFFFF"/>
                                  <w:sz w:val="36"/>
                                </w:rPr>
                                <w:t>S</w:t>
                              </w:r>
                            </w:p>
                          </w:txbxContent>
                        </wps:txbx>
                        <wps:bodyPr horzOverflow="overflow" vert="horz" lIns="0" tIns="0" rIns="0" bIns="0" rtlCol="0">
                          <a:noAutofit/>
                        </wps:bodyPr>
                      </wps:wsp>
                      <wps:wsp>
                        <wps:cNvPr id="210" name="Rectangle 210"/>
                        <wps:cNvSpPr/>
                        <wps:spPr>
                          <a:xfrm>
                            <a:off x="6186221" y="263129"/>
                            <a:ext cx="61720" cy="371140"/>
                          </a:xfrm>
                          <a:prstGeom prst="rect">
                            <a:avLst/>
                          </a:prstGeom>
                          <a:ln>
                            <a:noFill/>
                          </a:ln>
                        </wps:spPr>
                        <wps:txbx>
                          <w:txbxContent>
                            <w:p w14:paraId="3215036D" w14:textId="77777777" w:rsidR="00956CB2" w:rsidRDefault="00000000">
                              <w:pPr>
                                <w:spacing w:after="160" w:line="259" w:lineRule="auto"/>
                                <w:ind w:left="0" w:firstLine="0"/>
                                <w:rPr>
                                  <w:color w:val="FFFFFF"/>
                                  <w:sz w:val="36"/>
                                </w:rPr>
                              </w:pPr>
                              <w:r>
                                <w:rPr>
                                  <w:color w:val="FFFFFF"/>
                                  <w:sz w:val="36"/>
                                </w:rPr>
                                <w:t xml:space="preserve"> </w:t>
                              </w:r>
                            </w:p>
                            <w:p w14:paraId="04816E82" w14:textId="77777777" w:rsidR="00D36B83" w:rsidRDefault="00D36B83">
                              <w:pPr>
                                <w:spacing w:after="160" w:line="259" w:lineRule="auto"/>
                                <w:ind w:left="0" w:firstLine="0"/>
                              </w:pP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9C807C4" id="Group 11783" o:spid="_x0000_s1026" style="position:absolute;margin-left:560.8pt;margin-top:3.5pt;width:612pt;height:100.5pt;z-index:251657216;mso-position-horizontal:right;mso-position-horizontal-relative:page;mso-position-vertical-relative:page;mso-height-relative:margin" coordsize="7772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">
                <v:shape id="Shape 13882" o:spid="_x0000_s1027" style="position:absolute;width:77724;height:7874;visibility:visible;mso-wrap-style:square;v-text-anchor:top" coordsize="777240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" path="m,l7772400,r,787400l,787400,,e" fillcolor="#242851" stroked="f" strokeweight="0">
                  <v:stroke miterlimit="83231f" joinstyle="miter"/>
                  <v:path arrowok="t" textboxrect="0,0,7772400,787400"/>
                </v:shape>
                <v:rect id="Rectangle 208" o:spid="_x0000_s1028" style="position:absolute;left:16730;top:2631;width:6285;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064ECB37" w14:textId="77777777" w:rsidR="00956CB2" w:rsidRDefault="00000000">
                        <w:pPr>
                          <w:spacing w:after="160" w:line="259" w:lineRule="auto"/>
                          <w:ind w:left="0" w:firstLine="0"/>
                        </w:pPr>
                        <w:r>
                          <w:rPr>
                            <w:color w:val="FFFFFF"/>
                            <w:sz w:val="36"/>
                          </w:rPr>
                          <w:t xml:space="preserve">URP </w:t>
                        </w:r>
                      </w:p>
                    </w:txbxContent>
                  </v:textbox>
                </v:rect>
                <v:rect id="Rectangle 9514" o:spid="_x0000_s1029" style="position:absolute;left:21456;top:2631;width:7366;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AcxwAAAN0AAAAPAAAAZHJzL2Rvd25yZXYueG1sRI9Pa8JA&#10;FMTvgt9heYI33Vis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LnrEBzHAAAA3QAA&#10;AA8AAAAAAAAAAAAAAAAABwIAAGRycy9kb3ducmV2LnhtbFBLBQYAAAAAAwADALcAAAD7AgAAAAA=&#10;" filled="f" stroked="f">
                  <v:textbox inset="0,0,0,0">
                    <w:txbxContent>
                      <w:p w14:paraId="2105D825" w14:textId="77777777" w:rsidR="00956CB2" w:rsidRDefault="00000000">
                        <w:pPr>
                          <w:spacing w:after="160" w:line="259" w:lineRule="auto"/>
                          <w:ind w:left="0" w:firstLine="0"/>
                        </w:pPr>
                        <w:r>
                          <w:rPr>
                            <w:color w:val="FFFFFF"/>
                            <w:sz w:val="36"/>
                          </w:rPr>
                          <w:t>6061:</w:t>
                        </w:r>
                      </w:p>
                    </w:txbxContent>
                  </v:textbox>
                </v:rect>
                <v:rect id="Rectangle 9515" o:spid="_x0000_s1030" style="position:absolute;left:26994;top:2631;width:46376;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W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NantYfHAAAA3QAA&#10;AA8AAAAAAAAAAAAAAAAABwIAAGRycy9kb3ducmV2LnhtbFBLBQYAAAAAAwADALcAAAD7AgAAAAA=&#10;" filled="f" stroked="f">
                  <v:textbox inset="0,0,0,0">
                    <w:txbxContent>
                      <w:p w14:paraId="552668A0" w14:textId="4C0BB3E1" w:rsidR="00611FC4" w:rsidRDefault="00000000">
                        <w:pPr>
                          <w:spacing w:after="160" w:line="259" w:lineRule="auto"/>
                          <w:ind w:left="0" w:firstLine="0"/>
                          <w:rPr>
                            <w:color w:val="FFFFFF"/>
                            <w:sz w:val="36"/>
                          </w:rPr>
                        </w:pPr>
                        <w:r>
                          <w:rPr>
                            <w:color w:val="FFFFFF"/>
                            <w:sz w:val="36"/>
                          </w:rPr>
                          <w:t xml:space="preserve"> Pla</w:t>
                        </w:r>
                        <w:r w:rsidR="00D36B83">
                          <w:rPr>
                            <w:color w:val="FFFFFF"/>
                            <w:sz w:val="36"/>
                          </w:rPr>
                          <w:t>n</w:t>
                        </w:r>
                        <w:r>
                          <w:rPr>
                            <w:color w:val="FFFFFF"/>
                            <w:sz w:val="36"/>
                          </w:rPr>
                          <w:t>ning Administration and Ethics</w:t>
                        </w:r>
                        <w:r w:rsidR="0023368E">
                          <w:rPr>
                            <w:color w:val="FFFFFF"/>
                            <w:sz w:val="36"/>
                          </w:rPr>
                          <w:t xml:space="preserve">  </w:t>
                        </w:r>
                      </w:p>
                      <w:p w14:paraId="0F773FFD" w14:textId="1C59EC7B" w:rsidR="00956CB2" w:rsidRPr="00D07E80" w:rsidRDefault="0023368E">
                        <w:pPr>
                          <w:spacing w:after="160" w:line="259" w:lineRule="auto"/>
                          <w:ind w:left="0" w:firstLine="0"/>
                          <w:rPr>
                            <w:color w:val="FFFFFF"/>
                            <w:sz w:val="28"/>
                            <w:szCs w:val="28"/>
                          </w:rPr>
                        </w:pPr>
                        <w:r w:rsidRPr="00D07E80">
                          <w:rPr>
                            <w:color w:val="FFFFFF"/>
                            <w:sz w:val="28"/>
                            <w:szCs w:val="28"/>
                          </w:rPr>
                          <w:t xml:space="preserve">Section </w:t>
                        </w:r>
                        <w:r w:rsidR="00CD47EA">
                          <w:rPr>
                            <w:color w:val="FFFFFF"/>
                            <w:sz w:val="28"/>
                            <w:szCs w:val="28"/>
                          </w:rPr>
                          <w:t>GUR1: On-Line</w:t>
                        </w:r>
                      </w:p>
                      <w:p w14:paraId="43905D3B" w14:textId="77777777" w:rsidR="00D36B83" w:rsidRDefault="00D36B83">
                        <w:pPr>
                          <w:spacing w:after="160" w:line="259" w:lineRule="auto"/>
                          <w:ind w:left="0" w:firstLine="0"/>
                          <w:rPr>
                            <w:color w:val="FFFFFF"/>
                            <w:sz w:val="36"/>
                          </w:rPr>
                        </w:pPr>
                      </w:p>
                      <w:p w14:paraId="3DA56416" w14:textId="52820FBC" w:rsidR="00D36B83" w:rsidRDefault="00D36B83">
                        <w:pPr>
                          <w:spacing w:after="160" w:line="259" w:lineRule="auto"/>
                          <w:ind w:left="0" w:firstLine="0"/>
                          <w:rPr>
                            <w:color w:val="FFFFFF"/>
                            <w:sz w:val="36"/>
                          </w:rPr>
                        </w:pPr>
                        <w:r>
                          <w:rPr>
                            <w:color w:val="FFFFFF"/>
                            <w:sz w:val="36"/>
                          </w:rPr>
                          <w:t>Sec</w:t>
                        </w:r>
                      </w:p>
                      <w:p w14:paraId="64CA12D9" w14:textId="3741F902" w:rsidR="00D36B83" w:rsidRDefault="00D36B83">
                        <w:pPr>
                          <w:spacing w:after="160" w:line="259" w:lineRule="auto"/>
                          <w:ind w:left="0" w:firstLine="0"/>
                        </w:pPr>
                        <w:r>
                          <w:rPr>
                            <w:color w:val="FFFFFF"/>
                            <w:sz w:val="36"/>
                          </w:rPr>
                          <w:t>S</w:t>
                        </w:r>
                      </w:p>
                    </w:txbxContent>
                  </v:textbox>
                </v:rect>
                <v:rect id="Rectangle 210" o:spid="_x0000_s1031" style="position:absolute;left:61862;top:2631;width:617;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3215036D" w14:textId="77777777" w:rsidR="00956CB2" w:rsidRDefault="00000000">
                        <w:pPr>
                          <w:spacing w:after="160" w:line="259" w:lineRule="auto"/>
                          <w:ind w:left="0" w:firstLine="0"/>
                          <w:rPr>
                            <w:color w:val="FFFFFF"/>
                            <w:sz w:val="36"/>
                          </w:rPr>
                        </w:pPr>
                        <w:r>
                          <w:rPr>
                            <w:color w:val="FFFFFF"/>
                            <w:sz w:val="36"/>
                          </w:rPr>
                          <w:t xml:space="preserve"> </w:t>
                        </w:r>
                      </w:p>
                      <w:p w14:paraId="04816E82" w14:textId="77777777" w:rsidR="00D36B83" w:rsidRDefault="00D36B83">
                        <w:pPr>
                          <w:spacing w:after="160" w:line="259" w:lineRule="auto"/>
                          <w:ind w:left="0" w:firstLine="0"/>
                        </w:pPr>
                      </w:p>
                    </w:txbxContent>
                  </v:textbox>
                </v:rect>
                <w10:wrap type="topAndBottom" anchorx="page" anchory="page"/>
              </v:group>
            </w:pict>
          </mc:Fallback>
        </mc:AlternateContent>
      </w:r>
    </w:p>
    <w:p w14:paraId="7FB33453" w14:textId="77777777" w:rsidR="00956CB2" w:rsidRDefault="00000000">
      <w:pPr>
        <w:pStyle w:val="Heading1"/>
        <w:ind w:left="-5"/>
      </w:pPr>
      <w:r>
        <w:t>ABOUT THE COURSE</w:t>
      </w:r>
      <w:r>
        <w:rPr>
          <w:b w:val="0"/>
        </w:rPr>
        <w:t xml:space="preserve"> </w:t>
      </w:r>
    </w:p>
    <w:p w14:paraId="18EB45F9" w14:textId="77777777" w:rsidR="00956CB2" w:rsidRDefault="00000000">
      <w:pPr>
        <w:shd w:val="clear" w:color="auto" w:fill="D9DFEF"/>
        <w:spacing w:after="292" w:line="259" w:lineRule="auto"/>
        <w:ind w:left="-5"/>
      </w:pPr>
      <w:r>
        <w:rPr>
          <w:sz w:val="22"/>
        </w:rPr>
        <w:t xml:space="preserve">CREDIT HOURS </w:t>
      </w:r>
    </w:p>
    <w:p w14:paraId="14E811A4" w14:textId="77777777" w:rsidR="00956CB2" w:rsidRDefault="00000000">
      <w:pPr>
        <w:spacing w:after="251" w:line="259" w:lineRule="auto"/>
        <w:ind w:left="-5"/>
      </w:pPr>
      <w:r>
        <w:rPr>
          <w:sz w:val="18"/>
        </w:rPr>
        <w:t>3 credits</w:t>
      </w:r>
      <w:r>
        <w:rPr>
          <w:sz w:val="24"/>
        </w:rPr>
        <w:t xml:space="preserve"> </w:t>
      </w:r>
    </w:p>
    <w:p w14:paraId="25F96C30" w14:textId="77777777" w:rsidR="00956CB2" w:rsidRDefault="00000000">
      <w:pPr>
        <w:shd w:val="clear" w:color="auto" w:fill="D9DFEF"/>
        <w:spacing w:after="258" w:line="259" w:lineRule="auto"/>
        <w:ind w:left="-5"/>
      </w:pPr>
      <w:r>
        <w:rPr>
          <w:sz w:val="22"/>
        </w:rPr>
        <w:t xml:space="preserve">TERM </w:t>
      </w:r>
    </w:p>
    <w:p w14:paraId="6CB83C56" w14:textId="1139E818" w:rsidR="00956CB2" w:rsidRDefault="00FC0664">
      <w:pPr>
        <w:spacing w:after="290"/>
        <w:ind w:left="-5"/>
      </w:pPr>
      <w:r>
        <w:t>Spring 2026</w:t>
      </w:r>
    </w:p>
    <w:p w14:paraId="72EF9358" w14:textId="77777777" w:rsidR="00956CB2" w:rsidRDefault="00000000">
      <w:pPr>
        <w:shd w:val="clear" w:color="auto" w:fill="D9DFEF"/>
        <w:spacing w:after="258" w:line="259" w:lineRule="auto"/>
        <w:ind w:left="-5"/>
      </w:pPr>
      <w:r>
        <w:rPr>
          <w:sz w:val="22"/>
        </w:rPr>
        <w:t xml:space="preserve">REQUIRED TEXT </w:t>
      </w:r>
    </w:p>
    <w:p w14:paraId="6BF48A95" w14:textId="77777777" w:rsidR="00956CB2" w:rsidRPr="00EC1BBC" w:rsidRDefault="00000000">
      <w:pPr>
        <w:spacing w:after="292" w:line="259" w:lineRule="auto"/>
        <w:ind w:left="-5"/>
        <w:rPr>
          <w:szCs w:val="20"/>
        </w:rPr>
      </w:pPr>
      <w:r w:rsidRPr="00EC1BBC">
        <w:rPr>
          <w:szCs w:val="20"/>
        </w:rPr>
        <w:t xml:space="preserve">There are no required textbooks for purchase. Our Canvas site will contain all readings, assignments, and resources. </w:t>
      </w:r>
    </w:p>
    <w:p w14:paraId="1F755A76" w14:textId="77777777" w:rsidR="00956CB2" w:rsidRDefault="00000000">
      <w:pPr>
        <w:pStyle w:val="Heading2"/>
        <w:ind w:left="-5"/>
      </w:pPr>
      <w:r>
        <w:t xml:space="preserve">CLASS MEETINGS </w:t>
      </w:r>
    </w:p>
    <w:p w14:paraId="741C1CBB" w14:textId="7A3C1E93" w:rsidR="00956CB2" w:rsidRDefault="00000000">
      <w:pPr>
        <w:ind w:left="-5"/>
      </w:pPr>
      <w:r>
        <w:t>Virtual, asynchronous course delivery via Canvas (</w:t>
      </w:r>
      <w:hyperlink r:id="rId8">
        <w:r w:rsidR="00956CB2">
          <w:rPr>
            <w:color w:val="9454C3"/>
            <w:u w:val="single" w:color="9454C3"/>
          </w:rPr>
          <w:t>http://elearning.ufl.edu/</w:t>
        </w:r>
      </w:hyperlink>
      <w:hyperlink r:id="rId9">
        <w:r w:rsidR="00956CB2">
          <w:t>)</w:t>
        </w:r>
      </w:hyperlink>
      <w:r>
        <w:t>. There will be prescheduled, synchronous guest lecturers throughout the semester. There will also be optional, prescheduled, synchronous class check-ins.</w:t>
      </w:r>
      <w:r>
        <w:rPr>
          <w:sz w:val="24"/>
        </w:rPr>
        <w:t xml:space="preserve"> </w:t>
      </w:r>
    </w:p>
    <w:p w14:paraId="75873727" w14:textId="4889F7E9" w:rsidR="00956CB2" w:rsidRDefault="00000000">
      <w:pPr>
        <w:pStyle w:val="Heading2"/>
        <w:ind w:left="-5"/>
      </w:pPr>
      <w:r>
        <w:t xml:space="preserve">COURSE DESCRIPTION </w:t>
      </w:r>
    </w:p>
    <w:p w14:paraId="29889EFF" w14:textId="2FF7AF68" w:rsidR="00711C84" w:rsidRDefault="00711C84" w:rsidP="00711C84">
      <w:pPr>
        <w:spacing w:after="189"/>
        <w:ind w:left="-5"/>
      </w:pPr>
      <w:r w:rsidRPr="00711C84">
        <w:rPr>
          <w:color w:val="262626"/>
        </w:rPr>
        <w:t xml:space="preserve">This course surveys administration and management of public and private planning offices, and the ethics of the planning profession, with a particular emphasis on conveying practical knowledge and utilizing case studies and guest </w:t>
      </w:r>
      <w:r w:rsidR="000F3426">
        <w:rPr>
          <w:color w:val="262626"/>
        </w:rPr>
        <w:t>speakers</w:t>
      </w:r>
      <w:r w:rsidRPr="00711C84">
        <w:rPr>
          <w:color w:val="262626"/>
        </w:rPr>
        <w:t xml:space="preserve"> for preparing students for practice in the field.</w:t>
      </w:r>
      <w:r>
        <w:rPr>
          <w:color w:val="262626"/>
        </w:rPr>
        <w:t xml:space="preserve"> </w:t>
      </w:r>
    </w:p>
    <w:p w14:paraId="5A9FA994" w14:textId="22FCDE72" w:rsidR="0096393D" w:rsidRDefault="00696060" w:rsidP="00257F46">
      <w:pPr>
        <w:spacing w:after="250"/>
        <w:ind w:left="-5"/>
      </w:pPr>
      <w:r w:rsidRPr="00696060">
        <w:t xml:space="preserve">This is a core course </w:t>
      </w:r>
      <w:r>
        <w:t xml:space="preserve">required for your </w:t>
      </w:r>
      <w:proofErr w:type="gramStart"/>
      <w:r>
        <w:t>Master’s</w:t>
      </w:r>
      <w:proofErr w:type="gramEnd"/>
      <w:r>
        <w:t xml:space="preserve"> program</w:t>
      </w:r>
      <w:r w:rsidR="007808C8">
        <w:t xml:space="preserve">, typically taken in your second semester following Planning History and Theory, and concurrently with Planning Law. </w:t>
      </w:r>
      <w:r w:rsidR="00257F46">
        <w:t xml:space="preserve"> </w:t>
      </w:r>
      <w:r w:rsidR="0096393D">
        <w:t>The Canvas course site will contain all assignments</w:t>
      </w:r>
      <w:r w:rsidR="00A04A96">
        <w:t xml:space="preserve"> </w:t>
      </w:r>
      <w:r w:rsidR="0096393D">
        <w:t xml:space="preserve">and grades. Each course module has specific learning objectives. Use these to guide your reading and studying.  </w:t>
      </w:r>
    </w:p>
    <w:p w14:paraId="38B2FD03" w14:textId="2C1A75E5" w:rsidR="00711C84" w:rsidRDefault="00711C84" w:rsidP="00711C84">
      <w:pPr>
        <w:pStyle w:val="Heading2"/>
        <w:ind w:left="-5"/>
      </w:pPr>
      <w:r>
        <w:t>COURSE LEARNING OBJECTIVES</w:t>
      </w:r>
    </w:p>
    <w:p w14:paraId="2F340BB0" w14:textId="4AB7667D" w:rsidR="00711C84" w:rsidRPr="003C513D" w:rsidRDefault="00711C84" w:rsidP="00DB02D4">
      <w:pPr>
        <w:spacing w:after="0"/>
        <w:ind w:left="-5"/>
        <w:rPr>
          <w:color w:val="262626"/>
        </w:rPr>
      </w:pPr>
      <w:r>
        <w:rPr>
          <w:color w:val="262626"/>
        </w:rPr>
        <w:t xml:space="preserve">At the conclusion of this course, you should be able to </w:t>
      </w:r>
    </w:p>
    <w:p w14:paraId="1F84390B" w14:textId="07F874EC" w:rsidR="00812A42" w:rsidRPr="00DD4F98" w:rsidRDefault="00711C84" w:rsidP="00DB02D4">
      <w:pPr>
        <w:pStyle w:val="ListParagraph"/>
        <w:numPr>
          <w:ilvl w:val="0"/>
          <w:numId w:val="5"/>
        </w:numPr>
        <w:spacing w:after="0"/>
        <w:ind w:left="360"/>
        <w:rPr>
          <w:color w:val="2D3B45"/>
        </w:rPr>
      </w:pPr>
      <w:r w:rsidRPr="00073DC9">
        <w:rPr>
          <w:color w:val="2D3B45"/>
        </w:rPr>
        <w:t>Describe what being a professional planner means</w:t>
      </w:r>
      <w:r w:rsidR="0038726A">
        <w:rPr>
          <w:color w:val="2D3B45"/>
        </w:rPr>
        <w:t>.</w:t>
      </w:r>
    </w:p>
    <w:p w14:paraId="2415BEC0" w14:textId="77777777" w:rsidR="00711C84" w:rsidRPr="00073DC9" w:rsidRDefault="00711C84" w:rsidP="00DB02D4">
      <w:pPr>
        <w:pStyle w:val="ListParagraph"/>
        <w:numPr>
          <w:ilvl w:val="0"/>
          <w:numId w:val="5"/>
        </w:numPr>
        <w:spacing w:after="0"/>
        <w:ind w:left="360"/>
        <w:rPr>
          <w:color w:val="2D3B45"/>
        </w:rPr>
      </w:pPr>
      <w:r w:rsidRPr="00073DC9">
        <w:rPr>
          <w:color w:val="2D3B45"/>
        </w:rPr>
        <w:t xml:space="preserve">Describe planning institutions at local, regional, state, and national levels. </w:t>
      </w:r>
    </w:p>
    <w:p w14:paraId="30267056" w14:textId="157529AC" w:rsidR="0092319C" w:rsidRPr="00073DC9" w:rsidRDefault="00711C84" w:rsidP="00DB02D4">
      <w:pPr>
        <w:pStyle w:val="ListParagraph"/>
        <w:numPr>
          <w:ilvl w:val="0"/>
          <w:numId w:val="5"/>
        </w:numPr>
        <w:spacing w:after="0"/>
        <w:ind w:left="360"/>
        <w:rPr>
          <w:color w:val="2D3B45"/>
        </w:rPr>
      </w:pPr>
      <w:r w:rsidRPr="00073DC9">
        <w:rPr>
          <w:color w:val="2D3B45"/>
        </w:rPr>
        <w:t>Begin to target future career path options and specializations and consider master thesis topics</w:t>
      </w:r>
      <w:r w:rsidR="001A309E">
        <w:rPr>
          <w:color w:val="2D3B45"/>
        </w:rPr>
        <w:t>.</w:t>
      </w:r>
    </w:p>
    <w:p w14:paraId="08254787" w14:textId="77777777" w:rsidR="00711C84" w:rsidRDefault="00711C84" w:rsidP="00DB02D4">
      <w:pPr>
        <w:numPr>
          <w:ilvl w:val="0"/>
          <w:numId w:val="4"/>
        </w:numPr>
        <w:spacing w:after="0" w:line="249" w:lineRule="auto"/>
        <w:ind w:hanging="360"/>
      </w:pPr>
      <w:r>
        <w:rPr>
          <w:color w:val="2D3B45"/>
        </w:rPr>
        <w:t xml:space="preserve">Identify the various private sector and civic participants in planning and discuss how to engage them. </w:t>
      </w:r>
    </w:p>
    <w:p w14:paraId="1935CBCE" w14:textId="4D700917" w:rsidR="00711C84" w:rsidRDefault="00711C84" w:rsidP="00DB02D4">
      <w:pPr>
        <w:numPr>
          <w:ilvl w:val="0"/>
          <w:numId w:val="4"/>
        </w:numPr>
        <w:spacing w:after="0" w:line="249" w:lineRule="auto"/>
        <w:ind w:hanging="360"/>
      </w:pPr>
      <w:r>
        <w:rPr>
          <w:color w:val="2D3B45"/>
        </w:rPr>
        <w:t xml:space="preserve">Recognize how planning institutions are administered, including budgeting, organizational systems, and project management. </w:t>
      </w:r>
    </w:p>
    <w:p w14:paraId="3FD8556F" w14:textId="77777777" w:rsidR="00711C84" w:rsidRDefault="00711C84" w:rsidP="00DB02D4">
      <w:pPr>
        <w:numPr>
          <w:ilvl w:val="0"/>
          <w:numId w:val="4"/>
        </w:numPr>
        <w:spacing w:after="0" w:line="249" w:lineRule="auto"/>
        <w:ind w:hanging="360"/>
      </w:pPr>
      <w:r>
        <w:rPr>
          <w:color w:val="2D3B45"/>
        </w:rPr>
        <w:t xml:space="preserve">Describe planning as a process and discuss methods of evaluation. </w:t>
      </w:r>
    </w:p>
    <w:p w14:paraId="7FE86591" w14:textId="77777777" w:rsidR="00FF56A9" w:rsidRDefault="00711C84" w:rsidP="00DB02D4">
      <w:pPr>
        <w:numPr>
          <w:ilvl w:val="0"/>
          <w:numId w:val="4"/>
        </w:numPr>
        <w:spacing w:after="0" w:line="249" w:lineRule="auto"/>
        <w:ind w:hanging="360"/>
      </w:pPr>
      <w:r>
        <w:rPr>
          <w:color w:val="2D3B45"/>
        </w:rPr>
        <w:t xml:space="preserve">Describe a professional planners' responsibility to the public, to an employer, and to the profession.  </w:t>
      </w:r>
    </w:p>
    <w:p w14:paraId="1D4C61EA" w14:textId="4DF896E3" w:rsidR="00275FA1" w:rsidRDefault="00711C84" w:rsidP="00DB02D4">
      <w:pPr>
        <w:numPr>
          <w:ilvl w:val="0"/>
          <w:numId w:val="4"/>
        </w:numPr>
        <w:spacing w:after="0" w:line="249" w:lineRule="auto"/>
        <w:ind w:hanging="360"/>
      </w:pPr>
      <w:r w:rsidRPr="00FF56A9">
        <w:rPr>
          <w:color w:val="2D3B45"/>
        </w:rPr>
        <w:t>Apply the AICP Code of Ethics and Professional Conduct to real-world scenarios</w:t>
      </w:r>
      <w:r w:rsidR="00FF56A9" w:rsidRPr="00FF56A9">
        <w:rPr>
          <w:color w:val="2D3B45"/>
        </w:rPr>
        <w:t xml:space="preserve"> and </w:t>
      </w:r>
      <w:r w:rsidR="00FF56A9">
        <w:t xml:space="preserve">be prepared for ethical challenges that will arise over the course of </w:t>
      </w:r>
      <w:r w:rsidR="00A60B4B">
        <w:t xml:space="preserve">your </w:t>
      </w:r>
      <w:r w:rsidR="00FF56A9">
        <w:t>career</w:t>
      </w:r>
      <w:r w:rsidR="001A309E">
        <w:t>.</w:t>
      </w:r>
    </w:p>
    <w:p w14:paraId="7F70FA6A" w14:textId="40AB3179" w:rsidR="007578D1" w:rsidRDefault="00275FA1" w:rsidP="00275FA1">
      <w:pPr>
        <w:spacing w:after="160" w:line="278" w:lineRule="auto"/>
        <w:ind w:left="0" w:firstLine="0"/>
      </w:pPr>
      <w:r>
        <w:br w:type="page"/>
      </w:r>
    </w:p>
    <w:p w14:paraId="6089781A" w14:textId="77777777" w:rsidR="00956CB2" w:rsidRDefault="00000000">
      <w:pPr>
        <w:shd w:val="clear" w:color="auto" w:fill="D9DFEF"/>
        <w:spacing w:after="258" w:line="259" w:lineRule="auto"/>
        <w:ind w:left="-5"/>
      </w:pPr>
      <w:r>
        <w:rPr>
          <w:sz w:val="22"/>
        </w:rPr>
        <w:lastRenderedPageBreak/>
        <w:t xml:space="preserve">PREREQUISITE SKILLS AND KNOWLEDGE </w:t>
      </w:r>
    </w:p>
    <w:p w14:paraId="411F19E3" w14:textId="05E4A34D" w:rsidR="00956CB2" w:rsidRDefault="00000000" w:rsidP="00711C84">
      <w:pPr>
        <w:ind w:left="-5"/>
      </w:pPr>
      <w:r>
        <w:t xml:space="preserve">None. </w:t>
      </w:r>
    </w:p>
    <w:p w14:paraId="6130E657" w14:textId="77777777" w:rsidR="00956CB2" w:rsidRDefault="00000000">
      <w:pPr>
        <w:pStyle w:val="Heading1"/>
        <w:ind w:left="-5"/>
      </w:pPr>
      <w:r>
        <w:t xml:space="preserve">INSTRUCTOR  </w:t>
      </w:r>
      <w:r>
        <w:rPr>
          <w:b w:val="0"/>
        </w:rPr>
        <w:t xml:space="preserve"> </w:t>
      </w:r>
    </w:p>
    <w:p w14:paraId="5327DE21" w14:textId="69AF277C" w:rsidR="00F70F62" w:rsidRDefault="00FC0664" w:rsidP="00F70F62">
      <w:pPr>
        <w:pStyle w:val="Heading2"/>
        <w:ind w:left="-5"/>
      </w:pPr>
      <w:r>
        <w:t>Elizabeth Abernethy, AICP</w:t>
      </w:r>
      <w:r w:rsidR="00114A49">
        <w:t xml:space="preserve">: </w:t>
      </w:r>
      <w:r w:rsidR="00322860">
        <w:t>Planner-In-Residence, Department of Urban and Regional Planning</w:t>
      </w:r>
    </w:p>
    <w:p w14:paraId="113DC88B" w14:textId="0BB23CAD" w:rsidR="00956CB2" w:rsidRDefault="00000000">
      <w:pPr>
        <w:spacing w:after="13" w:line="259" w:lineRule="auto"/>
        <w:ind w:left="-5"/>
      </w:pPr>
      <w:r>
        <w:rPr>
          <w:b/>
        </w:rPr>
        <w:t>EMAIL:</w:t>
      </w:r>
      <w:r>
        <w:rPr>
          <w:sz w:val="18"/>
        </w:rPr>
        <w:t xml:space="preserve"> </w:t>
      </w:r>
      <w:r w:rsidR="00FC0664">
        <w:rPr>
          <w:color w:val="9454C3"/>
          <w:u w:val="single" w:color="9454C3"/>
        </w:rPr>
        <w:t>eabernethy</w:t>
      </w:r>
      <w:r>
        <w:rPr>
          <w:color w:val="9454C3"/>
          <w:u w:val="single" w:color="9454C3"/>
        </w:rPr>
        <w:t>@ufl.edu</w:t>
      </w:r>
      <w:r>
        <w:rPr>
          <w:sz w:val="18"/>
        </w:rPr>
        <w:t xml:space="preserve"> </w:t>
      </w:r>
    </w:p>
    <w:p w14:paraId="0A434568" w14:textId="583B4082" w:rsidR="00956CB2" w:rsidRDefault="00000000">
      <w:pPr>
        <w:spacing w:after="12"/>
        <w:ind w:left="-5"/>
      </w:pPr>
      <w:r>
        <w:rPr>
          <w:b/>
        </w:rPr>
        <w:t>PHONE:</w:t>
      </w:r>
      <w:r>
        <w:rPr>
          <w:sz w:val="18"/>
        </w:rPr>
        <w:t xml:space="preserve"> </w:t>
      </w:r>
      <w:r>
        <w:t>352</w:t>
      </w:r>
      <w:r w:rsidRPr="00472D83">
        <w:t>-294-14</w:t>
      </w:r>
      <w:r w:rsidR="00472D83" w:rsidRPr="00472D83">
        <w:t>40</w:t>
      </w:r>
      <w:r>
        <w:rPr>
          <w:sz w:val="18"/>
        </w:rPr>
        <w:t xml:space="preserve"> </w:t>
      </w:r>
    </w:p>
    <w:p w14:paraId="51CA5024" w14:textId="1780A37D" w:rsidR="00956CB2" w:rsidRDefault="00000000">
      <w:pPr>
        <w:ind w:left="-5"/>
      </w:pPr>
      <w:r>
        <w:rPr>
          <w:b/>
        </w:rPr>
        <w:t>OFFICE HOURS:</w:t>
      </w:r>
      <w:r>
        <w:rPr>
          <w:sz w:val="18"/>
        </w:rPr>
        <w:t xml:space="preserve"> </w:t>
      </w:r>
      <w:r w:rsidR="004F000C">
        <w:rPr>
          <w:sz w:val="18"/>
        </w:rPr>
        <w:t>Wednesdays</w:t>
      </w:r>
      <w:r w:rsidR="00436E10">
        <w:rPr>
          <w:sz w:val="18"/>
        </w:rPr>
        <w:t xml:space="preserve"> 1</w:t>
      </w:r>
      <w:r w:rsidR="00B156A1">
        <w:rPr>
          <w:sz w:val="18"/>
        </w:rPr>
        <w:t xml:space="preserve">1AM to 12PM </w:t>
      </w:r>
      <w:r>
        <w:t>ET</w:t>
      </w:r>
      <w:r w:rsidR="00685A40">
        <w:t xml:space="preserve">. </w:t>
      </w:r>
      <w:r>
        <w:t>I am happy to meet outside of those hours</w:t>
      </w:r>
      <w:r w:rsidR="00685A40">
        <w:t xml:space="preserve"> to meet your scheduling needs</w:t>
      </w:r>
      <w:r>
        <w:t xml:space="preserve">. </w:t>
      </w:r>
      <w:proofErr w:type="spellStart"/>
      <w:r w:rsidR="00472D83">
        <w:t>Antevy</w:t>
      </w:r>
      <w:proofErr w:type="spellEnd"/>
      <w:r w:rsidR="00472D83">
        <w:t xml:space="preserve"> Hall - </w:t>
      </w:r>
      <w:r w:rsidR="00472D83">
        <w:rPr>
          <w:color w:val="212121"/>
          <w:sz w:val="22"/>
          <w:szCs w:val="22"/>
        </w:rPr>
        <w:t>4</w:t>
      </w:r>
      <w:r w:rsidR="00FC6831">
        <w:rPr>
          <w:color w:val="212121"/>
          <w:sz w:val="22"/>
          <w:szCs w:val="22"/>
        </w:rPr>
        <w:t>61</w:t>
      </w:r>
    </w:p>
    <w:p w14:paraId="4BE23FC3" w14:textId="0FC1747D" w:rsidR="00E21BAC" w:rsidRDefault="00E21BAC" w:rsidP="00E21BAC">
      <w:pPr>
        <w:pStyle w:val="Heading1"/>
        <w:ind w:left="-5"/>
      </w:pPr>
      <w:r>
        <w:tab/>
        <w:t xml:space="preserve">TEACHING ASSISTANT </w:t>
      </w:r>
      <w:r>
        <w:rPr>
          <w:b w:val="0"/>
        </w:rPr>
        <w:t xml:space="preserve"> </w:t>
      </w:r>
    </w:p>
    <w:p w14:paraId="41B4F4DB" w14:textId="59B36CFF" w:rsidR="00E21BAC" w:rsidRDefault="00C92569" w:rsidP="00E21BAC">
      <w:pPr>
        <w:pStyle w:val="Heading2"/>
        <w:ind w:left="-5"/>
      </w:pPr>
      <w:r>
        <w:t>Isabel Figueroa-</w:t>
      </w:r>
      <w:proofErr w:type="spellStart"/>
      <w:r>
        <w:t>Aldunce</w:t>
      </w:r>
      <w:proofErr w:type="spellEnd"/>
      <w:r>
        <w:t>, Ph.D.</w:t>
      </w:r>
      <w:r w:rsidR="00114A49">
        <w:t xml:space="preserve">: </w:t>
      </w:r>
      <w:r w:rsidR="00C71BFF">
        <w:t>Teaching Assistant, Department of Urban and Regional Planning</w:t>
      </w:r>
    </w:p>
    <w:p w14:paraId="789DA95A" w14:textId="5DDE5334" w:rsidR="00B02E02" w:rsidRDefault="00E21BAC" w:rsidP="00B02E02">
      <w:pPr>
        <w:spacing w:after="13" w:line="259" w:lineRule="auto"/>
        <w:ind w:left="-5"/>
        <w:rPr>
          <w:sz w:val="18"/>
        </w:rPr>
      </w:pPr>
      <w:r>
        <w:rPr>
          <w:b/>
        </w:rPr>
        <w:t>EMAIL:</w:t>
      </w:r>
      <w:r w:rsidRPr="003476CD">
        <w:rPr>
          <w:szCs w:val="20"/>
        </w:rPr>
        <w:t xml:space="preserve"> </w:t>
      </w:r>
      <w:hyperlink r:id="rId10" w:history="1">
        <w:r w:rsidR="00B02E02" w:rsidRPr="003476CD">
          <w:rPr>
            <w:rStyle w:val="Hyperlink"/>
            <w:szCs w:val="20"/>
          </w:rPr>
          <w:t>ifigueroaaldunce@ufl.edu</w:t>
        </w:r>
      </w:hyperlink>
    </w:p>
    <w:p w14:paraId="6443E6B8" w14:textId="77777777" w:rsidR="00B02E02" w:rsidRDefault="00E21BAC" w:rsidP="00E21BAC">
      <w:pPr>
        <w:ind w:left="-5"/>
        <w:rPr>
          <w:b/>
        </w:rPr>
      </w:pPr>
      <w:r>
        <w:rPr>
          <w:b/>
        </w:rPr>
        <w:t>OFFICE HOURS:</w:t>
      </w:r>
      <w:r w:rsidR="00001975">
        <w:rPr>
          <w:b/>
        </w:rPr>
        <w:t xml:space="preserve"> </w:t>
      </w:r>
      <w:r w:rsidR="00001975" w:rsidRPr="00F514C5">
        <w:rPr>
          <w:bCs/>
        </w:rPr>
        <w:t>Tuesdays and Thursdays from 10:00 a.m. to 12:00 p.m.</w:t>
      </w:r>
    </w:p>
    <w:p w14:paraId="3756B820" w14:textId="77777777" w:rsidR="003F3B96" w:rsidRDefault="003F3B96" w:rsidP="003F3B96">
      <w:pPr>
        <w:pStyle w:val="Heading2"/>
        <w:ind w:left="-5"/>
      </w:pPr>
      <w:r>
        <w:t xml:space="preserve">LATE POLICY </w:t>
      </w:r>
    </w:p>
    <w:p w14:paraId="66A0868D" w14:textId="66729489" w:rsidR="003F3B96" w:rsidRDefault="003F3B96" w:rsidP="00731F0F">
      <w:pPr>
        <w:spacing w:after="292"/>
        <w:ind w:left="0" w:firstLine="0"/>
        <w:rPr>
          <w:b/>
        </w:rPr>
      </w:pPr>
      <w:r w:rsidRPr="003E4387">
        <w:t>Late assignments will be marked down 10% of the total grade if they are not turned in by the deadline. An additional 10% will be deducted for each week they are late. If you need an extension, please contact me ahead of the deadline to discuss your situation.</w:t>
      </w:r>
      <w:r>
        <w:t xml:space="preserve">  </w:t>
      </w:r>
    </w:p>
    <w:p w14:paraId="30ACCF7F" w14:textId="77777777" w:rsidR="00696060" w:rsidRDefault="00696060" w:rsidP="00696060">
      <w:pPr>
        <w:pStyle w:val="Heading1"/>
        <w:ind w:left="-5"/>
      </w:pPr>
      <w:r>
        <w:t>CANVAS</w:t>
      </w:r>
      <w:r>
        <w:rPr>
          <w:b w:val="0"/>
        </w:rPr>
        <w:t xml:space="preserve"> </w:t>
      </w:r>
    </w:p>
    <w:p w14:paraId="70A10ADC" w14:textId="77777777" w:rsidR="00696060" w:rsidRDefault="00696060" w:rsidP="00696060">
      <w:pPr>
        <w:pStyle w:val="Heading2"/>
        <w:ind w:left="-5"/>
      </w:pPr>
      <w:r>
        <w:t xml:space="preserve">COURSE WEBSITE </w:t>
      </w:r>
    </w:p>
    <w:p w14:paraId="6D2A7DF3" w14:textId="77777777" w:rsidR="00696060" w:rsidRDefault="00696060" w:rsidP="00696060">
      <w:pPr>
        <w:spacing w:after="287"/>
        <w:ind w:left="-5"/>
      </w:pPr>
      <w:r>
        <w:t xml:space="preserve">All materials are posted on the Canvas e-Learning University of Florida. The course may be accessed at: </w:t>
      </w:r>
      <w:hyperlink r:id="rId11">
        <w:r>
          <w:rPr>
            <w:color w:val="9454C3"/>
            <w:u w:val="single" w:color="9454C3"/>
          </w:rPr>
          <w:t>http://elearning.ufl.edu/</w:t>
        </w:r>
      </w:hyperlink>
      <w:hyperlink r:id="rId12">
        <w:r>
          <w:rPr>
            <w:sz w:val="18"/>
          </w:rPr>
          <w:t xml:space="preserve">  </w:t>
        </w:r>
      </w:hyperlink>
    </w:p>
    <w:p w14:paraId="122EC000" w14:textId="77777777" w:rsidR="00696060" w:rsidRDefault="00696060" w:rsidP="00696060">
      <w:pPr>
        <w:pStyle w:val="Heading2"/>
        <w:ind w:left="-5"/>
      </w:pPr>
      <w:r>
        <w:t xml:space="preserve">COURSE COMMUNICATIONS </w:t>
      </w:r>
    </w:p>
    <w:p w14:paraId="330F0866" w14:textId="309718B2" w:rsidR="007808C8" w:rsidRDefault="00696060" w:rsidP="007808C8">
      <w:pPr>
        <w:spacing w:after="287"/>
        <w:ind w:left="-5"/>
      </w:pPr>
      <w:r>
        <w:t>Please send messages through Canvas for questions, guidance, or to request a meeting. You should expect a response within 48 hours, except during weekend</w:t>
      </w:r>
      <w:r w:rsidR="0059020C">
        <w:t>s</w:t>
      </w:r>
      <w:r>
        <w:t xml:space="preserve"> and holiday</w:t>
      </w:r>
      <w:r w:rsidR="0059020C">
        <w:t>s</w:t>
      </w:r>
      <w:r w:rsidR="00410E61">
        <w:t>.</w:t>
      </w:r>
    </w:p>
    <w:p w14:paraId="353EE52F" w14:textId="77777777" w:rsidR="00956CB2" w:rsidRDefault="00000000" w:rsidP="007808C8">
      <w:pPr>
        <w:pStyle w:val="Heading2"/>
        <w:ind w:left="0" w:firstLine="0"/>
      </w:pPr>
      <w:r>
        <w:t xml:space="preserve">COURSE EVALUATIONS </w:t>
      </w:r>
    </w:p>
    <w:p w14:paraId="5200D886" w14:textId="346032F0" w:rsidR="00956CB2" w:rsidRDefault="00696060" w:rsidP="007808C8">
      <w:pPr>
        <w:ind w:left="-5"/>
        <w:jc w:val="both"/>
      </w:pPr>
      <w:r>
        <w:t xml:space="preserve">I strive to continually improve my knowledge and skills as an instructor, so please help me </w:t>
      </w:r>
      <w:r w:rsidR="007539D3">
        <w:t xml:space="preserve">by </w:t>
      </w:r>
      <w:r>
        <w:t xml:space="preserve">providing professional and respectful feedback on the quality of instruction in this course by completing course evaluations online via </w:t>
      </w:r>
      <w:proofErr w:type="spellStart"/>
      <w:r>
        <w:t>GatorEvals</w:t>
      </w:r>
      <w:proofErr w:type="spellEnd"/>
      <w:r>
        <w:t>. Guidance on how to give feedback is available at</w:t>
      </w:r>
      <w:hyperlink r:id="rId13">
        <w:r>
          <w:t xml:space="preserve"> </w:t>
        </w:r>
      </w:hyperlink>
      <w:hyperlink r:id="rId14">
        <w:r>
          <w:rPr>
            <w:color w:val="9454C3"/>
            <w:u w:val="single" w:color="9454C3"/>
          </w:rPr>
          <w:t>https://gatorevals.aa.ufl.edu/students</w:t>
        </w:r>
      </w:hyperlink>
      <w:hyperlink r:id="rId15">
        <w:r>
          <w:rPr>
            <w:color w:val="9454C3"/>
            <w:u w:val="single" w:color="9454C3"/>
          </w:rPr>
          <w:t>/</w:t>
        </w:r>
      </w:hyperlink>
      <w:r>
        <w:t xml:space="preserve">. You will be notified when the evaluation period opens, and can complete evaluations through the email </w:t>
      </w:r>
      <w:r w:rsidR="00FA6514">
        <w:t>you</w:t>
      </w:r>
      <w:r>
        <w:t xml:space="preserve"> receive from </w:t>
      </w:r>
      <w:proofErr w:type="spellStart"/>
      <w:r>
        <w:t>GatorEvals</w:t>
      </w:r>
      <w:proofErr w:type="spellEnd"/>
      <w:r>
        <w:t xml:space="preserve">, in </w:t>
      </w:r>
      <w:r w:rsidR="00FA6514">
        <w:t>your</w:t>
      </w:r>
      <w:r>
        <w:t xml:space="preserve"> Canvas course menu under </w:t>
      </w:r>
      <w:proofErr w:type="spellStart"/>
      <w:r>
        <w:t>GatorEvals</w:t>
      </w:r>
      <w:proofErr w:type="spellEnd"/>
      <w:r>
        <w:t>, or via</w:t>
      </w:r>
      <w:hyperlink r:id="rId16">
        <w:r>
          <w:t xml:space="preserve"> </w:t>
        </w:r>
      </w:hyperlink>
      <w:hyperlink r:id="rId17">
        <w:r>
          <w:rPr>
            <w:color w:val="9454C3"/>
            <w:u w:val="single" w:color="9454C3"/>
          </w:rPr>
          <w:t>https://bluera.com/ufl/</w:t>
        </w:r>
      </w:hyperlink>
      <w:hyperlink r:id="rId18">
        <w:r>
          <w:t>.</w:t>
        </w:r>
      </w:hyperlink>
      <w:r>
        <w:t xml:space="preserve"> Summaries of course evaluation results are available to students at</w:t>
      </w:r>
      <w:hyperlink r:id="rId19">
        <w:r>
          <w:t xml:space="preserve"> </w:t>
        </w:r>
      </w:hyperlink>
      <w:hyperlink r:id="rId20">
        <w:r>
          <w:rPr>
            <w:color w:val="9454C3"/>
            <w:u w:val="single" w:color="9454C3"/>
          </w:rPr>
          <w:t>https://gatorevals.aa.ufl.edu/publicresults/</w:t>
        </w:r>
      </w:hyperlink>
      <w:hyperlink r:id="rId21">
        <w:r>
          <w:t>.</w:t>
        </w:r>
      </w:hyperlink>
      <w:r>
        <w:t xml:space="preserve">   </w:t>
      </w:r>
    </w:p>
    <w:p w14:paraId="057F7A01" w14:textId="77777777" w:rsidR="00956CB2" w:rsidRDefault="00000000">
      <w:pPr>
        <w:pStyle w:val="Heading1"/>
        <w:ind w:left="-5"/>
      </w:pPr>
      <w:r>
        <w:lastRenderedPageBreak/>
        <w:t>GRADING POLICIES</w:t>
      </w:r>
      <w:r>
        <w:rPr>
          <w:b w:val="0"/>
        </w:rPr>
        <w:t xml:space="preserve"> </w:t>
      </w:r>
    </w:p>
    <w:p w14:paraId="06782C5E" w14:textId="77777777" w:rsidR="00956CB2" w:rsidRDefault="00000000">
      <w:pPr>
        <w:pStyle w:val="Heading2"/>
        <w:ind w:left="-5"/>
      </w:pPr>
      <w:r>
        <w:t xml:space="preserve">GRADING </w:t>
      </w:r>
    </w:p>
    <w:p w14:paraId="4B4AC7DF" w14:textId="77777777" w:rsidR="00956CB2" w:rsidRDefault="00000000">
      <w:pPr>
        <w:ind w:left="-5"/>
      </w:pPr>
      <w:r>
        <w:t xml:space="preserve">The grading scheme for this course is letter grade. For more information, see: </w:t>
      </w:r>
      <w:hyperlink r:id="rId22">
        <w:r w:rsidR="00956CB2">
          <w:rPr>
            <w:color w:val="9454C3"/>
            <w:u w:val="single" w:color="9454C3"/>
          </w:rPr>
          <w:t>https://student.ufl.edu/minusgrades.html</w:t>
        </w:r>
      </w:hyperlink>
      <w:hyperlink r:id="rId23">
        <w:r w:rsidR="00956CB2">
          <w:t xml:space="preserve">  </w:t>
        </w:r>
      </w:hyperlink>
    </w:p>
    <w:p w14:paraId="0EE298EC" w14:textId="04BC928D" w:rsidR="00956CB2" w:rsidRDefault="00000000">
      <w:pPr>
        <w:ind w:left="-5"/>
      </w:pPr>
      <w:r>
        <w:t xml:space="preserve">An “A” grade requires demonstration of a solid understanding and application of the course topics, reflection and analysis, clear and compelling communication, proper citations and references, and timely submittal. A “B” grade is basically </w:t>
      </w:r>
      <w:r w:rsidR="00D16B12">
        <w:t>sound but</w:t>
      </w:r>
      <w:r>
        <w:t xml:space="preserve"> has a deficiency in one of the areas above. A “C” or lower grade has significant deficiencies. </w:t>
      </w:r>
    </w:p>
    <w:p w14:paraId="26114038" w14:textId="77777777" w:rsidR="00956CB2" w:rsidRDefault="00000000">
      <w:pPr>
        <w:spacing w:after="0"/>
        <w:ind w:left="-5"/>
      </w:pPr>
      <w:r>
        <w:t xml:space="preserve">The relationship between letter grades and numeric grades is:  </w:t>
      </w:r>
    </w:p>
    <w:tbl>
      <w:tblPr>
        <w:tblStyle w:val="TableGrid"/>
        <w:tblW w:w="6887" w:type="dxa"/>
        <w:tblInd w:w="0" w:type="dxa"/>
        <w:tblLook w:val="04A0" w:firstRow="1" w:lastRow="0" w:firstColumn="1" w:lastColumn="0" w:noHBand="0" w:noVBand="1"/>
      </w:tblPr>
      <w:tblGrid>
        <w:gridCol w:w="1440"/>
        <w:gridCol w:w="720"/>
        <w:gridCol w:w="720"/>
        <w:gridCol w:w="1440"/>
        <w:gridCol w:w="720"/>
        <w:gridCol w:w="720"/>
        <w:gridCol w:w="1127"/>
      </w:tblGrid>
      <w:tr w:rsidR="00956CB2" w14:paraId="55F0C1EC" w14:textId="77777777">
        <w:trPr>
          <w:trHeight w:val="265"/>
        </w:trPr>
        <w:tc>
          <w:tcPr>
            <w:tcW w:w="1440" w:type="dxa"/>
            <w:tcBorders>
              <w:top w:val="nil"/>
              <w:left w:val="nil"/>
              <w:bottom w:val="nil"/>
              <w:right w:val="nil"/>
            </w:tcBorders>
          </w:tcPr>
          <w:p w14:paraId="7ED97DCE" w14:textId="77777777" w:rsidR="00956CB2" w:rsidRDefault="00000000">
            <w:pPr>
              <w:spacing w:after="0" w:line="259" w:lineRule="auto"/>
              <w:ind w:left="0" w:firstLine="0"/>
            </w:pPr>
            <w:r>
              <w:t xml:space="preserve">100-94 = A </w:t>
            </w:r>
          </w:p>
        </w:tc>
        <w:tc>
          <w:tcPr>
            <w:tcW w:w="720" w:type="dxa"/>
            <w:tcBorders>
              <w:top w:val="nil"/>
              <w:left w:val="nil"/>
              <w:bottom w:val="nil"/>
              <w:right w:val="nil"/>
            </w:tcBorders>
          </w:tcPr>
          <w:p w14:paraId="78BC4364"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69724165" w14:textId="77777777" w:rsidR="00956CB2" w:rsidRDefault="00000000">
            <w:pPr>
              <w:spacing w:after="0" w:line="259" w:lineRule="auto"/>
              <w:ind w:left="0" w:firstLine="0"/>
            </w:pPr>
            <w:r>
              <w:t xml:space="preserve"> </w:t>
            </w:r>
          </w:p>
        </w:tc>
        <w:tc>
          <w:tcPr>
            <w:tcW w:w="1440" w:type="dxa"/>
            <w:tcBorders>
              <w:top w:val="nil"/>
              <w:left w:val="nil"/>
              <w:bottom w:val="nil"/>
              <w:right w:val="nil"/>
            </w:tcBorders>
          </w:tcPr>
          <w:p w14:paraId="5F43B973" w14:textId="77777777" w:rsidR="00956CB2" w:rsidRDefault="00000000">
            <w:pPr>
              <w:spacing w:after="0" w:line="259" w:lineRule="auto"/>
              <w:ind w:left="0" w:firstLine="0"/>
            </w:pPr>
            <w:r>
              <w:t xml:space="preserve">93-90 = A- </w:t>
            </w:r>
          </w:p>
        </w:tc>
        <w:tc>
          <w:tcPr>
            <w:tcW w:w="720" w:type="dxa"/>
            <w:tcBorders>
              <w:top w:val="nil"/>
              <w:left w:val="nil"/>
              <w:bottom w:val="nil"/>
              <w:right w:val="nil"/>
            </w:tcBorders>
          </w:tcPr>
          <w:p w14:paraId="442E50FC"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3FE5B614" w14:textId="77777777" w:rsidR="00956CB2" w:rsidRDefault="00000000">
            <w:pPr>
              <w:spacing w:after="0" w:line="259" w:lineRule="auto"/>
              <w:ind w:left="0" w:firstLine="0"/>
            </w:pPr>
            <w:r>
              <w:t xml:space="preserve"> </w:t>
            </w:r>
          </w:p>
        </w:tc>
        <w:tc>
          <w:tcPr>
            <w:tcW w:w="1127" w:type="dxa"/>
            <w:tcBorders>
              <w:top w:val="nil"/>
              <w:left w:val="nil"/>
              <w:bottom w:val="nil"/>
              <w:right w:val="nil"/>
            </w:tcBorders>
          </w:tcPr>
          <w:p w14:paraId="6A86F1A2" w14:textId="77777777" w:rsidR="00956CB2" w:rsidRDefault="00000000">
            <w:pPr>
              <w:spacing w:after="0" w:line="259" w:lineRule="auto"/>
              <w:ind w:left="0" w:firstLine="0"/>
            </w:pPr>
            <w:r>
              <w:t xml:space="preserve">89-87 = B+ </w:t>
            </w:r>
          </w:p>
        </w:tc>
      </w:tr>
      <w:tr w:rsidR="00956CB2" w14:paraId="13C5065C" w14:textId="77777777">
        <w:trPr>
          <w:trHeight w:val="281"/>
        </w:trPr>
        <w:tc>
          <w:tcPr>
            <w:tcW w:w="1440" w:type="dxa"/>
            <w:tcBorders>
              <w:top w:val="nil"/>
              <w:left w:val="nil"/>
              <w:bottom w:val="nil"/>
              <w:right w:val="nil"/>
            </w:tcBorders>
          </w:tcPr>
          <w:p w14:paraId="104C4E0F" w14:textId="77777777" w:rsidR="00956CB2" w:rsidRDefault="00000000">
            <w:pPr>
              <w:spacing w:after="0" w:line="259" w:lineRule="auto"/>
              <w:ind w:left="0" w:firstLine="0"/>
            </w:pPr>
            <w:r>
              <w:t xml:space="preserve">86-83 = B </w:t>
            </w:r>
          </w:p>
        </w:tc>
        <w:tc>
          <w:tcPr>
            <w:tcW w:w="720" w:type="dxa"/>
            <w:tcBorders>
              <w:top w:val="nil"/>
              <w:left w:val="nil"/>
              <w:bottom w:val="nil"/>
              <w:right w:val="nil"/>
            </w:tcBorders>
          </w:tcPr>
          <w:p w14:paraId="5A5B4853"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7AF27ECD" w14:textId="77777777" w:rsidR="00956CB2" w:rsidRDefault="00000000">
            <w:pPr>
              <w:spacing w:after="0" w:line="259" w:lineRule="auto"/>
              <w:ind w:left="0" w:firstLine="0"/>
            </w:pPr>
            <w:r>
              <w:t xml:space="preserve"> </w:t>
            </w:r>
          </w:p>
        </w:tc>
        <w:tc>
          <w:tcPr>
            <w:tcW w:w="1440" w:type="dxa"/>
            <w:tcBorders>
              <w:top w:val="nil"/>
              <w:left w:val="nil"/>
              <w:bottom w:val="nil"/>
              <w:right w:val="nil"/>
            </w:tcBorders>
          </w:tcPr>
          <w:p w14:paraId="43F778D5" w14:textId="77777777" w:rsidR="00956CB2" w:rsidRDefault="00000000">
            <w:pPr>
              <w:spacing w:after="0" w:line="259" w:lineRule="auto"/>
              <w:ind w:left="0" w:firstLine="0"/>
            </w:pPr>
            <w:r>
              <w:t xml:space="preserve">82-80 = B- </w:t>
            </w:r>
          </w:p>
        </w:tc>
        <w:tc>
          <w:tcPr>
            <w:tcW w:w="720" w:type="dxa"/>
            <w:tcBorders>
              <w:top w:val="nil"/>
              <w:left w:val="nil"/>
              <w:bottom w:val="nil"/>
              <w:right w:val="nil"/>
            </w:tcBorders>
          </w:tcPr>
          <w:p w14:paraId="07E34EB0"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364E581B" w14:textId="77777777" w:rsidR="00956CB2" w:rsidRDefault="00000000">
            <w:pPr>
              <w:spacing w:after="0" w:line="259" w:lineRule="auto"/>
              <w:ind w:left="0" w:firstLine="0"/>
            </w:pPr>
            <w:r>
              <w:t xml:space="preserve"> </w:t>
            </w:r>
          </w:p>
        </w:tc>
        <w:tc>
          <w:tcPr>
            <w:tcW w:w="1127" w:type="dxa"/>
            <w:tcBorders>
              <w:top w:val="nil"/>
              <w:left w:val="nil"/>
              <w:bottom w:val="nil"/>
              <w:right w:val="nil"/>
            </w:tcBorders>
          </w:tcPr>
          <w:p w14:paraId="7696D70D" w14:textId="77777777" w:rsidR="00956CB2" w:rsidRDefault="00000000">
            <w:pPr>
              <w:spacing w:after="0" w:line="259" w:lineRule="auto"/>
              <w:ind w:left="0" w:firstLine="0"/>
            </w:pPr>
            <w:r>
              <w:t xml:space="preserve">79-77 = C </w:t>
            </w:r>
          </w:p>
        </w:tc>
      </w:tr>
      <w:tr w:rsidR="00956CB2" w14:paraId="0E76D4E6" w14:textId="77777777">
        <w:trPr>
          <w:trHeight w:val="281"/>
        </w:trPr>
        <w:tc>
          <w:tcPr>
            <w:tcW w:w="1440" w:type="dxa"/>
            <w:tcBorders>
              <w:top w:val="nil"/>
              <w:left w:val="nil"/>
              <w:bottom w:val="nil"/>
              <w:right w:val="nil"/>
            </w:tcBorders>
          </w:tcPr>
          <w:p w14:paraId="0891BBD6" w14:textId="77777777" w:rsidR="00956CB2" w:rsidRDefault="00000000">
            <w:pPr>
              <w:spacing w:after="0" w:line="259" w:lineRule="auto"/>
              <w:ind w:left="0" w:firstLine="0"/>
            </w:pPr>
            <w:r>
              <w:t xml:space="preserve">76-73 = C </w:t>
            </w:r>
          </w:p>
        </w:tc>
        <w:tc>
          <w:tcPr>
            <w:tcW w:w="720" w:type="dxa"/>
            <w:tcBorders>
              <w:top w:val="nil"/>
              <w:left w:val="nil"/>
              <w:bottom w:val="nil"/>
              <w:right w:val="nil"/>
            </w:tcBorders>
          </w:tcPr>
          <w:p w14:paraId="59DFADFF"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752304BF" w14:textId="77777777" w:rsidR="00956CB2" w:rsidRDefault="00000000">
            <w:pPr>
              <w:spacing w:after="0" w:line="259" w:lineRule="auto"/>
              <w:ind w:left="0" w:firstLine="0"/>
            </w:pPr>
            <w:r>
              <w:t xml:space="preserve"> </w:t>
            </w:r>
          </w:p>
        </w:tc>
        <w:tc>
          <w:tcPr>
            <w:tcW w:w="1440" w:type="dxa"/>
            <w:tcBorders>
              <w:top w:val="nil"/>
              <w:left w:val="nil"/>
              <w:bottom w:val="nil"/>
              <w:right w:val="nil"/>
            </w:tcBorders>
          </w:tcPr>
          <w:p w14:paraId="5B7A0FEB" w14:textId="77777777" w:rsidR="00956CB2" w:rsidRDefault="00000000">
            <w:pPr>
              <w:spacing w:after="0" w:line="259" w:lineRule="auto"/>
              <w:ind w:left="0" w:firstLine="0"/>
            </w:pPr>
            <w:r>
              <w:t xml:space="preserve">72-70 = C- </w:t>
            </w:r>
          </w:p>
        </w:tc>
        <w:tc>
          <w:tcPr>
            <w:tcW w:w="720" w:type="dxa"/>
            <w:tcBorders>
              <w:top w:val="nil"/>
              <w:left w:val="nil"/>
              <w:bottom w:val="nil"/>
              <w:right w:val="nil"/>
            </w:tcBorders>
          </w:tcPr>
          <w:p w14:paraId="74C17FDD"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3E5324CA" w14:textId="77777777" w:rsidR="00956CB2" w:rsidRDefault="00000000">
            <w:pPr>
              <w:spacing w:after="0" w:line="259" w:lineRule="auto"/>
              <w:ind w:left="0" w:firstLine="0"/>
            </w:pPr>
            <w:r>
              <w:t xml:space="preserve"> </w:t>
            </w:r>
          </w:p>
        </w:tc>
        <w:tc>
          <w:tcPr>
            <w:tcW w:w="1127" w:type="dxa"/>
            <w:tcBorders>
              <w:top w:val="nil"/>
              <w:left w:val="nil"/>
              <w:bottom w:val="nil"/>
              <w:right w:val="nil"/>
            </w:tcBorders>
          </w:tcPr>
          <w:p w14:paraId="16B73B9E" w14:textId="77777777" w:rsidR="00956CB2" w:rsidRDefault="00000000">
            <w:pPr>
              <w:spacing w:after="0" w:line="259" w:lineRule="auto"/>
              <w:ind w:left="0" w:firstLine="0"/>
            </w:pPr>
            <w:r>
              <w:t xml:space="preserve">69-67 = D+ </w:t>
            </w:r>
          </w:p>
        </w:tc>
      </w:tr>
      <w:tr w:rsidR="00956CB2" w14:paraId="0B58A4C2" w14:textId="77777777">
        <w:trPr>
          <w:trHeight w:val="265"/>
        </w:trPr>
        <w:tc>
          <w:tcPr>
            <w:tcW w:w="1440" w:type="dxa"/>
            <w:tcBorders>
              <w:top w:val="nil"/>
              <w:left w:val="nil"/>
              <w:bottom w:val="nil"/>
              <w:right w:val="nil"/>
            </w:tcBorders>
          </w:tcPr>
          <w:p w14:paraId="7FD22D61" w14:textId="77777777" w:rsidR="00956CB2" w:rsidRDefault="00000000">
            <w:pPr>
              <w:spacing w:after="0" w:line="259" w:lineRule="auto"/>
              <w:ind w:left="0" w:firstLine="0"/>
            </w:pPr>
            <w:r>
              <w:t xml:space="preserve">66-63 = D </w:t>
            </w:r>
          </w:p>
        </w:tc>
        <w:tc>
          <w:tcPr>
            <w:tcW w:w="720" w:type="dxa"/>
            <w:tcBorders>
              <w:top w:val="nil"/>
              <w:left w:val="nil"/>
              <w:bottom w:val="nil"/>
              <w:right w:val="nil"/>
            </w:tcBorders>
          </w:tcPr>
          <w:p w14:paraId="3D23DA6C"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237F4890" w14:textId="77777777" w:rsidR="00956CB2" w:rsidRDefault="00000000">
            <w:pPr>
              <w:spacing w:after="0" w:line="259" w:lineRule="auto"/>
              <w:ind w:left="0" w:firstLine="0"/>
            </w:pPr>
            <w:r>
              <w:t xml:space="preserve"> </w:t>
            </w:r>
          </w:p>
        </w:tc>
        <w:tc>
          <w:tcPr>
            <w:tcW w:w="1440" w:type="dxa"/>
            <w:tcBorders>
              <w:top w:val="nil"/>
              <w:left w:val="nil"/>
              <w:bottom w:val="nil"/>
              <w:right w:val="nil"/>
            </w:tcBorders>
          </w:tcPr>
          <w:p w14:paraId="650F824B" w14:textId="77777777" w:rsidR="00956CB2" w:rsidRDefault="00000000">
            <w:pPr>
              <w:spacing w:after="0" w:line="259" w:lineRule="auto"/>
              <w:ind w:left="0" w:firstLine="0"/>
            </w:pPr>
            <w:r>
              <w:t xml:space="preserve">62-60 = D- </w:t>
            </w:r>
          </w:p>
        </w:tc>
        <w:tc>
          <w:tcPr>
            <w:tcW w:w="720" w:type="dxa"/>
            <w:tcBorders>
              <w:top w:val="nil"/>
              <w:left w:val="nil"/>
              <w:bottom w:val="nil"/>
              <w:right w:val="nil"/>
            </w:tcBorders>
          </w:tcPr>
          <w:p w14:paraId="1F066A1D"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54219F78" w14:textId="77777777" w:rsidR="00956CB2" w:rsidRDefault="00000000">
            <w:pPr>
              <w:spacing w:after="0" w:line="259" w:lineRule="auto"/>
              <w:ind w:left="0" w:firstLine="0"/>
            </w:pPr>
            <w:r>
              <w:t xml:space="preserve"> </w:t>
            </w:r>
          </w:p>
        </w:tc>
        <w:tc>
          <w:tcPr>
            <w:tcW w:w="1127" w:type="dxa"/>
            <w:tcBorders>
              <w:top w:val="nil"/>
              <w:left w:val="nil"/>
              <w:bottom w:val="nil"/>
              <w:right w:val="nil"/>
            </w:tcBorders>
          </w:tcPr>
          <w:p w14:paraId="28EF9CA1" w14:textId="77777777" w:rsidR="00956CB2" w:rsidRDefault="00000000">
            <w:pPr>
              <w:spacing w:after="0" w:line="259" w:lineRule="auto"/>
              <w:ind w:left="0" w:firstLine="0"/>
              <w:jc w:val="both"/>
            </w:pPr>
            <w:r>
              <w:t xml:space="preserve">Below 60 = E </w:t>
            </w:r>
          </w:p>
        </w:tc>
      </w:tr>
    </w:tbl>
    <w:p w14:paraId="2988F250" w14:textId="59CA0899" w:rsidR="00711C84" w:rsidRDefault="00000000" w:rsidP="007808C8">
      <w:pPr>
        <w:spacing w:after="9"/>
        <w:ind w:left="-5" w:right="146"/>
      </w:pPr>
      <w:r>
        <w:t>The final course grade is the only grade eligible for rounding. When the decimal point is less than “0.50,” the grade will be rounded down to the nearest whole number; when the decimal grade point is greater than or equal to “0.50,” the grade will be rounded up to the nearest whole number. Examples: - 82.49: rounds to 82 (B-)</w:t>
      </w:r>
      <w:r w:rsidR="007808C8">
        <w:t xml:space="preserve"> </w:t>
      </w:r>
      <w:r>
        <w:t xml:space="preserve">82.50: rounds to 83 (B) </w:t>
      </w:r>
      <w:r w:rsidR="007808C8">
        <w:t>-</w:t>
      </w:r>
      <w:r>
        <w:t xml:space="preserve">82.51: rounds to 83 (B) </w:t>
      </w:r>
    </w:p>
    <w:p w14:paraId="6542DE82" w14:textId="77777777" w:rsidR="007808C8" w:rsidRDefault="007808C8" w:rsidP="007808C8">
      <w:pPr>
        <w:spacing w:after="9"/>
        <w:ind w:left="-5" w:right="146"/>
      </w:pPr>
    </w:p>
    <w:tbl>
      <w:tblPr>
        <w:tblStyle w:val="TableGrid0"/>
        <w:tblW w:w="0" w:type="auto"/>
        <w:tblLook w:val="04A0" w:firstRow="1" w:lastRow="0" w:firstColumn="1" w:lastColumn="0" w:noHBand="0" w:noVBand="1"/>
      </w:tblPr>
      <w:tblGrid>
        <w:gridCol w:w="2335"/>
        <w:gridCol w:w="5670"/>
        <w:gridCol w:w="1345"/>
      </w:tblGrid>
      <w:tr w:rsidR="007808C8" w14:paraId="42A72F88" w14:textId="77777777" w:rsidTr="007808C8">
        <w:tc>
          <w:tcPr>
            <w:tcW w:w="2335" w:type="dxa"/>
          </w:tcPr>
          <w:p w14:paraId="6ABEFA33" w14:textId="104E9294" w:rsidR="007808C8" w:rsidRDefault="007808C8" w:rsidP="007808C8">
            <w:pPr>
              <w:spacing w:after="11"/>
              <w:ind w:left="0" w:firstLine="0"/>
            </w:pPr>
            <w:r>
              <w:rPr>
                <w:b/>
              </w:rPr>
              <w:t>Assignment</w:t>
            </w:r>
          </w:p>
        </w:tc>
        <w:tc>
          <w:tcPr>
            <w:tcW w:w="5670" w:type="dxa"/>
          </w:tcPr>
          <w:p w14:paraId="3B91619A" w14:textId="600A1C1F" w:rsidR="007808C8" w:rsidRDefault="007808C8" w:rsidP="007808C8">
            <w:pPr>
              <w:spacing w:after="11"/>
              <w:ind w:left="0" w:firstLine="0"/>
            </w:pPr>
            <w:r>
              <w:rPr>
                <w:b/>
              </w:rPr>
              <w:t>Instructions/description</w:t>
            </w:r>
          </w:p>
        </w:tc>
        <w:tc>
          <w:tcPr>
            <w:tcW w:w="1345" w:type="dxa"/>
          </w:tcPr>
          <w:p w14:paraId="535A1A13" w14:textId="6D09538E" w:rsidR="007808C8" w:rsidRDefault="007808C8" w:rsidP="007808C8">
            <w:pPr>
              <w:tabs>
                <w:tab w:val="center" w:pos="1085"/>
                <w:tab w:val="center" w:pos="5173"/>
                <w:tab w:val="right" w:pos="9360"/>
              </w:tabs>
              <w:spacing w:after="0" w:line="259" w:lineRule="auto"/>
              <w:ind w:left="0" w:firstLine="0"/>
            </w:pPr>
            <w:r>
              <w:rPr>
                <w:b/>
                <w:sz w:val="31"/>
                <w:vertAlign w:val="superscript"/>
              </w:rPr>
              <w:t>Percent of Grade</w:t>
            </w:r>
          </w:p>
        </w:tc>
      </w:tr>
      <w:tr w:rsidR="007808C8" w14:paraId="5C7872CD" w14:textId="77777777" w:rsidTr="007808C8">
        <w:tc>
          <w:tcPr>
            <w:tcW w:w="2335" w:type="dxa"/>
          </w:tcPr>
          <w:p w14:paraId="41BE236E" w14:textId="78944792" w:rsidR="007808C8" w:rsidRDefault="007808C8" w:rsidP="007808C8">
            <w:pPr>
              <w:spacing w:after="11"/>
              <w:ind w:left="0" w:firstLine="0"/>
            </w:pPr>
            <w:r>
              <w:t>Engagements</w:t>
            </w:r>
          </w:p>
        </w:tc>
        <w:tc>
          <w:tcPr>
            <w:tcW w:w="5670" w:type="dxa"/>
          </w:tcPr>
          <w:p w14:paraId="3662150B" w14:textId="77B89950" w:rsidR="007808C8" w:rsidRDefault="007808C8" w:rsidP="007808C8">
            <w:pPr>
              <w:spacing w:after="11"/>
              <w:ind w:left="0" w:firstLine="0"/>
            </w:pPr>
            <w:r>
              <w:t>You will complete an assortment of activities throughout the semester that correlate to class engagement</w:t>
            </w:r>
            <w:r w:rsidR="00247C89">
              <w:t xml:space="preserve"> including </w:t>
            </w:r>
            <w:r w:rsidR="0027459E">
              <w:t>live or recorded guest speaker sessions</w:t>
            </w:r>
            <w:r>
              <w:t xml:space="preserve">. A list of engagement opportunities will be provided in Canvas. </w:t>
            </w:r>
          </w:p>
        </w:tc>
        <w:tc>
          <w:tcPr>
            <w:tcW w:w="1345" w:type="dxa"/>
          </w:tcPr>
          <w:p w14:paraId="6BCE17EB" w14:textId="6F9D203B" w:rsidR="007808C8" w:rsidRDefault="00D31ED1" w:rsidP="007808C8">
            <w:pPr>
              <w:spacing w:after="11"/>
              <w:ind w:left="0" w:firstLine="0"/>
            </w:pPr>
            <w:r>
              <w:t>30</w:t>
            </w:r>
            <w:r w:rsidR="007808C8">
              <w:t>%</w:t>
            </w:r>
          </w:p>
        </w:tc>
      </w:tr>
      <w:tr w:rsidR="007808C8" w14:paraId="0E84B976" w14:textId="77777777" w:rsidTr="007808C8">
        <w:tc>
          <w:tcPr>
            <w:tcW w:w="2335" w:type="dxa"/>
          </w:tcPr>
          <w:p w14:paraId="13D919FC" w14:textId="1791F836" w:rsidR="007808C8" w:rsidRDefault="007808C8" w:rsidP="007808C8">
            <w:pPr>
              <w:spacing w:after="11"/>
              <w:ind w:left="0" w:firstLine="0"/>
            </w:pPr>
            <w:r>
              <w:t>Case study</w:t>
            </w:r>
          </w:p>
        </w:tc>
        <w:tc>
          <w:tcPr>
            <w:tcW w:w="5670" w:type="dxa"/>
          </w:tcPr>
          <w:p w14:paraId="0AC6A786" w14:textId="6BD3C6F7" w:rsidR="007808C8" w:rsidRDefault="007808C8" w:rsidP="007808C8">
            <w:pPr>
              <w:spacing w:after="11"/>
              <w:ind w:left="0" w:firstLine="0"/>
            </w:pPr>
            <w:r>
              <w:t>You will submit three assignments related to a case study you select. Each assignment will have its own instructions and grading rubric.</w:t>
            </w:r>
          </w:p>
        </w:tc>
        <w:tc>
          <w:tcPr>
            <w:tcW w:w="1345" w:type="dxa"/>
          </w:tcPr>
          <w:p w14:paraId="02158465" w14:textId="1DDE14E1" w:rsidR="007808C8" w:rsidRDefault="007808C8" w:rsidP="007808C8">
            <w:pPr>
              <w:spacing w:after="11"/>
              <w:ind w:left="0" w:firstLine="0"/>
            </w:pPr>
            <w:r>
              <w:t>30%</w:t>
            </w:r>
          </w:p>
        </w:tc>
      </w:tr>
      <w:tr w:rsidR="007808C8" w14:paraId="434A09F3" w14:textId="77777777" w:rsidTr="0070377E">
        <w:tc>
          <w:tcPr>
            <w:tcW w:w="2335" w:type="dxa"/>
          </w:tcPr>
          <w:p w14:paraId="14CBA223" w14:textId="14030293" w:rsidR="007808C8" w:rsidRDefault="007808C8" w:rsidP="007808C8">
            <w:pPr>
              <w:spacing w:after="11"/>
              <w:ind w:left="0" w:firstLine="0"/>
            </w:pPr>
            <w:r>
              <w:t>Midterm assessment</w:t>
            </w:r>
          </w:p>
        </w:tc>
        <w:tc>
          <w:tcPr>
            <w:tcW w:w="5670" w:type="dxa"/>
            <w:shd w:val="clear" w:color="auto" w:fill="auto"/>
          </w:tcPr>
          <w:p w14:paraId="6317E105" w14:textId="05B1235C" w:rsidR="00CE550B" w:rsidRDefault="00CE550B" w:rsidP="007808C8">
            <w:pPr>
              <w:spacing w:after="11"/>
              <w:ind w:left="0" w:firstLine="0"/>
            </w:pPr>
            <w:r>
              <w:t>M</w:t>
            </w:r>
            <w:r w:rsidR="007808C8">
              <w:t>idterm assessment via Canvas</w:t>
            </w:r>
            <w:r w:rsidR="00F21106">
              <w:t xml:space="preserve">, </w:t>
            </w:r>
            <w:r w:rsidR="00484F0D" w:rsidRPr="00BC4EB1">
              <w:t>consisting of short responses and multiple-choice questions related to all course materials, including classes and guest speakers</w:t>
            </w:r>
          </w:p>
        </w:tc>
        <w:tc>
          <w:tcPr>
            <w:tcW w:w="1345" w:type="dxa"/>
          </w:tcPr>
          <w:p w14:paraId="26206186" w14:textId="54624B9D" w:rsidR="007808C8" w:rsidRDefault="007808C8" w:rsidP="007808C8">
            <w:pPr>
              <w:spacing w:after="11"/>
              <w:ind w:left="0" w:firstLine="0"/>
            </w:pPr>
            <w:r>
              <w:t>20%</w:t>
            </w:r>
          </w:p>
        </w:tc>
      </w:tr>
      <w:tr w:rsidR="007808C8" w14:paraId="790B73F8" w14:textId="77777777" w:rsidTr="007808C8">
        <w:tc>
          <w:tcPr>
            <w:tcW w:w="2335" w:type="dxa"/>
          </w:tcPr>
          <w:p w14:paraId="0A6C98EE" w14:textId="1A97DFDE" w:rsidR="007808C8" w:rsidRDefault="007808C8" w:rsidP="007808C8">
            <w:pPr>
              <w:spacing w:after="11"/>
              <w:ind w:left="0" w:firstLine="0"/>
            </w:pPr>
            <w:r>
              <w:t>Final assessment</w:t>
            </w:r>
          </w:p>
        </w:tc>
        <w:tc>
          <w:tcPr>
            <w:tcW w:w="5670" w:type="dxa"/>
          </w:tcPr>
          <w:p w14:paraId="03339A49" w14:textId="4E73BA63" w:rsidR="007808C8" w:rsidRDefault="00CE550B" w:rsidP="007808C8">
            <w:pPr>
              <w:spacing w:after="0"/>
            </w:pPr>
            <w:r>
              <w:t>F</w:t>
            </w:r>
            <w:r w:rsidR="007808C8">
              <w:t>inal assessment at course conclusion</w:t>
            </w:r>
            <w:r w:rsidR="00764E3E">
              <w:t xml:space="preserve"> via Canvas.</w:t>
            </w:r>
            <w:r w:rsidR="007808C8">
              <w:rPr>
                <w:rFonts w:ascii="Calibri" w:eastAsia="Calibri" w:hAnsi="Calibri" w:cs="Calibri"/>
              </w:rPr>
              <w:t xml:space="preserve"> </w:t>
            </w:r>
          </w:p>
        </w:tc>
        <w:tc>
          <w:tcPr>
            <w:tcW w:w="1345" w:type="dxa"/>
          </w:tcPr>
          <w:p w14:paraId="6DB2A25B" w14:textId="6609CFD2" w:rsidR="007808C8" w:rsidRDefault="007808C8" w:rsidP="007808C8">
            <w:pPr>
              <w:spacing w:after="11"/>
              <w:ind w:left="0" w:firstLine="0"/>
            </w:pPr>
            <w:r>
              <w:t>20%</w:t>
            </w:r>
          </w:p>
        </w:tc>
      </w:tr>
    </w:tbl>
    <w:p w14:paraId="7106F17E" w14:textId="00E1DE4C" w:rsidR="00804B39" w:rsidRDefault="00000000" w:rsidP="007808C8">
      <w:pPr>
        <w:tabs>
          <w:tab w:val="center" w:pos="1085"/>
          <w:tab w:val="center" w:pos="5173"/>
          <w:tab w:val="right" w:pos="9360"/>
        </w:tabs>
        <w:spacing w:after="0" w:line="259" w:lineRule="auto"/>
        <w:ind w:left="0" w:firstLine="0"/>
        <w:rPr>
          <w:b/>
        </w:rPr>
      </w:pPr>
      <w:r>
        <w:rPr>
          <w:b/>
        </w:rPr>
        <w:tab/>
        <w:t xml:space="preserve"> </w:t>
      </w:r>
    </w:p>
    <w:p w14:paraId="7419B3F1" w14:textId="519DF2FA" w:rsidR="00804B39" w:rsidRDefault="00804B39">
      <w:pPr>
        <w:spacing w:after="160" w:line="278" w:lineRule="auto"/>
        <w:ind w:left="0" w:firstLine="0"/>
        <w:rPr>
          <w:b/>
        </w:rPr>
      </w:pPr>
    </w:p>
    <w:p w14:paraId="5B0C66EA" w14:textId="27230C6D" w:rsidR="00956CB2" w:rsidRDefault="00000000" w:rsidP="007808C8">
      <w:pPr>
        <w:pStyle w:val="Heading1"/>
        <w:spacing w:after="214"/>
        <w:ind w:left="-5"/>
      </w:pPr>
      <w:r>
        <w:t xml:space="preserve">COURSE SCHEDULE </w:t>
      </w:r>
    </w:p>
    <w:tbl>
      <w:tblPr>
        <w:tblStyle w:val="TableGrid"/>
        <w:tblW w:w="8664" w:type="dxa"/>
        <w:tblInd w:w="5" w:type="dxa"/>
        <w:tblCellMar>
          <w:left w:w="110" w:type="dxa"/>
          <w:right w:w="64" w:type="dxa"/>
        </w:tblCellMar>
        <w:tblLook w:val="04A0" w:firstRow="1" w:lastRow="0" w:firstColumn="1" w:lastColumn="0" w:noHBand="0" w:noVBand="1"/>
      </w:tblPr>
      <w:tblGrid>
        <w:gridCol w:w="898"/>
        <w:gridCol w:w="7766"/>
      </w:tblGrid>
      <w:tr w:rsidR="00956CB2" w14:paraId="3F3653E0" w14:textId="77777777">
        <w:trPr>
          <w:trHeight w:val="432"/>
        </w:trPr>
        <w:tc>
          <w:tcPr>
            <w:tcW w:w="898" w:type="dxa"/>
            <w:tcBorders>
              <w:top w:val="single" w:sz="4" w:space="0" w:color="000000"/>
              <w:left w:val="single" w:sz="4" w:space="0" w:color="000000"/>
              <w:bottom w:val="single" w:sz="4" w:space="0" w:color="000000"/>
              <w:right w:val="single" w:sz="4" w:space="0" w:color="000000"/>
            </w:tcBorders>
          </w:tcPr>
          <w:p w14:paraId="05D51327" w14:textId="77777777" w:rsidR="00956CB2" w:rsidRDefault="00000000">
            <w:pPr>
              <w:spacing w:after="0" w:line="259" w:lineRule="auto"/>
              <w:ind w:left="0" w:firstLine="0"/>
            </w:pPr>
            <w:r>
              <w:rPr>
                <w:b/>
              </w:rPr>
              <w:t xml:space="preserve">Module </w:t>
            </w:r>
          </w:p>
        </w:tc>
        <w:tc>
          <w:tcPr>
            <w:tcW w:w="7766" w:type="dxa"/>
            <w:tcBorders>
              <w:top w:val="single" w:sz="4" w:space="0" w:color="000000"/>
              <w:left w:val="single" w:sz="4" w:space="0" w:color="000000"/>
              <w:bottom w:val="single" w:sz="4" w:space="0" w:color="000000"/>
              <w:right w:val="single" w:sz="4" w:space="0" w:color="000000"/>
            </w:tcBorders>
          </w:tcPr>
          <w:p w14:paraId="5A4C611C" w14:textId="77777777" w:rsidR="00956CB2" w:rsidRDefault="00000000">
            <w:pPr>
              <w:spacing w:after="0" w:line="259" w:lineRule="auto"/>
              <w:ind w:left="0" w:firstLine="0"/>
            </w:pPr>
            <w:r>
              <w:rPr>
                <w:b/>
              </w:rPr>
              <w:t xml:space="preserve">Description </w:t>
            </w:r>
          </w:p>
        </w:tc>
      </w:tr>
      <w:tr w:rsidR="00956CB2" w14:paraId="2AF96E10"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223C9703" w14:textId="77777777" w:rsidR="00956CB2" w:rsidRDefault="00000000">
            <w:pPr>
              <w:spacing w:after="0" w:line="259" w:lineRule="auto"/>
              <w:ind w:left="0" w:firstLine="0"/>
            </w:pPr>
            <w:r>
              <w:t xml:space="preserve">1 </w:t>
            </w:r>
          </w:p>
        </w:tc>
        <w:tc>
          <w:tcPr>
            <w:tcW w:w="7766" w:type="dxa"/>
            <w:tcBorders>
              <w:top w:val="single" w:sz="4" w:space="0" w:color="000000"/>
              <w:left w:val="single" w:sz="4" w:space="0" w:color="000000"/>
              <w:bottom w:val="single" w:sz="4" w:space="0" w:color="000000"/>
              <w:right w:val="single" w:sz="4" w:space="0" w:color="000000"/>
            </w:tcBorders>
          </w:tcPr>
          <w:p w14:paraId="097A1161" w14:textId="77777777" w:rsidR="00956CB2" w:rsidRDefault="00000000">
            <w:pPr>
              <w:spacing w:after="0" w:line="259" w:lineRule="auto"/>
              <w:ind w:left="0" w:firstLine="0"/>
            </w:pPr>
            <w:r>
              <w:t xml:space="preserve">Introduction to course and planning profession </w:t>
            </w:r>
          </w:p>
        </w:tc>
      </w:tr>
      <w:tr w:rsidR="00956CB2" w14:paraId="7CC26FEE"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3E001BA7" w14:textId="77777777" w:rsidR="00956CB2" w:rsidRDefault="00000000">
            <w:pPr>
              <w:spacing w:after="0" w:line="259" w:lineRule="auto"/>
              <w:ind w:left="0" w:firstLine="0"/>
            </w:pPr>
            <w:r>
              <w:t xml:space="preserve">2 </w:t>
            </w:r>
          </w:p>
        </w:tc>
        <w:tc>
          <w:tcPr>
            <w:tcW w:w="7766" w:type="dxa"/>
            <w:tcBorders>
              <w:top w:val="single" w:sz="4" w:space="0" w:color="000000"/>
              <w:left w:val="single" w:sz="4" w:space="0" w:color="000000"/>
              <w:bottom w:val="single" w:sz="4" w:space="0" w:color="000000"/>
              <w:right w:val="single" w:sz="4" w:space="0" w:color="000000"/>
            </w:tcBorders>
          </w:tcPr>
          <w:p w14:paraId="2531A638" w14:textId="77777777" w:rsidR="00956CB2" w:rsidRDefault="00000000">
            <w:pPr>
              <w:spacing w:after="0" w:line="259" w:lineRule="auto"/>
              <w:ind w:left="0" w:firstLine="0"/>
            </w:pPr>
            <w:r>
              <w:t xml:space="preserve">Planning institutions and participants </w:t>
            </w:r>
          </w:p>
        </w:tc>
      </w:tr>
      <w:tr w:rsidR="00956CB2" w14:paraId="26DC73F3"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4A4D0980" w14:textId="77777777" w:rsidR="00956CB2" w:rsidRDefault="00000000">
            <w:pPr>
              <w:spacing w:after="0" w:line="259" w:lineRule="auto"/>
              <w:ind w:left="0" w:firstLine="0"/>
            </w:pPr>
            <w:r>
              <w:t xml:space="preserve">3 </w:t>
            </w:r>
          </w:p>
        </w:tc>
        <w:tc>
          <w:tcPr>
            <w:tcW w:w="7766" w:type="dxa"/>
            <w:tcBorders>
              <w:top w:val="single" w:sz="4" w:space="0" w:color="000000"/>
              <w:left w:val="single" w:sz="4" w:space="0" w:color="000000"/>
              <w:bottom w:val="single" w:sz="4" w:space="0" w:color="000000"/>
              <w:right w:val="single" w:sz="4" w:space="0" w:color="000000"/>
            </w:tcBorders>
          </w:tcPr>
          <w:p w14:paraId="08726013" w14:textId="77777777" w:rsidR="00956CB2" w:rsidRDefault="00000000">
            <w:pPr>
              <w:spacing w:after="0" w:line="259" w:lineRule="auto"/>
              <w:ind w:left="0" w:firstLine="0"/>
            </w:pPr>
            <w:r>
              <w:t xml:space="preserve">Planning administration and budgeting </w:t>
            </w:r>
          </w:p>
        </w:tc>
      </w:tr>
      <w:tr w:rsidR="00956CB2" w14:paraId="7A35C5F9" w14:textId="77777777">
        <w:trPr>
          <w:trHeight w:val="250"/>
        </w:trPr>
        <w:tc>
          <w:tcPr>
            <w:tcW w:w="898" w:type="dxa"/>
            <w:tcBorders>
              <w:top w:val="single" w:sz="4" w:space="0" w:color="000000"/>
              <w:left w:val="single" w:sz="4" w:space="0" w:color="000000"/>
              <w:bottom w:val="single" w:sz="4" w:space="0" w:color="000000"/>
              <w:right w:val="single" w:sz="4" w:space="0" w:color="000000"/>
            </w:tcBorders>
          </w:tcPr>
          <w:p w14:paraId="7258E9D8" w14:textId="77777777" w:rsidR="00956CB2" w:rsidRDefault="00000000">
            <w:pPr>
              <w:spacing w:after="0" w:line="259" w:lineRule="auto"/>
              <w:ind w:left="0" w:firstLine="0"/>
            </w:pPr>
            <w:r>
              <w:t xml:space="preserve">4 </w:t>
            </w:r>
          </w:p>
        </w:tc>
        <w:tc>
          <w:tcPr>
            <w:tcW w:w="7766" w:type="dxa"/>
            <w:tcBorders>
              <w:top w:val="single" w:sz="4" w:space="0" w:color="000000"/>
              <w:left w:val="single" w:sz="4" w:space="0" w:color="000000"/>
              <w:bottom w:val="single" w:sz="4" w:space="0" w:color="000000"/>
              <w:right w:val="single" w:sz="4" w:space="0" w:color="000000"/>
            </w:tcBorders>
          </w:tcPr>
          <w:p w14:paraId="581008FD" w14:textId="77777777" w:rsidR="00956CB2" w:rsidRDefault="00000000">
            <w:pPr>
              <w:spacing w:after="0" w:line="259" w:lineRule="auto"/>
              <w:ind w:left="0" w:firstLine="0"/>
            </w:pPr>
            <w:r>
              <w:t xml:space="preserve">Planning process and evaluation  </w:t>
            </w:r>
          </w:p>
        </w:tc>
      </w:tr>
      <w:tr w:rsidR="00956CB2" w14:paraId="38FD3D65"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7BF8C928" w14:textId="77777777" w:rsidR="00956CB2" w:rsidRDefault="00000000">
            <w:pPr>
              <w:spacing w:after="0" w:line="259" w:lineRule="auto"/>
              <w:ind w:left="0" w:firstLine="0"/>
            </w:pPr>
            <w:r>
              <w:t xml:space="preserve">5 </w:t>
            </w:r>
          </w:p>
        </w:tc>
        <w:tc>
          <w:tcPr>
            <w:tcW w:w="7766" w:type="dxa"/>
            <w:tcBorders>
              <w:top w:val="single" w:sz="4" w:space="0" w:color="000000"/>
              <w:left w:val="single" w:sz="4" w:space="0" w:color="000000"/>
              <w:bottom w:val="single" w:sz="4" w:space="0" w:color="000000"/>
              <w:right w:val="single" w:sz="4" w:space="0" w:color="000000"/>
            </w:tcBorders>
          </w:tcPr>
          <w:p w14:paraId="1249EC5C" w14:textId="77777777" w:rsidR="00956CB2" w:rsidRDefault="00000000">
            <w:pPr>
              <w:spacing w:after="0" w:line="259" w:lineRule="auto"/>
              <w:ind w:left="0" w:firstLine="0"/>
            </w:pPr>
            <w:r>
              <w:t xml:space="preserve">Planning ethics </w:t>
            </w:r>
          </w:p>
        </w:tc>
      </w:tr>
      <w:tr w:rsidR="00956CB2" w14:paraId="3B07D442"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66291977" w14:textId="77777777" w:rsidR="00956CB2" w:rsidRDefault="00000000">
            <w:pPr>
              <w:spacing w:after="0" w:line="259" w:lineRule="auto"/>
              <w:ind w:left="0" w:firstLine="0"/>
            </w:pPr>
            <w:r>
              <w:t xml:space="preserve">6 </w:t>
            </w:r>
          </w:p>
        </w:tc>
        <w:tc>
          <w:tcPr>
            <w:tcW w:w="7766" w:type="dxa"/>
            <w:tcBorders>
              <w:top w:val="single" w:sz="4" w:space="0" w:color="000000"/>
              <w:left w:val="single" w:sz="4" w:space="0" w:color="000000"/>
              <w:bottom w:val="single" w:sz="4" w:space="0" w:color="000000"/>
              <w:right w:val="single" w:sz="4" w:space="0" w:color="000000"/>
            </w:tcBorders>
          </w:tcPr>
          <w:p w14:paraId="51C2D8E6" w14:textId="6C9D3D32" w:rsidR="00956CB2" w:rsidRDefault="00BA09A2">
            <w:pPr>
              <w:spacing w:after="0" w:line="259" w:lineRule="auto"/>
              <w:ind w:left="0" w:firstLine="0"/>
            </w:pPr>
            <w:r>
              <w:t xml:space="preserve">Planning </w:t>
            </w:r>
            <w:r w:rsidR="00E069DB">
              <w:t>Case Study</w:t>
            </w:r>
            <w:r>
              <w:t xml:space="preserve"> - Student presentations, conclusion </w:t>
            </w:r>
          </w:p>
        </w:tc>
      </w:tr>
    </w:tbl>
    <w:p w14:paraId="2860DA35" w14:textId="77777777" w:rsidR="0048732D" w:rsidRDefault="0048732D" w:rsidP="0048732D">
      <w:pPr>
        <w:spacing w:after="0" w:line="240" w:lineRule="auto"/>
        <w:ind w:left="0" w:firstLine="0"/>
        <w:jc w:val="center"/>
        <w:rPr>
          <w:rFonts w:asciiTheme="majorHAnsi" w:hAnsiTheme="majorHAnsi"/>
          <w:b/>
        </w:rPr>
      </w:pPr>
    </w:p>
    <w:p w14:paraId="5DB2AD75" w14:textId="77777777" w:rsidR="0048732D" w:rsidRDefault="0048732D">
      <w:pPr>
        <w:spacing w:after="160" w:line="278" w:lineRule="auto"/>
        <w:ind w:left="0" w:firstLine="0"/>
        <w:rPr>
          <w:rFonts w:asciiTheme="majorHAnsi" w:hAnsiTheme="majorHAnsi"/>
          <w:b/>
        </w:rPr>
      </w:pPr>
      <w:r>
        <w:rPr>
          <w:rFonts w:asciiTheme="majorHAnsi" w:hAnsiTheme="majorHAnsi"/>
          <w:b/>
        </w:rPr>
        <w:br w:type="page"/>
      </w:r>
    </w:p>
    <w:p w14:paraId="05D5D49B" w14:textId="269FDB74" w:rsidR="0048732D" w:rsidRDefault="0048732D" w:rsidP="0048732D">
      <w:pPr>
        <w:spacing w:after="0" w:line="240" w:lineRule="auto"/>
        <w:ind w:left="0" w:firstLine="0"/>
        <w:jc w:val="center"/>
        <w:rPr>
          <w:rFonts w:asciiTheme="majorHAnsi" w:hAnsiTheme="majorHAnsi"/>
          <w:b/>
        </w:rPr>
      </w:pPr>
      <w:r w:rsidRPr="00875BA2">
        <w:rPr>
          <w:rFonts w:asciiTheme="majorHAnsi" w:hAnsiTheme="majorHAnsi"/>
          <w:b/>
        </w:rPr>
        <w:lastRenderedPageBreak/>
        <w:t>WEEKLY SCHEDULE</w:t>
      </w:r>
    </w:p>
    <w:p w14:paraId="4903192E" w14:textId="77777777" w:rsidR="00E06118" w:rsidRPr="00875BA2" w:rsidRDefault="00E06118" w:rsidP="0048732D">
      <w:pPr>
        <w:spacing w:after="0" w:line="240" w:lineRule="auto"/>
        <w:ind w:left="0" w:firstLine="0"/>
        <w:jc w:val="center"/>
        <w:rPr>
          <w:rFonts w:asciiTheme="majorHAnsi" w:hAnsiTheme="majorHAnsi"/>
          <w:b/>
        </w:rPr>
      </w:pPr>
    </w:p>
    <w:tbl>
      <w:tblPr>
        <w:tblStyle w:val="TableGrid0"/>
        <w:tblW w:w="10155" w:type="dxa"/>
        <w:tblInd w:w="10" w:type="dxa"/>
        <w:tblLook w:val="04A0" w:firstRow="1" w:lastRow="0" w:firstColumn="1" w:lastColumn="0" w:noHBand="0" w:noVBand="1"/>
      </w:tblPr>
      <w:tblGrid>
        <w:gridCol w:w="1011"/>
        <w:gridCol w:w="810"/>
        <w:gridCol w:w="954"/>
        <w:gridCol w:w="7380"/>
      </w:tblGrid>
      <w:tr w:rsidR="0048732D" w:rsidRPr="00875BA2" w14:paraId="5D744EEB" w14:textId="77777777" w:rsidTr="00BF5D93">
        <w:trPr>
          <w:trHeight w:val="431"/>
        </w:trPr>
        <w:tc>
          <w:tcPr>
            <w:tcW w:w="1011" w:type="dxa"/>
            <w:shd w:val="clear" w:color="auto" w:fill="EAF1FC"/>
          </w:tcPr>
          <w:p w14:paraId="7749F860" w14:textId="77777777" w:rsidR="0048732D" w:rsidRPr="00875BA2" w:rsidRDefault="0048732D" w:rsidP="00890F53">
            <w:pPr>
              <w:spacing w:after="0" w:line="247" w:lineRule="auto"/>
              <w:ind w:left="0" w:right="14" w:firstLine="0"/>
              <w:rPr>
                <w:rFonts w:asciiTheme="majorHAnsi" w:hAnsiTheme="majorHAnsi"/>
                <w:b/>
                <w:bCs/>
              </w:rPr>
            </w:pPr>
            <w:r w:rsidRPr="00875BA2">
              <w:rPr>
                <w:rFonts w:asciiTheme="majorHAnsi" w:hAnsiTheme="majorHAnsi"/>
                <w:b/>
                <w:bCs/>
              </w:rPr>
              <w:t>Module</w:t>
            </w:r>
          </w:p>
        </w:tc>
        <w:tc>
          <w:tcPr>
            <w:tcW w:w="810" w:type="dxa"/>
            <w:shd w:val="clear" w:color="auto" w:fill="EAF1FC"/>
          </w:tcPr>
          <w:p w14:paraId="6BCA724F" w14:textId="77777777" w:rsidR="0048732D" w:rsidRPr="00875BA2" w:rsidRDefault="0048732D" w:rsidP="00890F53">
            <w:pPr>
              <w:spacing w:after="0" w:line="247" w:lineRule="auto"/>
              <w:ind w:left="0" w:right="14" w:firstLine="0"/>
              <w:rPr>
                <w:rFonts w:asciiTheme="majorHAnsi" w:hAnsiTheme="majorHAnsi"/>
                <w:b/>
                <w:bCs/>
              </w:rPr>
            </w:pPr>
            <w:r w:rsidRPr="00875BA2">
              <w:rPr>
                <w:rFonts w:asciiTheme="majorHAnsi" w:hAnsiTheme="majorHAnsi"/>
                <w:b/>
                <w:bCs/>
              </w:rPr>
              <w:t>Week</w:t>
            </w:r>
          </w:p>
        </w:tc>
        <w:tc>
          <w:tcPr>
            <w:tcW w:w="954" w:type="dxa"/>
            <w:shd w:val="clear" w:color="auto" w:fill="EAF1FC"/>
          </w:tcPr>
          <w:p w14:paraId="50902F38" w14:textId="77777777" w:rsidR="0048732D" w:rsidRPr="00875BA2" w:rsidRDefault="0048732D" w:rsidP="00890F53">
            <w:pPr>
              <w:spacing w:after="0" w:line="247" w:lineRule="auto"/>
              <w:ind w:left="0" w:right="14" w:firstLine="0"/>
              <w:rPr>
                <w:rFonts w:asciiTheme="majorHAnsi" w:hAnsiTheme="majorHAnsi"/>
                <w:b/>
                <w:bCs/>
              </w:rPr>
            </w:pPr>
            <w:r w:rsidRPr="00875BA2">
              <w:rPr>
                <w:rFonts w:asciiTheme="majorHAnsi" w:hAnsiTheme="majorHAnsi"/>
                <w:b/>
                <w:bCs/>
              </w:rPr>
              <w:t>Date</w:t>
            </w:r>
          </w:p>
        </w:tc>
        <w:tc>
          <w:tcPr>
            <w:tcW w:w="7380" w:type="dxa"/>
            <w:shd w:val="clear" w:color="auto" w:fill="EAF1FC"/>
          </w:tcPr>
          <w:p w14:paraId="46704E30" w14:textId="77777777" w:rsidR="0048732D" w:rsidRPr="00875BA2" w:rsidRDefault="0048732D" w:rsidP="00890F53">
            <w:pPr>
              <w:spacing w:after="0" w:line="247" w:lineRule="auto"/>
              <w:ind w:left="0" w:right="14" w:firstLine="0"/>
              <w:rPr>
                <w:rFonts w:asciiTheme="majorHAnsi" w:hAnsiTheme="majorHAnsi"/>
                <w:b/>
                <w:bCs/>
              </w:rPr>
            </w:pPr>
            <w:r w:rsidRPr="00875BA2">
              <w:rPr>
                <w:rFonts w:asciiTheme="majorHAnsi" w:hAnsiTheme="majorHAnsi"/>
                <w:b/>
                <w:bCs/>
              </w:rPr>
              <w:t>Topic/Guest Speaker</w:t>
            </w:r>
          </w:p>
        </w:tc>
      </w:tr>
      <w:tr w:rsidR="0048732D" w:rsidRPr="00875BA2" w14:paraId="2E471214" w14:textId="77777777" w:rsidTr="00890F53">
        <w:tc>
          <w:tcPr>
            <w:tcW w:w="1011" w:type="dxa"/>
            <w:vMerge w:val="restart"/>
          </w:tcPr>
          <w:p w14:paraId="52047226"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1</w:t>
            </w:r>
          </w:p>
        </w:tc>
        <w:tc>
          <w:tcPr>
            <w:tcW w:w="810" w:type="dxa"/>
            <w:vMerge w:val="restart"/>
          </w:tcPr>
          <w:p w14:paraId="0F9C0169"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1</w:t>
            </w:r>
          </w:p>
        </w:tc>
        <w:tc>
          <w:tcPr>
            <w:tcW w:w="954" w:type="dxa"/>
          </w:tcPr>
          <w:p w14:paraId="6EEED84E"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01/12</w:t>
            </w:r>
          </w:p>
        </w:tc>
        <w:tc>
          <w:tcPr>
            <w:tcW w:w="7380" w:type="dxa"/>
          </w:tcPr>
          <w:p w14:paraId="5BED2D42" w14:textId="77777777" w:rsidR="0048732D" w:rsidRPr="00681B39" w:rsidRDefault="0048732D" w:rsidP="00890F53">
            <w:pPr>
              <w:spacing w:after="0" w:line="247" w:lineRule="auto"/>
              <w:ind w:left="0" w:right="14" w:firstLine="0"/>
              <w:rPr>
                <w:rFonts w:asciiTheme="minorHAnsi" w:hAnsiTheme="minorHAnsi"/>
                <w:b/>
                <w:bCs/>
                <w:szCs w:val="20"/>
              </w:rPr>
            </w:pPr>
            <w:r w:rsidRPr="00681B39">
              <w:rPr>
                <w:rFonts w:asciiTheme="minorHAnsi" w:hAnsiTheme="minorHAnsi"/>
                <w:b/>
                <w:bCs/>
                <w:szCs w:val="20"/>
              </w:rPr>
              <w:t>Introduction to the course and planning profession</w:t>
            </w:r>
          </w:p>
          <w:p w14:paraId="34EE1FCF" w14:textId="77777777" w:rsidR="0048732D" w:rsidRPr="00681B39" w:rsidRDefault="0048732D" w:rsidP="00890F53">
            <w:pPr>
              <w:spacing w:after="0" w:line="247" w:lineRule="auto"/>
              <w:ind w:left="0" w:right="14" w:firstLine="0"/>
              <w:rPr>
                <w:rFonts w:asciiTheme="minorHAnsi" w:hAnsiTheme="minorHAnsi"/>
                <w:szCs w:val="20"/>
              </w:rPr>
            </w:pPr>
            <w:hyperlink r:id="rId24" w:history="1">
              <w:r w:rsidRPr="00681B39">
                <w:rPr>
                  <w:rStyle w:val="Hyperlink"/>
                  <w:rFonts w:asciiTheme="minorHAnsi" w:hAnsiTheme="minorHAnsi"/>
                  <w:szCs w:val="20"/>
                </w:rPr>
                <w:t>Patti Shea</w:t>
              </w:r>
            </w:hyperlink>
            <w:r w:rsidRPr="00681B39">
              <w:rPr>
                <w:rFonts w:asciiTheme="minorHAnsi" w:hAnsiTheme="minorHAnsi"/>
                <w:szCs w:val="20"/>
              </w:rPr>
              <w:t>, APA Florida, Communications Manager – 1 PM EST</w:t>
            </w:r>
          </w:p>
        </w:tc>
      </w:tr>
      <w:tr w:rsidR="0048732D" w:rsidRPr="00875BA2" w14:paraId="61EC2530" w14:textId="77777777" w:rsidTr="00890F53">
        <w:tc>
          <w:tcPr>
            <w:tcW w:w="1011" w:type="dxa"/>
            <w:vMerge/>
          </w:tcPr>
          <w:p w14:paraId="778D66D9" w14:textId="77777777" w:rsidR="0048732D" w:rsidRPr="00681B39" w:rsidRDefault="0048732D" w:rsidP="00890F53">
            <w:pPr>
              <w:ind w:left="0" w:firstLine="0"/>
              <w:rPr>
                <w:rFonts w:asciiTheme="minorHAnsi" w:hAnsiTheme="minorHAnsi"/>
                <w:szCs w:val="20"/>
              </w:rPr>
            </w:pPr>
          </w:p>
        </w:tc>
        <w:tc>
          <w:tcPr>
            <w:tcW w:w="810" w:type="dxa"/>
            <w:vMerge/>
          </w:tcPr>
          <w:p w14:paraId="06AF8E05" w14:textId="77777777" w:rsidR="0048732D" w:rsidRPr="00681B39" w:rsidRDefault="0048732D" w:rsidP="00890F53">
            <w:pPr>
              <w:ind w:left="0" w:firstLine="0"/>
              <w:rPr>
                <w:rFonts w:asciiTheme="minorHAnsi" w:hAnsiTheme="minorHAnsi"/>
                <w:szCs w:val="20"/>
              </w:rPr>
            </w:pPr>
          </w:p>
        </w:tc>
        <w:tc>
          <w:tcPr>
            <w:tcW w:w="954" w:type="dxa"/>
          </w:tcPr>
          <w:p w14:paraId="17E7FA9C"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01/14</w:t>
            </w:r>
          </w:p>
        </w:tc>
        <w:tc>
          <w:tcPr>
            <w:tcW w:w="7380" w:type="dxa"/>
          </w:tcPr>
          <w:p w14:paraId="3985ED44"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History of the planning profession</w:t>
            </w:r>
          </w:p>
        </w:tc>
      </w:tr>
      <w:tr w:rsidR="0048732D" w:rsidRPr="00875BA2" w14:paraId="1B56B0A2" w14:textId="77777777" w:rsidTr="00890F53">
        <w:tc>
          <w:tcPr>
            <w:tcW w:w="1011" w:type="dxa"/>
            <w:vMerge/>
          </w:tcPr>
          <w:p w14:paraId="3B5B9A53" w14:textId="77777777" w:rsidR="0048732D" w:rsidRPr="00681B39" w:rsidRDefault="0048732D" w:rsidP="00890F53">
            <w:pPr>
              <w:ind w:left="0" w:firstLine="0"/>
              <w:rPr>
                <w:rFonts w:asciiTheme="minorHAnsi" w:hAnsiTheme="minorHAnsi"/>
                <w:szCs w:val="20"/>
              </w:rPr>
            </w:pPr>
          </w:p>
        </w:tc>
        <w:tc>
          <w:tcPr>
            <w:tcW w:w="810" w:type="dxa"/>
          </w:tcPr>
          <w:p w14:paraId="443C2D9B"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2</w:t>
            </w:r>
          </w:p>
        </w:tc>
        <w:tc>
          <w:tcPr>
            <w:tcW w:w="954" w:type="dxa"/>
          </w:tcPr>
          <w:p w14:paraId="53AE69C6"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01/21</w:t>
            </w:r>
          </w:p>
        </w:tc>
        <w:tc>
          <w:tcPr>
            <w:tcW w:w="7380" w:type="dxa"/>
          </w:tcPr>
          <w:p w14:paraId="651CC24B"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Planning ethics: Principles to which we aspire</w:t>
            </w:r>
          </w:p>
        </w:tc>
      </w:tr>
      <w:tr w:rsidR="0048732D" w:rsidRPr="00875BA2" w14:paraId="7EB7146B" w14:textId="77777777" w:rsidTr="00890F53">
        <w:tc>
          <w:tcPr>
            <w:tcW w:w="1011" w:type="dxa"/>
            <w:vMerge w:val="restart"/>
          </w:tcPr>
          <w:p w14:paraId="67C2F437"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2</w:t>
            </w:r>
          </w:p>
        </w:tc>
        <w:tc>
          <w:tcPr>
            <w:tcW w:w="810" w:type="dxa"/>
            <w:vMerge w:val="restart"/>
          </w:tcPr>
          <w:p w14:paraId="3D1FD91E"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3</w:t>
            </w:r>
          </w:p>
        </w:tc>
        <w:tc>
          <w:tcPr>
            <w:tcW w:w="954" w:type="dxa"/>
          </w:tcPr>
          <w:p w14:paraId="09D92666"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01/26</w:t>
            </w:r>
          </w:p>
        </w:tc>
        <w:tc>
          <w:tcPr>
            <w:tcW w:w="7380" w:type="dxa"/>
          </w:tcPr>
          <w:p w14:paraId="6AA2CA01" w14:textId="77777777" w:rsidR="0048732D" w:rsidRPr="00681B39" w:rsidRDefault="0048732D" w:rsidP="00890F53">
            <w:pPr>
              <w:spacing w:after="0" w:line="247" w:lineRule="auto"/>
              <w:ind w:left="0" w:right="14" w:firstLine="0"/>
              <w:rPr>
                <w:rFonts w:asciiTheme="minorHAnsi" w:hAnsiTheme="minorHAnsi"/>
                <w:b/>
                <w:bCs/>
                <w:szCs w:val="20"/>
              </w:rPr>
            </w:pPr>
            <w:r w:rsidRPr="00681B39">
              <w:rPr>
                <w:rFonts w:asciiTheme="minorHAnsi" w:hAnsiTheme="minorHAnsi"/>
                <w:b/>
                <w:bCs/>
                <w:szCs w:val="20"/>
              </w:rPr>
              <w:t>Planning institutions and participants</w:t>
            </w:r>
          </w:p>
          <w:p w14:paraId="022C75FD"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Derek Kilborn, City of St. Pete, Director of Planning- 1 PM EST</w:t>
            </w:r>
          </w:p>
        </w:tc>
      </w:tr>
      <w:tr w:rsidR="0048732D" w:rsidRPr="00875BA2" w14:paraId="48E13659" w14:textId="77777777" w:rsidTr="00890F53">
        <w:tc>
          <w:tcPr>
            <w:tcW w:w="1011" w:type="dxa"/>
            <w:vMerge/>
          </w:tcPr>
          <w:p w14:paraId="50973ED7" w14:textId="77777777" w:rsidR="0048732D" w:rsidRPr="00681B39" w:rsidRDefault="0048732D" w:rsidP="00890F53">
            <w:pPr>
              <w:ind w:left="0" w:firstLine="0"/>
              <w:rPr>
                <w:rFonts w:asciiTheme="minorHAnsi" w:hAnsiTheme="minorHAnsi"/>
                <w:szCs w:val="20"/>
              </w:rPr>
            </w:pPr>
          </w:p>
        </w:tc>
        <w:tc>
          <w:tcPr>
            <w:tcW w:w="810" w:type="dxa"/>
            <w:vMerge/>
          </w:tcPr>
          <w:p w14:paraId="55529326" w14:textId="77777777" w:rsidR="0048732D" w:rsidRPr="00681B39" w:rsidRDefault="0048732D" w:rsidP="00890F53">
            <w:pPr>
              <w:spacing w:after="0" w:line="247" w:lineRule="auto"/>
              <w:ind w:left="0" w:right="14" w:firstLine="0"/>
              <w:rPr>
                <w:rFonts w:asciiTheme="minorHAnsi" w:hAnsiTheme="minorHAnsi"/>
                <w:szCs w:val="20"/>
              </w:rPr>
            </w:pPr>
          </w:p>
        </w:tc>
        <w:tc>
          <w:tcPr>
            <w:tcW w:w="954" w:type="dxa"/>
          </w:tcPr>
          <w:p w14:paraId="5BE3F8DD"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01/28</w:t>
            </w:r>
          </w:p>
        </w:tc>
        <w:tc>
          <w:tcPr>
            <w:tcW w:w="7380" w:type="dxa"/>
          </w:tcPr>
          <w:p w14:paraId="53CF0AE1" w14:textId="77777777" w:rsidR="0048732D" w:rsidRPr="00681B39" w:rsidRDefault="0048732D" w:rsidP="00890F53">
            <w:pPr>
              <w:spacing w:after="0" w:line="247" w:lineRule="auto"/>
              <w:ind w:left="0" w:right="14" w:firstLine="0"/>
              <w:rPr>
                <w:rFonts w:asciiTheme="minorHAnsi" w:hAnsiTheme="minorHAnsi"/>
                <w:szCs w:val="20"/>
              </w:rPr>
            </w:pPr>
            <w:hyperlink r:id="rId25" w:history="1">
              <w:r w:rsidRPr="00681B39">
                <w:rPr>
                  <w:rStyle w:val="Hyperlink"/>
                  <w:rFonts w:asciiTheme="minorHAnsi" w:hAnsiTheme="minorHAnsi"/>
                  <w:szCs w:val="20"/>
                </w:rPr>
                <w:t>Pearse Haley</w:t>
              </w:r>
            </w:hyperlink>
            <w:r w:rsidRPr="00681B39">
              <w:rPr>
                <w:rFonts w:asciiTheme="minorHAnsi" w:hAnsiTheme="minorHAnsi"/>
                <w:szCs w:val="20"/>
              </w:rPr>
              <w:t>, Federal Reserve Bank of Atlanta, Community Development Team, Quantitative Specialist – 6 PM EST</w:t>
            </w:r>
          </w:p>
        </w:tc>
      </w:tr>
      <w:tr w:rsidR="0048732D" w:rsidRPr="00875BA2" w14:paraId="080E13DA" w14:textId="77777777" w:rsidTr="00890F53">
        <w:tc>
          <w:tcPr>
            <w:tcW w:w="1011" w:type="dxa"/>
            <w:vMerge/>
          </w:tcPr>
          <w:p w14:paraId="02EEE1A8" w14:textId="77777777" w:rsidR="0048732D" w:rsidRPr="00681B39" w:rsidRDefault="0048732D" w:rsidP="00890F53">
            <w:pPr>
              <w:ind w:left="0" w:firstLine="0"/>
              <w:rPr>
                <w:rFonts w:asciiTheme="minorHAnsi" w:hAnsiTheme="minorHAnsi"/>
                <w:szCs w:val="20"/>
              </w:rPr>
            </w:pPr>
          </w:p>
        </w:tc>
        <w:tc>
          <w:tcPr>
            <w:tcW w:w="810" w:type="dxa"/>
            <w:vMerge w:val="restart"/>
          </w:tcPr>
          <w:p w14:paraId="21539E09"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4</w:t>
            </w:r>
          </w:p>
        </w:tc>
        <w:tc>
          <w:tcPr>
            <w:tcW w:w="954" w:type="dxa"/>
          </w:tcPr>
          <w:p w14:paraId="1FE274FF"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02/02</w:t>
            </w:r>
          </w:p>
        </w:tc>
        <w:tc>
          <w:tcPr>
            <w:tcW w:w="7380" w:type="dxa"/>
          </w:tcPr>
          <w:p w14:paraId="4DAF2E2E"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 xml:space="preserve">Planning institutions: Local  </w:t>
            </w:r>
          </w:p>
          <w:p w14:paraId="548B88DB" w14:textId="77777777" w:rsidR="0048732D" w:rsidRPr="00681B39" w:rsidRDefault="0048732D" w:rsidP="00890F53">
            <w:pPr>
              <w:spacing w:after="0" w:line="247" w:lineRule="auto"/>
              <w:ind w:left="0" w:right="14" w:firstLine="0"/>
              <w:rPr>
                <w:rFonts w:asciiTheme="minorHAnsi" w:hAnsiTheme="minorHAnsi"/>
                <w:szCs w:val="20"/>
              </w:rPr>
            </w:pPr>
            <w:hyperlink r:id="rId26" w:history="1">
              <w:r w:rsidRPr="00681B39">
                <w:rPr>
                  <w:rStyle w:val="Hyperlink"/>
                  <w:rFonts w:asciiTheme="minorHAnsi" w:hAnsiTheme="minorHAnsi"/>
                  <w:szCs w:val="20"/>
                </w:rPr>
                <w:t>Maeven Rogers</w:t>
              </w:r>
            </w:hyperlink>
            <w:r w:rsidRPr="00681B39">
              <w:rPr>
                <w:rFonts w:asciiTheme="minorHAnsi" w:hAnsiTheme="minorHAnsi"/>
                <w:szCs w:val="20"/>
              </w:rPr>
              <w:t>, City of St. Pete, Director of Sustainability &amp; Resilience - 1 PM EST</w:t>
            </w:r>
          </w:p>
        </w:tc>
      </w:tr>
      <w:tr w:rsidR="0048732D" w:rsidRPr="00875BA2" w14:paraId="705C63DF" w14:textId="77777777" w:rsidTr="00890F53">
        <w:tc>
          <w:tcPr>
            <w:tcW w:w="1011" w:type="dxa"/>
            <w:vMerge/>
          </w:tcPr>
          <w:p w14:paraId="1F1C40F4" w14:textId="77777777" w:rsidR="0048732D" w:rsidRPr="00681B39" w:rsidRDefault="0048732D" w:rsidP="00890F53">
            <w:pPr>
              <w:ind w:left="0" w:firstLine="0"/>
              <w:rPr>
                <w:rFonts w:asciiTheme="minorHAnsi" w:hAnsiTheme="minorHAnsi"/>
                <w:szCs w:val="20"/>
              </w:rPr>
            </w:pPr>
          </w:p>
        </w:tc>
        <w:tc>
          <w:tcPr>
            <w:tcW w:w="810" w:type="dxa"/>
            <w:vMerge/>
          </w:tcPr>
          <w:p w14:paraId="19F4914E" w14:textId="77777777" w:rsidR="0048732D" w:rsidRPr="00681B39" w:rsidRDefault="0048732D" w:rsidP="00890F53">
            <w:pPr>
              <w:ind w:left="0" w:firstLine="0"/>
              <w:rPr>
                <w:rFonts w:asciiTheme="minorHAnsi" w:hAnsiTheme="minorHAnsi"/>
                <w:szCs w:val="20"/>
              </w:rPr>
            </w:pPr>
          </w:p>
        </w:tc>
        <w:tc>
          <w:tcPr>
            <w:tcW w:w="954" w:type="dxa"/>
          </w:tcPr>
          <w:p w14:paraId="56772DCF"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02/04</w:t>
            </w:r>
          </w:p>
        </w:tc>
        <w:tc>
          <w:tcPr>
            <w:tcW w:w="7380" w:type="dxa"/>
          </w:tcPr>
          <w:p w14:paraId="35253B30"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 xml:space="preserve">Planning institutions: </w:t>
            </w:r>
            <w:proofErr w:type="gramStart"/>
            <w:r w:rsidRPr="00681B39">
              <w:rPr>
                <w:rFonts w:asciiTheme="minorHAnsi" w:hAnsiTheme="minorHAnsi"/>
                <w:szCs w:val="20"/>
              </w:rPr>
              <w:t>Local  -</w:t>
            </w:r>
            <w:proofErr w:type="gramEnd"/>
            <w:r w:rsidRPr="00681B39">
              <w:rPr>
                <w:rFonts w:asciiTheme="minorHAnsi" w:hAnsiTheme="minorHAnsi"/>
                <w:szCs w:val="20"/>
              </w:rPr>
              <w:t xml:space="preserve"> discussion</w:t>
            </w:r>
          </w:p>
        </w:tc>
      </w:tr>
      <w:tr w:rsidR="0048732D" w:rsidRPr="00875BA2" w14:paraId="287C125E" w14:textId="77777777" w:rsidTr="00890F53">
        <w:tc>
          <w:tcPr>
            <w:tcW w:w="1011" w:type="dxa"/>
            <w:vMerge/>
          </w:tcPr>
          <w:p w14:paraId="23704E23" w14:textId="77777777" w:rsidR="0048732D" w:rsidRPr="00681B39" w:rsidRDefault="0048732D" w:rsidP="00890F53">
            <w:pPr>
              <w:ind w:left="0" w:firstLine="0"/>
              <w:rPr>
                <w:rFonts w:asciiTheme="minorHAnsi" w:hAnsiTheme="minorHAnsi"/>
                <w:szCs w:val="20"/>
              </w:rPr>
            </w:pPr>
          </w:p>
        </w:tc>
        <w:tc>
          <w:tcPr>
            <w:tcW w:w="810" w:type="dxa"/>
            <w:vMerge w:val="restart"/>
          </w:tcPr>
          <w:p w14:paraId="26724C63"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5</w:t>
            </w:r>
          </w:p>
        </w:tc>
        <w:tc>
          <w:tcPr>
            <w:tcW w:w="954" w:type="dxa"/>
          </w:tcPr>
          <w:p w14:paraId="09E94A3C"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02/09</w:t>
            </w:r>
          </w:p>
        </w:tc>
        <w:tc>
          <w:tcPr>
            <w:tcW w:w="7380" w:type="dxa"/>
          </w:tcPr>
          <w:p w14:paraId="55D19239"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Private sector planning participants</w:t>
            </w:r>
          </w:p>
          <w:p w14:paraId="2809F386" w14:textId="69B9D980" w:rsidR="00681B39" w:rsidRDefault="0048732D" w:rsidP="00890F53">
            <w:pPr>
              <w:spacing w:after="0" w:line="247" w:lineRule="auto"/>
              <w:ind w:left="0" w:right="14" w:firstLine="0"/>
              <w:rPr>
                <w:rFonts w:asciiTheme="minorHAnsi" w:hAnsiTheme="minorHAnsi"/>
                <w:szCs w:val="20"/>
              </w:rPr>
            </w:pPr>
            <w:hyperlink r:id="rId27" w:history="1">
              <w:r w:rsidRPr="00681B39">
                <w:rPr>
                  <w:rStyle w:val="Hyperlink"/>
                  <w:rFonts w:asciiTheme="minorHAnsi" w:hAnsiTheme="minorHAnsi"/>
                  <w:szCs w:val="20"/>
                </w:rPr>
                <w:t>Cynthia Spidell</w:t>
              </w:r>
            </w:hyperlink>
            <w:r w:rsidRPr="00681B39">
              <w:rPr>
                <w:rFonts w:asciiTheme="minorHAnsi" w:hAnsiTheme="minorHAnsi"/>
                <w:szCs w:val="20"/>
              </w:rPr>
              <w:t xml:space="preserve"> MBA, AICP, Barbas Cremer, Director of Planning &amp; Entitlements </w:t>
            </w:r>
            <w:r w:rsidR="00681B39">
              <w:rPr>
                <w:rFonts w:asciiTheme="minorHAnsi" w:hAnsiTheme="minorHAnsi"/>
                <w:szCs w:val="20"/>
              </w:rPr>
              <w:t>–</w:t>
            </w:r>
            <w:r w:rsidRPr="00681B39">
              <w:rPr>
                <w:rFonts w:asciiTheme="minorHAnsi" w:hAnsiTheme="minorHAnsi"/>
                <w:szCs w:val="20"/>
              </w:rPr>
              <w:t xml:space="preserve"> </w:t>
            </w:r>
          </w:p>
          <w:p w14:paraId="63E377E9" w14:textId="2F77F54A"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1 PM EST</w:t>
            </w:r>
          </w:p>
        </w:tc>
      </w:tr>
      <w:tr w:rsidR="0048732D" w:rsidRPr="00875BA2" w14:paraId="4EB86739" w14:textId="77777777" w:rsidTr="00890F53">
        <w:tc>
          <w:tcPr>
            <w:tcW w:w="1011" w:type="dxa"/>
            <w:vMerge/>
          </w:tcPr>
          <w:p w14:paraId="3AD96921" w14:textId="77777777" w:rsidR="0048732D" w:rsidRPr="00681B39" w:rsidRDefault="0048732D" w:rsidP="00890F53">
            <w:pPr>
              <w:ind w:left="0" w:firstLine="0"/>
              <w:rPr>
                <w:rFonts w:asciiTheme="minorHAnsi" w:hAnsiTheme="minorHAnsi"/>
                <w:szCs w:val="20"/>
              </w:rPr>
            </w:pPr>
          </w:p>
        </w:tc>
        <w:tc>
          <w:tcPr>
            <w:tcW w:w="810" w:type="dxa"/>
            <w:vMerge/>
          </w:tcPr>
          <w:p w14:paraId="41A2EDAE" w14:textId="77777777" w:rsidR="0048732D" w:rsidRPr="00681B39" w:rsidRDefault="0048732D" w:rsidP="00890F53">
            <w:pPr>
              <w:ind w:left="0" w:firstLine="0"/>
              <w:rPr>
                <w:rFonts w:asciiTheme="minorHAnsi" w:hAnsiTheme="minorHAnsi"/>
                <w:szCs w:val="20"/>
              </w:rPr>
            </w:pPr>
          </w:p>
        </w:tc>
        <w:tc>
          <w:tcPr>
            <w:tcW w:w="954" w:type="dxa"/>
          </w:tcPr>
          <w:p w14:paraId="22850C1F"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02/11</w:t>
            </w:r>
          </w:p>
        </w:tc>
        <w:tc>
          <w:tcPr>
            <w:tcW w:w="7380" w:type="dxa"/>
          </w:tcPr>
          <w:p w14:paraId="652EC7EB"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Private sector discussion</w:t>
            </w:r>
          </w:p>
        </w:tc>
      </w:tr>
      <w:tr w:rsidR="0048732D" w:rsidRPr="00875BA2" w14:paraId="31FEAA1E" w14:textId="77777777" w:rsidTr="00890F53">
        <w:tc>
          <w:tcPr>
            <w:tcW w:w="1011" w:type="dxa"/>
            <w:vMerge/>
          </w:tcPr>
          <w:p w14:paraId="135CE248" w14:textId="77777777" w:rsidR="0048732D" w:rsidRPr="00681B39" w:rsidRDefault="0048732D" w:rsidP="00890F53">
            <w:pPr>
              <w:ind w:left="0" w:firstLine="0"/>
              <w:rPr>
                <w:rFonts w:asciiTheme="minorHAnsi" w:hAnsiTheme="minorHAnsi"/>
                <w:szCs w:val="20"/>
              </w:rPr>
            </w:pPr>
          </w:p>
        </w:tc>
        <w:tc>
          <w:tcPr>
            <w:tcW w:w="810" w:type="dxa"/>
            <w:vMerge w:val="restart"/>
          </w:tcPr>
          <w:p w14:paraId="6D619F33"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6</w:t>
            </w:r>
          </w:p>
        </w:tc>
        <w:tc>
          <w:tcPr>
            <w:tcW w:w="954" w:type="dxa"/>
          </w:tcPr>
          <w:p w14:paraId="55254676"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02/16</w:t>
            </w:r>
          </w:p>
        </w:tc>
        <w:tc>
          <w:tcPr>
            <w:tcW w:w="7380" w:type="dxa"/>
          </w:tcPr>
          <w:p w14:paraId="120CFC1B"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Civic engagement</w:t>
            </w:r>
          </w:p>
          <w:p w14:paraId="5B684696" w14:textId="3440F705" w:rsid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 xml:space="preserve">Susie </w:t>
            </w:r>
            <w:proofErr w:type="spellStart"/>
            <w:r w:rsidRPr="00681B39">
              <w:rPr>
                <w:rFonts w:asciiTheme="minorHAnsi" w:hAnsiTheme="minorHAnsi"/>
                <w:szCs w:val="20"/>
              </w:rPr>
              <w:t>Ajoc</w:t>
            </w:r>
            <w:proofErr w:type="spellEnd"/>
            <w:r w:rsidRPr="00681B39">
              <w:rPr>
                <w:rFonts w:asciiTheme="minorHAnsi" w:hAnsiTheme="minorHAnsi"/>
                <w:szCs w:val="20"/>
              </w:rPr>
              <w:t xml:space="preserve">, AICP, FCP – City of St. Pete, Recovery &amp; Resilience Planning Manager </w:t>
            </w:r>
            <w:r w:rsidR="00681B39">
              <w:rPr>
                <w:rFonts w:asciiTheme="minorHAnsi" w:hAnsiTheme="minorHAnsi"/>
                <w:szCs w:val="20"/>
              </w:rPr>
              <w:t>–</w:t>
            </w:r>
            <w:r w:rsidRPr="00681B39">
              <w:rPr>
                <w:rFonts w:asciiTheme="minorHAnsi" w:hAnsiTheme="minorHAnsi"/>
                <w:szCs w:val="20"/>
              </w:rPr>
              <w:t xml:space="preserve"> </w:t>
            </w:r>
          </w:p>
          <w:p w14:paraId="1730461E" w14:textId="19DA0115"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1 PM EST</w:t>
            </w:r>
          </w:p>
        </w:tc>
      </w:tr>
      <w:tr w:rsidR="0048732D" w:rsidRPr="00875BA2" w14:paraId="490AE7B7" w14:textId="77777777" w:rsidTr="00890F53">
        <w:tc>
          <w:tcPr>
            <w:tcW w:w="1011" w:type="dxa"/>
            <w:vMerge/>
          </w:tcPr>
          <w:p w14:paraId="11D103BD" w14:textId="77777777" w:rsidR="0048732D" w:rsidRPr="00681B39" w:rsidRDefault="0048732D" w:rsidP="00890F53">
            <w:pPr>
              <w:ind w:left="0" w:firstLine="0"/>
              <w:rPr>
                <w:rFonts w:asciiTheme="minorHAnsi" w:hAnsiTheme="minorHAnsi"/>
                <w:szCs w:val="20"/>
              </w:rPr>
            </w:pPr>
          </w:p>
        </w:tc>
        <w:tc>
          <w:tcPr>
            <w:tcW w:w="810" w:type="dxa"/>
            <w:vMerge/>
          </w:tcPr>
          <w:p w14:paraId="1A891E0A" w14:textId="77777777" w:rsidR="0048732D" w:rsidRPr="00681B39" w:rsidRDefault="0048732D" w:rsidP="00890F53">
            <w:pPr>
              <w:ind w:left="0" w:firstLine="0"/>
              <w:rPr>
                <w:rFonts w:asciiTheme="minorHAnsi" w:hAnsiTheme="minorHAnsi"/>
                <w:szCs w:val="20"/>
              </w:rPr>
            </w:pPr>
          </w:p>
        </w:tc>
        <w:tc>
          <w:tcPr>
            <w:tcW w:w="954" w:type="dxa"/>
          </w:tcPr>
          <w:p w14:paraId="195217D6"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02/18</w:t>
            </w:r>
          </w:p>
        </w:tc>
        <w:tc>
          <w:tcPr>
            <w:tcW w:w="7380" w:type="dxa"/>
          </w:tcPr>
          <w:p w14:paraId="7D693B0A" w14:textId="77777777" w:rsidR="0048732D" w:rsidRPr="00681B39" w:rsidRDefault="0048732D" w:rsidP="00890F53">
            <w:pPr>
              <w:spacing w:after="0" w:line="247" w:lineRule="auto"/>
              <w:ind w:left="0" w:right="14" w:firstLine="0"/>
              <w:rPr>
                <w:rFonts w:asciiTheme="minorHAnsi" w:hAnsiTheme="minorHAnsi"/>
                <w:szCs w:val="20"/>
              </w:rPr>
            </w:pPr>
            <w:hyperlink r:id="rId28" w:history="1">
              <w:r w:rsidRPr="00681B39">
                <w:rPr>
                  <w:rStyle w:val="Hyperlink"/>
                  <w:rFonts w:asciiTheme="minorHAnsi" w:hAnsiTheme="minorHAnsi"/>
                  <w:szCs w:val="20"/>
                </w:rPr>
                <w:t>Emergent City</w:t>
              </w:r>
            </w:hyperlink>
            <w:r w:rsidRPr="00681B39">
              <w:rPr>
                <w:rFonts w:asciiTheme="minorHAnsi" w:hAnsiTheme="minorHAnsi"/>
                <w:szCs w:val="20"/>
              </w:rPr>
              <w:t xml:space="preserve"> </w:t>
            </w:r>
          </w:p>
        </w:tc>
      </w:tr>
      <w:tr w:rsidR="0048732D" w:rsidRPr="00875BA2" w14:paraId="206CEC79" w14:textId="77777777" w:rsidTr="00890F53">
        <w:tc>
          <w:tcPr>
            <w:tcW w:w="1011" w:type="dxa"/>
            <w:vMerge w:val="restart"/>
          </w:tcPr>
          <w:p w14:paraId="426845B3"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3</w:t>
            </w:r>
          </w:p>
        </w:tc>
        <w:tc>
          <w:tcPr>
            <w:tcW w:w="810" w:type="dxa"/>
            <w:vMerge w:val="restart"/>
          </w:tcPr>
          <w:p w14:paraId="3546C549"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7</w:t>
            </w:r>
          </w:p>
        </w:tc>
        <w:tc>
          <w:tcPr>
            <w:tcW w:w="954" w:type="dxa"/>
          </w:tcPr>
          <w:p w14:paraId="770B5284"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02/23</w:t>
            </w:r>
          </w:p>
        </w:tc>
        <w:tc>
          <w:tcPr>
            <w:tcW w:w="7380" w:type="dxa"/>
          </w:tcPr>
          <w:p w14:paraId="0869795C" w14:textId="77777777" w:rsidR="0048732D" w:rsidRPr="00681B39" w:rsidRDefault="0048732D" w:rsidP="00890F53">
            <w:pPr>
              <w:spacing w:after="0" w:line="247" w:lineRule="auto"/>
              <w:ind w:left="0" w:right="14" w:firstLine="0"/>
              <w:rPr>
                <w:rFonts w:asciiTheme="minorHAnsi" w:hAnsiTheme="minorHAnsi"/>
                <w:b/>
                <w:bCs/>
                <w:szCs w:val="20"/>
              </w:rPr>
            </w:pPr>
            <w:r w:rsidRPr="00681B39">
              <w:rPr>
                <w:rFonts w:asciiTheme="minorHAnsi" w:hAnsiTheme="minorHAnsi"/>
                <w:b/>
                <w:bCs/>
                <w:szCs w:val="20"/>
              </w:rPr>
              <w:t>Planning administration and budgeting</w:t>
            </w:r>
          </w:p>
          <w:p w14:paraId="51616502" w14:textId="77777777" w:rsidR="0048732D" w:rsidRPr="00681B39" w:rsidRDefault="0048732D" w:rsidP="00890F53">
            <w:pPr>
              <w:spacing w:after="0" w:line="247" w:lineRule="auto"/>
              <w:ind w:left="0" w:right="14" w:firstLine="0"/>
              <w:rPr>
                <w:rFonts w:asciiTheme="minorHAnsi" w:hAnsiTheme="minorHAnsi"/>
                <w:szCs w:val="20"/>
              </w:rPr>
            </w:pPr>
            <w:hyperlink r:id="rId29">
              <w:r w:rsidRPr="00681B39">
                <w:rPr>
                  <w:rStyle w:val="Hyperlink"/>
                  <w:rFonts w:asciiTheme="minorHAnsi" w:hAnsiTheme="minorHAnsi"/>
                  <w:szCs w:val="20"/>
                </w:rPr>
                <w:t>Rick D. Smith</w:t>
              </w:r>
            </w:hyperlink>
            <w:r w:rsidRPr="00681B39">
              <w:rPr>
                <w:rFonts w:asciiTheme="minorHAnsi" w:hAnsiTheme="minorHAnsi"/>
                <w:szCs w:val="20"/>
              </w:rPr>
              <w:t xml:space="preserve">, AICP and </w:t>
            </w:r>
            <w:proofErr w:type="spellStart"/>
            <w:r w:rsidRPr="00681B39">
              <w:rPr>
                <w:rFonts w:asciiTheme="minorHAnsi" w:hAnsiTheme="minorHAnsi"/>
                <w:szCs w:val="20"/>
              </w:rPr>
              <w:t>CEcD</w:t>
            </w:r>
            <w:proofErr w:type="spellEnd"/>
            <w:r w:rsidRPr="00681B39">
              <w:rPr>
                <w:rFonts w:asciiTheme="minorHAnsi" w:hAnsiTheme="minorHAnsi"/>
                <w:szCs w:val="20"/>
              </w:rPr>
              <w:t xml:space="preserve"> – City of Gainesville, Gainesville Community Reinvestment Area (GCRA) Director, - 1 PM EST</w:t>
            </w:r>
          </w:p>
        </w:tc>
      </w:tr>
      <w:tr w:rsidR="0048732D" w:rsidRPr="00875BA2" w14:paraId="0D71CD04" w14:textId="77777777" w:rsidTr="00890F53">
        <w:tc>
          <w:tcPr>
            <w:tcW w:w="1011" w:type="dxa"/>
            <w:vMerge/>
          </w:tcPr>
          <w:p w14:paraId="0DB8A345" w14:textId="77777777" w:rsidR="0048732D" w:rsidRPr="00681B39" w:rsidRDefault="0048732D" w:rsidP="00890F53">
            <w:pPr>
              <w:ind w:left="0" w:firstLine="0"/>
              <w:rPr>
                <w:rFonts w:asciiTheme="minorHAnsi" w:hAnsiTheme="minorHAnsi"/>
                <w:szCs w:val="20"/>
              </w:rPr>
            </w:pPr>
          </w:p>
        </w:tc>
        <w:tc>
          <w:tcPr>
            <w:tcW w:w="810" w:type="dxa"/>
            <w:vMerge/>
          </w:tcPr>
          <w:p w14:paraId="7F5C4237" w14:textId="77777777" w:rsidR="0048732D" w:rsidRPr="00681B39" w:rsidRDefault="0048732D" w:rsidP="00890F53">
            <w:pPr>
              <w:ind w:left="0" w:firstLine="0"/>
              <w:rPr>
                <w:rFonts w:asciiTheme="minorHAnsi" w:hAnsiTheme="minorHAnsi"/>
                <w:szCs w:val="20"/>
              </w:rPr>
            </w:pPr>
          </w:p>
        </w:tc>
        <w:tc>
          <w:tcPr>
            <w:tcW w:w="954" w:type="dxa"/>
          </w:tcPr>
          <w:p w14:paraId="11652202"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02/25</w:t>
            </w:r>
          </w:p>
        </w:tc>
        <w:tc>
          <w:tcPr>
            <w:tcW w:w="7380" w:type="dxa"/>
          </w:tcPr>
          <w:p w14:paraId="6FD65B19"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Planning admin and budgeting discussion</w:t>
            </w:r>
          </w:p>
        </w:tc>
      </w:tr>
      <w:tr w:rsidR="0048732D" w:rsidRPr="00875BA2" w14:paraId="604DA7C9" w14:textId="77777777" w:rsidTr="00890F53">
        <w:tc>
          <w:tcPr>
            <w:tcW w:w="1011" w:type="dxa"/>
            <w:vMerge/>
          </w:tcPr>
          <w:p w14:paraId="61D2BA8A" w14:textId="77777777" w:rsidR="0048732D" w:rsidRPr="00681B39" w:rsidRDefault="0048732D" w:rsidP="00890F53">
            <w:pPr>
              <w:ind w:left="0" w:firstLine="0"/>
              <w:rPr>
                <w:rFonts w:asciiTheme="minorHAnsi" w:hAnsiTheme="minorHAnsi"/>
                <w:szCs w:val="20"/>
              </w:rPr>
            </w:pPr>
          </w:p>
        </w:tc>
        <w:tc>
          <w:tcPr>
            <w:tcW w:w="810" w:type="dxa"/>
            <w:vMerge w:val="restart"/>
          </w:tcPr>
          <w:p w14:paraId="6C4B20CA"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8</w:t>
            </w:r>
          </w:p>
        </w:tc>
        <w:tc>
          <w:tcPr>
            <w:tcW w:w="954" w:type="dxa"/>
          </w:tcPr>
          <w:p w14:paraId="1935CB5D"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03/02</w:t>
            </w:r>
          </w:p>
        </w:tc>
        <w:tc>
          <w:tcPr>
            <w:tcW w:w="7380" w:type="dxa"/>
          </w:tcPr>
          <w:p w14:paraId="3FC76A81"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Program and project management</w:t>
            </w:r>
          </w:p>
        </w:tc>
      </w:tr>
      <w:tr w:rsidR="0048732D" w:rsidRPr="00875BA2" w14:paraId="39DA3772" w14:textId="77777777" w:rsidTr="00890F53">
        <w:tc>
          <w:tcPr>
            <w:tcW w:w="1011" w:type="dxa"/>
            <w:vMerge/>
          </w:tcPr>
          <w:p w14:paraId="1E2AAA74" w14:textId="77777777" w:rsidR="0048732D" w:rsidRPr="00681B39" w:rsidRDefault="0048732D" w:rsidP="00890F53">
            <w:pPr>
              <w:ind w:left="0" w:firstLine="0"/>
              <w:rPr>
                <w:rFonts w:asciiTheme="minorHAnsi" w:hAnsiTheme="minorHAnsi"/>
                <w:szCs w:val="20"/>
              </w:rPr>
            </w:pPr>
          </w:p>
        </w:tc>
        <w:tc>
          <w:tcPr>
            <w:tcW w:w="810" w:type="dxa"/>
            <w:vMerge/>
          </w:tcPr>
          <w:p w14:paraId="65D9F536" w14:textId="77777777" w:rsidR="0048732D" w:rsidRPr="00681B39" w:rsidRDefault="0048732D" w:rsidP="00890F53">
            <w:pPr>
              <w:spacing w:after="0" w:line="247" w:lineRule="auto"/>
              <w:ind w:left="0" w:right="14" w:firstLine="0"/>
              <w:rPr>
                <w:rFonts w:asciiTheme="minorHAnsi" w:hAnsiTheme="minorHAnsi"/>
                <w:szCs w:val="20"/>
              </w:rPr>
            </w:pPr>
          </w:p>
        </w:tc>
        <w:tc>
          <w:tcPr>
            <w:tcW w:w="954" w:type="dxa"/>
          </w:tcPr>
          <w:p w14:paraId="75A106FC"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03/04</w:t>
            </w:r>
          </w:p>
        </w:tc>
        <w:tc>
          <w:tcPr>
            <w:tcW w:w="7380" w:type="dxa"/>
          </w:tcPr>
          <w:p w14:paraId="3D95E0BE" w14:textId="77777777" w:rsidR="0048732D" w:rsidRPr="00681B39" w:rsidRDefault="0048732D" w:rsidP="00890F53">
            <w:pPr>
              <w:spacing w:after="0" w:line="247" w:lineRule="auto"/>
              <w:ind w:left="0" w:right="14" w:firstLine="0"/>
              <w:rPr>
                <w:rFonts w:asciiTheme="minorHAnsi" w:hAnsiTheme="minorHAnsi"/>
                <w:szCs w:val="20"/>
              </w:rPr>
            </w:pPr>
            <w:hyperlink r:id="rId30" w:history="1">
              <w:r w:rsidRPr="00681B39">
                <w:rPr>
                  <w:rStyle w:val="Hyperlink"/>
                  <w:rFonts w:asciiTheme="minorHAnsi" w:hAnsiTheme="minorHAnsi"/>
                  <w:szCs w:val="20"/>
                </w:rPr>
                <w:t>George Kramer</w:t>
              </w:r>
            </w:hyperlink>
            <w:r w:rsidRPr="00681B39">
              <w:rPr>
                <w:rFonts w:asciiTheme="minorHAnsi" w:hAnsiTheme="minorHAnsi"/>
                <w:szCs w:val="20"/>
              </w:rPr>
              <w:t xml:space="preserve">, AICP, </w:t>
            </w:r>
            <w:hyperlink r:id="rId31" w:history="1">
              <w:r w:rsidRPr="00681B39">
                <w:rPr>
                  <w:rStyle w:val="Hyperlink"/>
                  <w:rFonts w:asciiTheme="minorHAnsi" w:hAnsiTheme="minorHAnsi"/>
                  <w:szCs w:val="20"/>
                </w:rPr>
                <w:t>Inspire Placemaking Collective, President</w:t>
              </w:r>
            </w:hyperlink>
            <w:r w:rsidRPr="00681B39">
              <w:rPr>
                <w:rFonts w:asciiTheme="minorHAnsi" w:hAnsiTheme="minorHAnsi"/>
                <w:szCs w:val="20"/>
              </w:rPr>
              <w:t xml:space="preserve"> – </w:t>
            </w:r>
          </w:p>
          <w:p w14:paraId="39DBA1C8"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1 PM EST</w:t>
            </w:r>
          </w:p>
        </w:tc>
      </w:tr>
      <w:tr w:rsidR="0048732D" w:rsidRPr="00875BA2" w14:paraId="4CF8741B" w14:textId="77777777" w:rsidTr="00890F53">
        <w:tc>
          <w:tcPr>
            <w:tcW w:w="1011" w:type="dxa"/>
          </w:tcPr>
          <w:p w14:paraId="038DD654"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4</w:t>
            </w:r>
          </w:p>
        </w:tc>
        <w:tc>
          <w:tcPr>
            <w:tcW w:w="810" w:type="dxa"/>
          </w:tcPr>
          <w:p w14:paraId="7363F3AF"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9</w:t>
            </w:r>
          </w:p>
        </w:tc>
        <w:tc>
          <w:tcPr>
            <w:tcW w:w="954" w:type="dxa"/>
          </w:tcPr>
          <w:p w14:paraId="5C886FFE"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03/09</w:t>
            </w:r>
          </w:p>
        </w:tc>
        <w:tc>
          <w:tcPr>
            <w:tcW w:w="7380" w:type="dxa"/>
          </w:tcPr>
          <w:p w14:paraId="793D4101" w14:textId="77777777" w:rsidR="0048732D" w:rsidRPr="00681B39" w:rsidRDefault="0048732D" w:rsidP="00890F53">
            <w:pPr>
              <w:spacing w:after="0" w:line="247" w:lineRule="auto"/>
              <w:ind w:left="0" w:right="14" w:firstLine="0"/>
              <w:rPr>
                <w:rFonts w:asciiTheme="minorHAnsi" w:hAnsiTheme="minorHAnsi"/>
                <w:b/>
                <w:bCs/>
                <w:szCs w:val="20"/>
              </w:rPr>
            </w:pPr>
            <w:r w:rsidRPr="00681B39">
              <w:rPr>
                <w:rFonts w:asciiTheme="minorHAnsi" w:hAnsiTheme="minorHAnsi"/>
                <w:b/>
                <w:bCs/>
                <w:szCs w:val="20"/>
              </w:rPr>
              <w:t>Planning Process and evaluation</w:t>
            </w:r>
          </w:p>
          <w:p w14:paraId="3DF3CC7C"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Midterm Exam</w:t>
            </w:r>
          </w:p>
        </w:tc>
      </w:tr>
      <w:tr w:rsidR="0048732D" w:rsidRPr="00875BA2" w14:paraId="2394337E" w14:textId="77777777" w:rsidTr="00890F53">
        <w:tc>
          <w:tcPr>
            <w:tcW w:w="1011" w:type="dxa"/>
          </w:tcPr>
          <w:p w14:paraId="728B1F73" w14:textId="77777777" w:rsidR="0048732D" w:rsidRPr="00681B39" w:rsidRDefault="0048732D" w:rsidP="00890F53">
            <w:pPr>
              <w:spacing w:after="0" w:line="247" w:lineRule="auto"/>
              <w:ind w:left="0" w:right="14" w:firstLine="0"/>
              <w:rPr>
                <w:rFonts w:asciiTheme="minorHAnsi" w:hAnsiTheme="minorHAnsi"/>
                <w:szCs w:val="20"/>
              </w:rPr>
            </w:pPr>
          </w:p>
        </w:tc>
        <w:tc>
          <w:tcPr>
            <w:tcW w:w="810" w:type="dxa"/>
          </w:tcPr>
          <w:p w14:paraId="5E427157" w14:textId="77777777" w:rsidR="0048732D" w:rsidRPr="00681B39" w:rsidRDefault="0048732D" w:rsidP="00890F53">
            <w:pPr>
              <w:spacing w:after="0" w:line="247" w:lineRule="auto"/>
              <w:ind w:left="0" w:right="14" w:firstLine="0"/>
              <w:rPr>
                <w:rFonts w:asciiTheme="minorHAnsi" w:hAnsiTheme="minorHAnsi"/>
                <w:szCs w:val="20"/>
              </w:rPr>
            </w:pPr>
          </w:p>
        </w:tc>
        <w:tc>
          <w:tcPr>
            <w:tcW w:w="954" w:type="dxa"/>
          </w:tcPr>
          <w:p w14:paraId="36030C78"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03/10</w:t>
            </w:r>
          </w:p>
        </w:tc>
        <w:tc>
          <w:tcPr>
            <w:tcW w:w="7380" w:type="dxa"/>
          </w:tcPr>
          <w:p w14:paraId="2E0226B8"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Midterm Assessment</w:t>
            </w:r>
          </w:p>
        </w:tc>
      </w:tr>
      <w:tr w:rsidR="0048732D" w:rsidRPr="00875BA2" w14:paraId="5447B5FF" w14:textId="77777777" w:rsidTr="00890F53">
        <w:tc>
          <w:tcPr>
            <w:tcW w:w="1011" w:type="dxa"/>
          </w:tcPr>
          <w:p w14:paraId="078829AA" w14:textId="77777777" w:rsidR="0048732D" w:rsidRPr="00681B39" w:rsidRDefault="0048732D" w:rsidP="00890F53">
            <w:pPr>
              <w:spacing w:after="0" w:line="247" w:lineRule="auto"/>
              <w:ind w:left="0" w:right="14" w:firstLine="0"/>
              <w:rPr>
                <w:rFonts w:asciiTheme="minorHAnsi" w:hAnsiTheme="minorHAnsi"/>
                <w:szCs w:val="20"/>
              </w:rPr>
            </w:pPr>
          </w:p>
        </w:tc>
        <w:tc>
          <w:tcPr>
            <w:tcW w:w="810" w:type="dxa"/>
          </w:tcPr>
          <w:p w14:paraId="0DB31DC7"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10</w:t>
            </w:r>
          </w:p>
        </w:tc>
        <w:tc>
          <w:tcPr>
            <w:tcW w:w="954" w:type="dxa"/>
          </w:tcPr>
          <w:p w14:paraId="2B8A058E" w14:textId="77777777" w:rsidR="0048732D" w:rsidRPr="00681B39" w:rsidRDefault="0048732D" w:rsidP="00890F53">
            <w:pPr>
              <w:spacing w:after="0" w:line="247" w:lineRule="auto"/>
              <w:ind w:left="0" w:right="14" w:firstLine="0"/>
              <w:rPr>
                <w:rFonts w:asciiTheme="minorHAnsi" w:hAnsiTheme="minorHAnsi"/>
                <w:szCs w:val="20"/>
              </w:rPr>
            </w:pPr>
          </w:p>
        </w:tc>
        <w:tc>
          <w:tcPr>
            <w:tcW w:w="7380" w:type="dxa"/>
          </w:tcPr>
          <w:p w14:paraId="6903DD25"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No Classes – Spring Break</w:t>
            </w:r>
          </w:p>
        </w:tc>
      </w:tr>
      <w:tr w:rsidR="0048732D" w:rsidRPr="00875BA2" w14:paraId="65CA1906" w14:textId="77777777" w:rsidTr="00890F53">
        <w:tc>
          <w:tcPr>
            <w:tcW w:w="1011" w:type="dxa"/>
            <w:vMerge w:val="restart"/>
          </w:tcPr>
          <w:p w14:paraId="5E1DE482"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5</w:t>
            </w:r>
          </w:p>
        </w:tc>
        <w:tc>
          <w:tcPr>
            <w:tcW w:w="810" w:type="dxa"/>
            <w:vMerge w:val="restart"/>
          </w:tcPr>
          <w:p w14:paraId="3BD42625"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11</w:t>
            </w:r>
          </w:p>
        </w:tc>
        <w:tc>
          <w:tcPr>
            <w:tcW w:w="954" w:type="dxa"/>
          </w:tcPr>
          <w:p w14:paraId="54C827E4"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03/23</w:t>
            </w:r>
          </w:p>
        </w:tc>
        <w:tc>
          <w:tcPr>
            <w:tcW w:w="7380" w:type="dxa"/>
          </w:tcPr>
          <w:p w14:paraId="1DAF367D" w14:textId="77777777" w:rsidR="0048732D" w:rsidRPr="00681B39" w:rsidRDefault="0048732D" w:rsidP="00890F53">
            <w:pPr>
              <w:spacing w:after="0" w:line="247" w:lineRule="auto"/>
              <w:ind w:left="0" w:right="14" w:firstLine="0"/>
              <w:rPr>
                <w:rFonts w:asciiTheme="minorHAnsi" w:hAnsiTheme="minorHAnsi"/>
                <w:b/>
                <w:bCs/>
                <w:szCs w:val="20"/>
              </w:rPr>
            </w:pPr>
            <w:r w:rsidRPr="00681B39">
              <w:rPr>
                <w:rFonts w:asciiTheme="minorHAnsi" w:hAnsiTheme="minorHAnsi"/>
                <w:b/>
                <w:bCs/>
                <w:szCs w:val="20"/>
              </w:rPr>
              <w:t>Planning ethics</w:t>
            </w:r>
          </w:p>
        </w:tc>
      </w:tr>
      <w:tr w:rsidR="0048732D" w:rsidRPr="00875BA2" w14:paraId="30E0EE00" w14:textId="77777777" w:rsidTr="00890F53">
        <w:tc>
          <w:tcPr>
            <w:tcW w:w="1011" w:type="dxa"/>
            <w:vMerge/>
          </w:tcPr>
          <w:p w14:paraId="152EDD30" w14:textId="77777777" w:rsidR="0048732D" w:rsidRPr="00681B39" w:rsidRDefault="0048732D" w:rsidP="00890F53">
            <w:pPr>
              <w:ind w:left="0" w:firstLine="0"/>
              <w:rPr>
                <w:rFonts w:asciiTheme="minorHAnsi" w:hAnsiTheme="minorHAnsi"/>
                <w:szCs w:val="20"/>
              </w:rPr>
            </w:pPr>
          </w:p>
        </w:tc>
        <w:tc>
          <w:tcPr>
            <w:tcW w:w="810" w:type="dxa"/>
            <w:vMerge/>
          </w:tcPr>
          <w:p w14:paraId="41E84464" w14:textId="77777777" w:rsidR="0048732D" w:rsidRPr="00681B39" w:rsidRDefault="0048732D" w:rsidP="00890F53">
            <w:pPr>
              <w:ind w:left="0" w:firstLine="0"/>
              <w:rPr>
                <w:rFonts w:asciiTheme="minorHAnsi" w:hAnsiTheme="minorHAnsi"/>
                <w:szCs w:val="20"/>
              </w:rPr>
            </w:pPr>
          </w:p>
        </w:tc>
        <w:tc>
          <w:tcPr>
            <w:tcW w:w="954" w:type="dxa"/>
          </w:tcPr>
          <w:p w14:paraId="069494E3"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03/25</w:t>
            </w:r>
          </w:p>
        </w:tc>
        <w:tc>
          <w:tcPr>
            <w:tcW w:w="7380" w:type="dxa"/>
          </w:tcPr>
          <w:p w14:paraId="0D2072CE" w14:textId="77777777" w:rsidR="0048732D" w:rsidRPr="00681B39" w:rsidRDefault="0048732D" w:rsidP="00890F53">
            <w:pPr>
              <w:spacing w:after="0" w:line="247" w:lineRule="auto"/>
              <w:ind w:left="0" w:right="14" w:firstLine="0"/>
              <w:rPr>
                <w:rFonts w:asciiTheme="minorHAnsi" w:hAnsiTheme="minorHAnsi"/>
                <w:szCs w:val="20"/>
              </w:rPr>
            </w:pPr>
            <w:hyperlink r:id="rId32" w:history="1">
              <w:r w:rsidRPr="00681B39">
                <w:rPr>
                  <w:rStyle w:val="Hyperlink"/>
                  <w:rFonts w:asciiTheme="minorHAnsi" w:hAnsiTheme="minorHAnsi"/>
                  <w:szCs w:val="20"/>
                </w:rPr>
                <w:t>Silvia Vargas</w:t>
              </w:r>
            </w:hyperlink>
            <w:r w:rsidRPr="00681B39">
              <w:rPr>
                <w:rFonts w:asciiTheme="minorHAnsi" w:hAnsiTheme="minorHAnsi"/>
                <w:szCs w:val="20"/>
              </w:rPr>
              <w:t>, FAICP, LEED AP, Calvin, Giordano &amp; Associations, Inc., Principal Planner - Virtual 6PM</w:t>
            </w:r>
          </w:p>
        </w:tc>
      </w:tr>
      <w:tr w:rsidR="0048732D" w:rsidRPr="00875BA2" w14:paraId="3FE14E8F" w14:textId="77777777" w:rsidTr="00890F53">
        <w:tc>
          <w:tcPr>
            <w:tcW w:w="1011" w:type="dxa"/>
            <w:vMerge w:val="restart"/>
          </w:tcPr>
          <w:p w14:paraId="40175370"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6</w:t>
            </w:r>
          </w:p>
        </w:tc>
        <w:tc>
          <w:tcPr>
            <w:tcW w:w="810" w:type="dxa"/>
            <w:vMerge w:val="restart"/>
          </w:tcPr>
          <w:p w14:paraId="59E8B692"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12</w:t>
            </w:r>
          </w:p>
        </w:tc>
        <w:tc>
          <w:tcPr>
            <w:tcW w:w="954" w:type="dxa"/>
          </w:tcPr>
          <w:p w14:paraId="4FB0D26F"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03/30</w:t>
            </w:r>
          </w:p>
        </w:tc>
        <w:tc>
          <w:tcPr>
            <w:tcW w:w="7380" w:type="dxa"/>
          </w:tcPr>
          <w:p w14:paraId="4D85CC88" w14:textId="77777777" w:rsidR="0048732D" w:rsidRPr="00681B39" w:rsidRDefault="0048732D" w:rsidP="00890F53">
            <w:pPr>
              <w:spacing w:after="0" w:line="247" w:lineRule="auto"/>
              <w:ind w:left="0" w:right="14" w:firstLine="0"/>
              <w:rPr>
                <w:rFonts w:asciiTheme="minorHAnsi" w:hAnsiTheme="minorHAnsi"/>
                <w:b/>
                <w:bCs/>
                <w:szCs w:val="20"/>
              </w:rPr>
            </w:pPr>
            <w:r w:rsidRPr="00681B39">
              <w:rPr>
                <w:rFonts w:asciiTheme="minorHAnsi" w:hAnsiTheme="minorHAnsi"/>
                <w:b/>
                <w:bCs/>
                <w:szCs w:val="20"/>
              </w:rPr>
              <w:t>Case Study and conclusion</w:t>
            </w:r>
          </w:p>
          <w:p w14:paraId="21045FF0" w14:textId="77777777" w:rsidR="0048732D" w:rsidRPr="00681B39" w:rsidRDefault="0048732D" w:rsidP="00890F53">
            <w:pPr>
              <w:spacing w:after="0" w:line="247" w:lineRule="auto"/>
              <w:ind w:left="0" w:right="14" w:firstLine="0"/>
              <w:rPr>
                <w:rFonts w:asciiTheme="minorHAnsi" w:hAnsiTheme="minorHAnsi"/>
                <w:szCs w:val="20"/>
              </w:rPr>
            </w:pPr>
            <w:hyperlink r:id="rId33" w:history="1">
              <w:r w:rsidRPr="00681B39">
                <w:rPr>
                  <w:rStyle w:val="Hyperlink"/>
                  <w:rFonts w:asciiTheme="minorHAnsi" w:hAnsiTheme="minorHAnsi"/>
                  <w:szCs w:val="20"/>
                </w:rPr>
                <w:t xml:space="preserve">Lissett </w:t>
              </w:r>
              <w:proofErr w:type="spellStart"/>
              <w:r w:rsidRPr="00681B39">
                <w:rPr>
                  <w:rStyle w:val="Hyperlink"/>
                  <w:rFonts w:asciiTheme="minorHAnsi" w:hAnsiTheme="minorHAnsi"/>
                  <w:szCs w:val="20"/>
                </w:rPr>
                <w:t>Hanewicz</w:t>
              </w:r>
              <w:proofErr w:type="spellEnd"/>
            </w:hyperlink>
            <w:r w:rsidRPr="00681B39">
              <w:rPr>
                <w:rFonts w:asciiTheme="minorHAnsi" w:hAnsiTheme="minorHAnsi"/>
                <w:szCs w:val="20"/>
              </w:rPr>
              <w:t xml:space="preserve"> – City of St. Pete, Chair, City Council 1 PM EST</w:t>
            </w:r>
          </w:p>
        </w:tc>
      </w:tr>
      <w:tr w:rsidR="0048732D" w:rsidRPr="00875BA2" w14:paraId="3944CF51" w14:textId="77777777" w:rsidTr="00890F53">
        <w:tc>
          <w:tcPr>
            <w:tcW w:w="1011" w:type="dxa"/>
            <w:vMerge/>
          </w:tcPr>
          <w:p w14:paraId="418F8BA8" w14:textId="77777777" w:rsidR="0048732D" w:rsidRPr="00681B39" w:rsidRDefault="0048732D" w:rsidP="00890F53">
            <w:pPr>
              <w:ind w:left="0" w:firstLine="0"/>
              <w:rPr>
                <w:rFonts w:asciiTheme="minorHAnsi" w:hAnsiTheme="minorHAnsi"/>
                <w:szCs w:val="20"/>
              </w:rPr>
            </w:pPr>
          </w:p>
        </w:tc>
        <w:tc>
          <w:tcPr>
            <w:tcW w:w="810" w:type="dxa"/>
            <w:vMerge/>
          </w:tcPr>
          <w:p w14:paraId="3AED7F5A" w14:textId="77777777" w:rsidR="0048732D" w:rsidRPr="00681B39" w:rsidRDefault="0048732D" w:rsidP="00890F53">
            <w:pPr>
              <w:ind w:left="0" w:firstLine="0"/>
              <w:rPr>
                <w:rFonts w:asciiTheme="minorHAnsi" w:hAnsiTheme="minorHAnsi"/>
                <w:szCs w:val="20"/>
              </w:rPr>
            </w:pPr>
          </w:p>
        </w:tc>
        <w:tc>
          <w:tcPr>
            <w:tcW w:w="954" w:type="dxa"/>
          </w:tcPr>
          <w:p w14:paraId="443B78EF"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04/01</w:t>
            </w:r>
          </w:p>
        </w:tc>
        <w:tc>
          <w:tcPr>
            <w:tcW w:w="7380" w:type="dxa"/>
          </w:tcPr>
          <w:p w14:paraId="389B4F7A"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Case Study</w:t>
            </w:r>
          </w:p>
        </w:tc>
      </w:tr>
      <w:tr w:rsidR="0048732D" w:rsidRPr="00875BA2" w14:paraId="1AB79D34" w14:textId="77777777" w:rsidTr="00890F53">
        <w:tc>
          <w:tcPr>
            <w:tcW w:w="1011" w:type="dxa"/>
            <w:vMerge/>
          </w:tcPr>
          <w:p w14:paraId="1FD221A8" w14:textId="77777777" w:rsidR="0048732D" w:rsidRPr="00681B39" w:rsidRDefault="0048732D" w:rsidP="00890F53">
            <w:pPr>
              <w:ind w:left="0" w:firstLine="0"/>
              <w:rPr>
                <w:rFonts w:asciiTheme="minorHAnsi" w:hAnsiTheme="minorHAnsi"/>
                <w:szCs w:val="20"/>
              </w:rPr>
            </w:pPr>
          </w:p>
        </w:tc>
        <w:tc>
          <w:tcPr>
            <w:tcW w:w="810" w:type="dxa"/>
            <w:vMerge w:val="restart"/>
          </w:tcPr>
          <w:p w14:paraId="5B61EB98"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13</w:t>
            </w:r>
          </w:p>
        </w:tc>
        <w:tc>
          <w:tcPr>
            <w:tcW w:w="954" w:type="dxa"/>
          </w:tcPr>
          <w:p w14:paraId="5697FD96"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04/06</w:t>
            </w:r>
          </w:p>
        </w:tc>
        <w:tc>
          <w:tcPr>
            <w:tcW w:w="7380" w:type="dxa"/>
          </w:tcPr>
          <w:p w14:paraId="1FE83564"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Case Study</w:t>
            </w:r>
          </w:p>
          <w:p w14:paraId="2A550543" w14:textId="77777777" w:rsidR="0048732D" w:rsidRPr="00681B39" w:rsidRDefault="0048732D" w:rsidP="00890F53">
            <w:pPr>
              <w:spacing w:after="0" w:line="247" w:lineRule="auto"/>
              <w:ind w:left="0" w:right="14" w:firstLine="0"/>
              <w:rPr>
                <w:rFonts w:asciiTheme="minorHAnsi" w:hAnsiTheme="minorHAnsi"/>
                <w:szCs w:val="20"/>
              </w:rPr>
            </w:pPr>
            <w:hyperlink r:id="rId34" w:history="1">
              <w:r w:rsidRPr="00681B39">
                <w:rPr>
                  <w:rStyle w:val="Hyperlink"/>
                  <w:rFonts w:asciiTheme="minorHAnsi" w:hAnsiTheme="minorHAnsi"/>
                  <w:szCs w:val="20"/>
                </w:rPr>
                <w:t>Andrea Zelman</w:t>
              </w:r>
            </w:hyperlink>
            <w:r w:rsidRPr="00681B39">
              <w:rPr>
                <w:rFonts w:asciiTheme="minorHAnsi" w:hAnsiTheme="minorHAnsi"/>
                <w:szCs w:val="20"/>
              </w:rPr>
              <w:t>, City of Tampa, City Attorney (retired)</w:t>
            </w:r>
          </w:p>
        </w:tc>
      </w:tr>
      <w:tr w:rsidR="0048732D" w:rsidRPr="00875BA2" w14:paraId="55ECD687" w14:textId="77777777" w:rsidTr="00890F53">
        <w:tc>
          <w:tcPr>
            <w:tcW w:w="1011" w:type="dxa"/>
            <w:vMerge/>
          </w:tcPr>
          <w:p w14:paraId="1116A0C5" w14:textId="77777777" w:rsidR="0048732D" w:rsidRPr="00681B39" w:rsidRDefault="0048732D" w:rsidP="00890F53">
            <w:pPr>
              <w:ind w:left="0" w:firstLine="0"/>
              <w:rPr>
                <w:rFonts w:asciiTheme="minorHAnsi" w:hAnsiTheme="minorHAnsi"/>
                <w:szCs w:val="20"/>
              </w:rPr>
            </w:pPr>
          </w:p>
        </w:tc>
        <w:tc>
          <w:tcPr>
            <w:tcW w:w="810" w:type="dxa"/>
            <w:vMerge/>
          </w:tcPr>
          <w:p w14:paraId="2C2266FB" w14:textId="77777777" w:rsidR="0048732D" w:rsidRPr="00681B39" w:rsidRDefault="0048732D" w:rsidP="00890F53">
            <w:pPr>
              <w:ind w:left="0" w:firstLine="0"/>
              <w:rPr>
                <w:rFonts w:asciiTheme="minorHAnsi" w:hAnsiTheme="minorHAnsi"/>
                <w:szCs w:val="20"/>
              </w:rPr>
            </w:pPr>
          </w:p>
        </w:tc>
        <w:tc>
          <w:tcPr>
            <w:tcW w:w="954" w:type="dxa"/>
          </w:tcPr>
          <w:p w14:paraId="3ED5749D"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04/08</w:t>
            </w:r>
          </w:p>
        </w:tc>
        <w:tc>
          <w:tcPr>
            <w:tcW w:w="7380" w:type="dxa"/>
          </w:tcPr>
          <w:p w14:paraId="1DE7852D"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Case Study</w:t>
            </w:r>
          </w:p>
        </w:tc>
      </w:tr>
      <w:tr w:rsidR="0048732D" w:rsidRPr="00875BA2" w14:paraId="3C2DE779" w14:textId="77777777" w:rsidTr="00890F53">
        <w:tc>
          <w:tcPr>
            <w:tcW w:w="1011" w:type="dxa"/>
            <w:vMerge/>
          </w:tcPr>
          <w:p w14:paraId="79EEE84F" w14:textId="77777777" w:rsidR="0048732D" w:rsidRPr="00681B39" w:rsidRDefault="0048732D" w:rsidP="00890F53">
            <w:pPr>
              <w:ind w:left="0" w:firstLine="0"/>
              <w:rPr>
                <w:rFonts w:asciiTheme="minorHAnsi" w:hAnsiTheme="minorHAnsi"/>
                <w:szCs w:val="20"/>
              </w:rPr>
            </w:pPr>
          </w:p>
        </w:tc>
        <w:tc>
          <w:tcPr>
            <w:tcW w:w="810" w:type="dxa"/>
            <w:vMerge w:val="restart"/>
          </w:tcPr>
          <w:p w14:paraId="5D5314C9"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14</w:t>
            </w:r>
          </w:p>
        </w:tc>
        <w:tc>
          <w:tcPr>
            <w:tcW w:w="954" w:type="dxa"/>
          </w:tcPr>
          <w:p w14:paraId="5751470C"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04/13</w:t>
            </w:r>
          </w:p>
        </w:tc>
        <w:tc>
          <w:tcPr>
            <w:tcW w:w="7380" w:type="dxa"/>
          </w:tcPr>
          <w:p w14:paraId="641F8401"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Case Study/Mock Hearing</w:t>
            </w:r>
          </w:p>
          <w:p w14:paraId="281802BD" w14:textId="77777777" w:rsidR="0048732D" w:rsidRPr="00681B39" w:rsidRDefault="0048732D" w:rsidP="00890F53">
            <w:pPr>
              <w:spacing w:after="0" w:line="247" w:lineRule="auto"/>
              <w:ind w:left="0" w:right="14" w:firstLine="0"/>
              <w:rPr>
                <w:rFonts w:asciiTheme="minorHAnsi" w:hAnsiTheme="minorHAnsi"/>
                <w:szCs w:val="20"/>
              </w:rPr>
            </w:pPr>
            <w:hyperlink r:id="rId35" w:history="1">
              <w:r w:rsidRPr="00681B39">
                <w:rPr>
                  <w:rStyle w:val="Hyperlink"/>
                  <w:rFonts w:asciiTheme="minorHAnsi" w:hAnsiTheme="minorHAnsi"/>
                  <w:szCs w:val="20"/>
                </w:rPr>
                <w:t xml:space="preserve">Corey </w:t>
              </w:r>
              <w:proofErr w:type="spellStart"/>
              <w:r w:rsidRPr="00681B39">
                <w:rPr>
                  <w:rStyle w:val="Hyperlink"/>
                  <w:rFonts w:asciiTheme="minorHAnsi" w:hAnsiTheme="minorHAnsi"/>
                  <w:szCs w:val="20"/>
                  <w:lang w:val="en"/>
                </w:rPr>
                <w:t>Malyszka</w:t>
              </w:r>
              <w:proofErr w:type="spellEnd"/>
            </w:hyperlink>
            <w:r w:rsidRPr="00681B39">
              <w:rPr>
                <w:rFonts w:asciiTheme="minorHAnsi" w:hAnsiTheme="minorHAnsi"/>
                <w:szCs w:val="20"/>
              </w:rPr>
              <w:t>, City of St. Pete, Zoning Official - 1 PM EST</w:t>
            </w:r>
          </w:p>
        </w:tc>
      </w:tr>
      <w:tr w:rsidR="0048732D" w:rsidRPr="00875BA2" w14:paraId="2151BF4A" w14:textId="77777777" w:rsidTr="00890F53">
        <w:tc>
          <w:tcPr>
            <w:tcW w:w="1011" w:type="dxa"/>
            <w:vMerge/>
          </w:tcPr>
          <w:p w14:paraId="4815EC7E" w14:textId="77777777" w:rsidR="0048732D" w:rsidRPr="00681B39" w:rsidRDefault="0048732D" w:rsidP="00890F53">
            <w:pPr>
              <w:ind w:left="0" w:firstLine="0"/>
              <w:rPr>
                <w:rFonts w:asciiTheme="minorHAnsi" w:hAnsiTheme="minorHAnsi"/>
                <w:szCs w:val="20"/>
              </w:rPr>
            </w:pPr>
          </w:p>
        </w:tc>
        <w:tc>
          <w:tcPr>
            <w:tcW w:w="810" w:type="dxa"/>
            <w:vMerge/>
          </w:tcPr>
          <w:p w14:paraId="0C1E67F5" w14:textId="77777777" w:rsidR="0048732D" w:rsidRPr="00681B39" w:rsidRDefault="0048732D" w:rsidP="00890F53">
            <w:pPr>
              <w:ind w:left="0" w:firstLine="0"/>
              <w:rPr>
                <w:rFonts w:asciiTheme="minorHAnsi" w:hAnsiTheme="minorHAnsi"/>
                <w:szCs w:val="20"/>
              </w:rPr>
            </w:pPr>
          </w:p>
        </w:tc>
        <w:tc>
          <w:tcPr>
            <w:tcW w:w="954" w:type="dxa"/>
          </w:tcPr>
          <w:p w14:paraId="0586CEBD"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04/15</w:t>
            </w:r>
          </w:p>
        </w:tc>
        <w:tc>
          <w:tcPr>
            <w:tcW w:w="7380" w:type="dxa"/>
          </w:tcPr>
          <w:p w14:paraId="1FB5ECFF"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Case presentations</w:t>
            </w:r>
          </w:p>
        </w:tc>
      </w:tr>
      <w:tr w:rsidR="0048732D" w:rsidRPr="00875BA2" w14:paraId="76DDDA6A" w14:textId="77777777" w:rsidTr="00890F53">
        <w:tc>
          <w:tcPr>
            <w:tcW w:w="1011" w:type="dxa"/>
            <w:vMerge/>
          </w:tcPr>
          <w:p w14:paraId="58244CC1" w14:textId="77777777" w:rsidR="0048732D" w:rsidRPr="00681B39" w:rsidRDefault="0048732D" w:rsidP="00890F53">
            <w:pPr>
              <w:ind w:left="0" w:firstLine="0"/>
              <w:rPr>
                <w:rFonts w:asciiTheme="minorHAnsi" w:hAnsiTheme="minorHAnsi"/>
                <w:szCs w:val="20"/>
              </w:rPr>
            </w:pPr>
          </w:p>
        </w:tc>
        <w:tc>
          <w:tcPr>
            <w:tcW w:w="810" w:type="dxa"/>
            <w:vMerge w:val="restart"/>
          </w:tcPr>
          <w:p w14:paraId="03A15DE9" w14:textId="77777777" w:rsidR="0048732D" w:rsidRPr="00681B39" w:rsidRDefault="0048732D" w:rsidP="00890F53">
            <w:pPr>
              <w:ind w:left="0" w:firstLine="0"/>
              <w:rPr>
                <w:rFonts w:asciiTheme="minorHAnsi" w:hAnsiTheme="minorHAnsi"/>
                <w:szCs w:val="20"/>
              </w:rPr>
            </w:pPr>
            <w:r w:rsidRPr="00681B39">
              <w:rPr>
                <w:rFonts w:asciiTheme="minorHAnsi" w:hAnsiTheme="minorHAnsi"/>
                <w:szCs w:val="20"/>
              </w:rPr>
              <w:t>15</w:t>
            </w:r>
          </w:p>
        </w:tc>
        <w:tc>
          <w:tcPr>
            <w:tcW w:w="954" w:type="dxa"/>
          </w:tcPr>
          <w:p w14:paraId="609C664B"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04/20</w:t>
            </w:r>
          </w:p>
        </w:tc>
        <w:tc>
          <w:tcPr>
            <w:tcW w:w="7380" w:type="dxa"/>
          </w:tcPr>
          <w:p w14:paraId="6B0D435B"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 xml:space="preserve">Case presentations </w:t>
            </w:r>
          </w:p>
        </w:tc>
      </w:tr>
      <w:tr w:rsidR="0048732D" w:rsidRPr="00875BA2" w14:paraId="67FE847A" w14:textId="77777777" w:rsidTr="00890F53">
        <w:tc>
          <w:tcPr>
            <w:tcW w:w="1011" w:type="dxa"/>
            <w:vMerge/>
          </w:tcPr>
          <w:p w14:paraId="38110520" w14:textId="77777777" w:rsidR="0048732D" w:rsidRPr="00681B39" w:rsidRDefault="0048732D" w:rsidP="00890F53">
            <w:pPr>
              <w:ind w:left="0" w:firstLine="0"/>
              <w:rPr>
                <w:rFonts w:asciiTheme="minorHAnsi" w:hAnsiTheme="minorHAnsi"/>
                <w:szCs w:val="20"/>
              </w:rPr>
            </w:pPr>
          </w:p>
        </w:tc>
        <w:tc>
          <w:tcPr>
            <w:tcW w:w="810" w:type="dxa"/>
            <w:vMerge/>
          </w:tcPr>
          <w:p w14:paraId="7FFE76C3" w14:textId="77777777" w:rsidR="0048732D" w:rsidRPr="00681B39" w:rsidRDefault="0048732D" w:rsidP="00890F53">
            <w:pPr>
              <w:ind w:left="0" w:firstLine="0"/>
              <w:rPr>
                <w:rFonts w:asciiTheme="minorHAnsi" w:hAnsiTheme="minorHAnsi"/>
                <w:szCs w:val="20"/>
              </w:rPr>
            </w:pPr>
          </w:p>
        </w:tc>
        <w:tc>
          <w:tcPr>
            <w:tcW w:w="954" w:type="dxa"/>
          </w:tcPr>
          <w:p w14:paraId="601F0462"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04/22</w:t>
            </w:r>
          </w:p>
        </w:tc>
        <w:tc>
          <w:tcPr>
            <w:tcW w:w="7380" w:type="dxa"/>
          </w:tcPr>
          <w:p w14:paraId="20F81306"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Course conclusion</w:t>
            </w:r>
          </w:p>
        </w:tc>
      </w:tr>
      <w:tr w:rsidR="0048732D" w:rsidRPr="00875BA2" w14:paraId="1103C4C4" w14:textId="77777777" w:rsidTr="00890F53">
        <w:tc>
          <w:tcPr>
            <w:tcW w:w="1011" w:type="dxa"/>
          </w:tcPr>
          <w:p w14:paraId="2A2D181C" w14:textId="77777777" w:rsidR="0048732D" w:rsidRPr="00681B39" w:rsidRDefault="0048732D" w:rsidP="00890F53">
            <w:pPr>
              <w:spacing w:after="0" w:line="247" w:lineRule="auto"/>
              <w:ind w:left="0" w:right="14" w:firstLine="0"/>
              <w:rPr>
                <w:rFonts w:asciiTheme="minorHAnsi" w:hAnsiTheme="minorHAnsi"/>
                <w:szCs w:val="20"/>
              </w:rPr>
            </w:pPr>
          </w:p>
        </w:tc>
        <w:tc>
          <w:tcPr>
            <w:tcW w:w="810" w:type="dxa"/>
          </w:tcPr>
          <w:p w14:paraId="1F02B135"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16</w:t>
            </w:r>
          </w:p>
        </w:tc>
        <w:tc>
          <w:tcPr>
            <w:tcW w:w="954" w:type="dxa"/>
          </w:tcPr>
          <w:p w14:paraId="4554F939"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04/27</w:t>
            </w:r>
          </w:p>
        </w:tc>
        <w:tc>
          <w:tcPr>
            <w:tcW w:w="7380" w:type="dxa"/>
          </w:tcPr>
          <w:p w14:paraId="67E9D7AC" w14:textId="77777777" w:rsidR="0048732D" w:rsidRPr="00681B39" w:rsidRDefault="0048732D" w:rsidP="00890F53">
            <w:pPr>
              <w:spacing w:after="0" w:line="247" w:lineRule="auto"/>
              <w:ind w:left="0" w:right="14" w:firstLine="0"/>
              <w:rPr>
                <w:rFonts w:asciiTheme="minorHAnsi" w:hAnsiTheme="minorHAnsi"/>
                <w:szCs w:val="20"/>
              </w:rPr>
            </w:pPr>
            <w:r w:rsidRPr="00681B39">
              <w:rPr>
                <w:rFonts w:asciiTheme="minorHAnsi" w:hAnsiTheme="minorHAnsi"/>
                <w:szCs w:val="20"/>
              </w:rPr>
              <w:t>Final Exams</w:t>
            </w:r>
          </w:p>
        </w:tc>
      </w:tr>
    </w:tbl>
    <w:p w14:paraId="58A06087" w14:textId="77777777" w:rsidR="0048732D" w:rsidRDefault="0048732D" w:rsidP="0048732D">
      <w:pPr>
        <w:pStyle w:val="Heading1"/>
        <w:ind w:left="-5"/>
      </w:pPr>
      <w:r>
        <w:lastRenderedPageBreak/>
        <w:t>ADDITIONAL COURSE STATEMENTS</w:t>
      </w:r>
      <w:r>
        <w:rPr>
          <w:b w:val="0"/>
        </w:rPr>
        <w:t xml:space="preserve"> </w:t>
      </w:r>
    </w:p>
    <w:p w14:paraId="1BA40645" w14:textId="77777777" w:rsidR="0048732D" w:rsidRDefault="0048732D" w:rsidP="0048732D">
      <w:pPr>
        <w:pStyle w:val="Heading2"/>
        <w:ind w:left="-5"/>
        <w:jc w:val="both"/>
      </w:pPr>
      <w:r>
        <w:t xml:space="preserve">UNIVERSITY POLICY ON ACCOMMODATING STUDENTS WITH DISABILITIES </w:t>
      </w:r>
    </w:p>
    <w:p w14:paraId="7E9135C4" w14:textId="77777777" w:rsidR="0048732D" w:rsidRDefault="0048732D" w:rsidP="0048732D">
      <w:pPr>
        <w:spacing w:after="0" w:line="240" w:lineRule="auto"/>
        <w:ind w:left="0" w:hanging="14"/>
        <w:jc w:val="both"/>
        <w:rPr>
          <w:sz w:val="24"/>
        </w:rPr>
      </w:pPr>
      <w:r>
        <w:t xml:space="preserve">Students requesting accommodation for disabilities must first register with the Dean of Students Office </w:t>
      </w:r>
      <w:hyperlink r:id="rId36">
        <w:r>
          <w:t>(</w:t>
        </w:r>
      </w:hyperlink>
      <w:hyperlink r:id="rId37">
        <w:r>
          <w:rPr>
            <w:color w:val="9454C3"/>
            <w:u w:val="single" w:color="9454C3"/>
          </w:rPr>
          <w:t>http://www.dso.ufl.edu/drc/</w:t>
        </w:r>
      </w:hyperlink>
      <w:hyperlink r:id="rId38">
        <w:r>
          <w:t>)</w:t>
        </w:r>
      </w:hyperlink>
      <w:r>
        <w:t xml:space="preserve">. The Dean of Students Office will provide documentation to the student who must then provide this documentation to the instructor when requesting accommodation. Students must submit this documentation prior to submitting assignments or taking the quizzes or exams. Accommodations are not </w:t>
      </w:r>
      <w:proofErr w:type="gramStart"/>
      <w:r>
        <w:t>retroactive,</w:t>
      </w:r>
      <w:proofErr w:type="gramEnd"/>
      <w:r>
        <w:t xml:space="preserve"> therefore, students should contact the office as soon as possible in the term for which they are seeking accommodations. </w:t>
      </w:r>
      <w:r>
        <w:rPr>
          <w:sz w:val="24"/>
        </w:rPr>
        <w:t xml:space="preserve"> </w:t>
      </w:r>
    </w:p>
    <w:p w14:paraId="23C8A2F4" w14:textId="77777777" w:rsidR="0048732D" w:rsidRDefault="0048732D" w:rsidP="0048732D">
      <w:pPr>
        <w:spacing w:after="0" w:line="240" w:lineRule="auto"/>
        <w:ind w:left="0" w:hanging="14"/>
        <w:jc w:val="both"/>
      </w:pPr>
    </w:p>
    <w:p w14:paraId="63204321" w14:textId="77777777" w:rsidR="0048732D" w:rsidRDefault="0048732D" w:rsidP="0048732D">
      <w:pPr>
        <w:pStyle w:val="Heading2"/>
        <w:ind w:left="-5"/>
        <w:jc w:val="both"/>
      </w:pPr>
      <w:r>
        <w:t xml:space="preserve">UNIVERSITY POLICY ON ACADEMIC MISCONDUCT </w:t>
      </w:r>
    </w:p>
    <w:p w14:paraId="67BC36AE" w14:textId="77777777" w:rsidR="0048732D" w:rsidRDefault="0048732D" w:rsidP="0048732D">
      <w:pPr>
        <w:spacing w:after="250"/>
        <w:ind w:left="-5"/>
        <w:jc w:val="both"/>
      </w:pPr>
      <w:r>
        <w:t>Academic honesty and integrity are fundamental values of the University community. Students should be sure that they understand the UF Student Honor Code a</w:t>
      </w:r>
      <w:hyperlink r:id="rId39">
        <w:r>
          <w:t xml:space="preserve">t </w:t>
        </w:r>
      </w:hyperlink>
      <w:hyperlink r:id="rId40">
        <w:r>
          <w:rPr>
            <w:color w:val="9454C3"/>
            <w:u w:val="single" w:color="9454C3"/>
          </w:rPr>
          <w:t>http://www.dso.ufl.edu/students.php</w:t>
        </w:r>
      </w:hyperlink>
      <w:hyperlink r:id="rId41">
        <w:r>
          <w:t>.</w:t>
        </w:r>
      </w:hyperlink>
      <w:r>
        <w:t xml:space="preserve"> </w:t>
      </w:r>
      <w:r>
        <w:rPr>
          <w:sz w:val="24"/>
        </w:rPr>
        <w:t xml:space="preserve"> </w:t>
      </w:r>
    </w:p>
    <w:p w14:paraId="3A8AAE6B" w14:textId="77777777" w:rsidR="0048732D" w:rsidRDefault="0048732D" w:rsidP="0048732D">
      <w:pPr>
        <w:pStyle w:val="Heading2"/>
        <w:ind w:left="-5"/>
        <w:jc w:val="both"/>
      </w:pPr>
      <w:r>
        <w:t xml:space="preserve">ONLINE LEARNING </w:t>
      </w:r>
    </w:p>
    <w:p w14:paraId="7552065A" w14:textId="77777777" w:rsidR="0048732D" w:rsidRDefault="0048732D" w:rsidP="0048732D">
      <w:pPr>
        <w:spacing w:after="0" w:line="240" w:lineRule="auto"/>
        <w:ind w:left="0" w:hanging="14"/>
        <w:jc w:val="both"/>
        <w:rPr>
          <w:color w:val="243E71"/>
        </w:rPr>
      </w:pPr>
      <w:r>
        <w:t xml:space="preserve">Our class sessions may be audio visually recorded for students in the class to </w:t>
      </w:r>
      <w:proofErr w:type="gramStart"/>
      <w:r>
        <w:t>refer back</w:t>
      </w:r>
      <w:proofErr w:type="gramEnd"/>
      <w:r>
        <w:t xml:space="preserve">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Pr>
          <w:color w:val="243E71"/>
        </w:rPr>
        <w:t xml:space="preserve">  </w:t>
      </w:r>
    </w:p>
    <w:p w14:paraId="66CA8F79" w14:textId="77777777" w:rsidR="0048732D" w:rsidRDefault="0048732D" w:rsidP="0048732D">
      <w:pPr>
        <w:spacing w:after="0" w:line="240" w:lineRule="auto"/>
        <w:ind w:left="0" w:hanging="14"/>
        <w:jc w:val="both"/>
      </w:pPr>
    </w:p>
    <w:p w14:paraId="03EEFAA4" w14:textId="77777777" w:rsidR="0048732D" w:rsidRDefault="0048732D" w:rsidP="0048732D">
      <w:pPr>
        <w:pStyle w:val="Heading2"/>
        <w:ind w:left="-5"/>
        <w:jc w:val="both"/>
      </w:pPr>
      <w:r>
        <w:t xml:space="preserve">ASSIGNMENT POLICIES </w:t>
      </w:r>
    </w:p>
    <w:p w14:paraId="0212055A" w14:textId="77777777" w:rsidR="0048732D" w:rsidRDefault="0048732D" w:rsidP="0048732D">
      <w:pPr>
        <w:spacing w:after="279" w:line="240" w:lineRule="auto"/>
        <w:ind w:left="0" w:hanging="14"/>
        <w:jc w:val="both"/>
      </w:pPr>
      <w:r>
        <w:rPr>
          <w:color w:val="212B34"/>
        </w:rPr>
        <w:t xml:space="preserve">Each assignment, where appropriate, has a grading rubric based on the instructions. Full credit requires the following: attending to the instructions, demonstrating a solid understanding of the course topics and goals, research and analysis if required, compelling writing and presentation, proper source attribution, and timely submittal.  </w:t>
      </w:r>
    </w:p>
    <w:p w14:paraId="086401C6" w14:textId="77777777" w:rsidR="0048732D" w:rsidRDefault="0048732D" w:rsidP="0048732D">
      <w:pPr>
        <w:spacing w:after="279" w:line="240" w:lineRule="auto"/>
        <w:ind w:left="0" w:hanging="14"/>
        <w:jc w:val="both"/>
        <w:rPr>
          <w:color w:val="212B34"/>
        </w:rPr>
      </w:pPr>
      <w:r>
        <w:rPr>
          <w:color w:val="212B34"/>
        </w:rPr>
        <w:t xml:space="preserve">Each student must submit work that is conducted by them alone, unless group collaboration is specified. Submissions must be original to this course (i.e. not the student’s work from another course, unless it is used as a reference and properly cited). The instructor will screen assignments for plagiarism using the </w:t>
      </w:r>
      <w:proofErr w:type="spellStart"/>
      <w:r>
        <w:rPr>
          <w:color w:val="212B34"/>
        </w:rPr>
        <w:t>textmatching</w:t>
      </w:r>
      <w:proofErr w:type="spellEnd"/>
      <w:r>
        <w:rPr>
          <w:color w:val="212B34"/>
        </w:rPr>
        <w:t xml:space="preserve"> tool Turnitin</w:t>
      </w:r>
      <w:r>
        <w:rPr>
          <w:b/>
          <w:i/>
          <w:color w:val="212B34"/>
        </w:rPr>
        <w:t xml:space="preserve"> </w:t>
      </w:r>
      <w:hyperlink r:id="rId42">
        <w:r>
          <w:rPr>
            <w:color w:val="212B34"/>
          </w:rPr>
          <w:t>(</w:t>
        </w:r>
      </w:hyperlink>
      <w:hyperlink r:id="rId43">
        <w:r>
          <w:rPr>
            <w:color w:val="9454C3"/>
            <w:u w:val="single" w:color="9454C3"/>
          </w:rPr>
          <w:t>http://turnitin.com/static/index.html</w:t>
        </w:r>
      </w:hyperlink>
      <w:hyperlink r:id="rId44">
        <w:r>
          <w:rPr>
            <w:color w:val="212B34"/>
          </w:rPr>
          <w:t>)</w:t>
        </w:r>
      </w:hyperlink>
      <w:r>
        <w:rPr>
          <w:color w:val="212B34"/>
        </w:rPr>
        <w:t xml:space="preserve"> and may choose to screen for AI generated language. </w:t>
      </w:r>
    </w:p>
    <w:p w14:paraId="7FA4C59F" w14:textId="77777777" w:rsidR="0048732D" w:rsidRDefault="0048732D" w:rsidP="0048732D">
      <w:pPr>
        <w:pStyle w:val="Heading2"/>
        <w:spacing w:after="0" w:line="240" w:lineRule="auto"/>
        <w:ind w:left="-5"/>
        <w:jc w:val="both"/>
      </w:pPr>
      <w:r>
        <w:t xml:space="preserve">UNIVERSITY HONESTY POLICY </w:t>
      </w:r>
    </w:p>
    <w:p w14:paraId="6F3E5A89" w14:textId="77777777" w:rsidR="0048732D" w:rsidRDefault="0048732D" w:rsidP="0048732D">
      <w:pPr>
        <w:spacing w:after="0" w:line="240" w:lineRule="auto"/>
        <w:ind w:left="0" w:hanging="14"/>
        <w:jc w:val="both"/>
        <w:rPr>
          <w:color w:val="212B34"/>
        </w:rPr>
      </w:pPr>
    </w:p>
    <w:p w14:paraId="46243F84" w14:textId="77777777" w:rsidR="0048732D" w:rsidRDefault="0048732D" w:rsidP="0048732D">
      <w:pPr>
        <w:spacing w:after="0" w:line="240" w:lineRule="auto"/>
        <w:ind w:left="0" w:hanging="14"/>
        <w:jc w:val="both"/>
      </w:pPr>
      <w:r>
        <w:rPr>
          <w:color w:val="212B3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w:t>
      </w:r>
      <w:hyperlink r:id="rId45">
        <w:r>
          <w:rPr>
            <w:color w:val="212B34"/>
          </w:rPr>
          <w:t xml:space="preserve"> </w:t>
        </w:r>
      </w:hyperlink>
      <w:hyperlink r:id="rId46">
        <w:r>
          <w:rPr>
            <w:color w:val="9454C3"/>
            <w:u w:val="single" w:color="9454C3"/>
          </w:rPr>
          <w:t xml:space="preserve">The Honor </w:t>
        </w:r>
        <w:proofErr w:type="spellStart"/>
        <w:r>
          <w:rPr>
            <w:color w:val="9454C3"/>
            <w:u w:val="single" w:color="9454C3"/>
          </w:rPr>
          <w:t>CodeLinks</w:t>
        </w:r>
        <w:proofErr w:type="spellEnd"/>
        <w:r>
          <w:rPr>
            <w:color w:val="9454C3"/>
            <w:u w:val="single" w:color="9454C3"/>
          </w:rPr>
          <w:t xml:space="preserve"> to an external site.</w:t>
        </w:r>
      </w:hyperlink>
      <w:hyperlink r:id="rId47">
        <w:r>
          <w:rPr>
            <w:color w:val="212B34"/>
          </w:rPr>
          <w:t xml:space="preserve"> </w:t>
        </w:r>
      </w:hyperlink>
      <w:hyperlink r:id="rId48">
        <w:r>
          <w:rPr>
            <w:color w:val="212B34"/>
          </w:rPr>
          <w:t>s</w:t>
        </w:r>
      </w:hyperlink>
      <w:r>
        <w:rPr>
          <w:color w:val="212B34"/>
        </w:rPr>
        <w:t xml:space="preserve">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  </w:t>
      </w:r>
    </w:p>
    <w:p w14:paraId="77A58DA1" w14:textId="77777777" w:rsidR="0048732D" w:rsidRDefault="0048732D" w:rsidP="0048732D">
      <w:pPr>
        <w:spacing w:after="0" w:line="240" w:lineRule="auto"/>
        <w:ind w:left="-5"/>
        <w:jc w:val="both"/>
      </w:pPr>
      <w:r>
        <w:rPr>
          <w:color w:val="212B34"/>
        </w:rPr>
        <w:t xml:space="preserve">Students must follow the University's Honor Code, which includes issues of cheating, plagiarism, and honesty. See </w:t>
      </w:r>
      <w:r>
        <w:rPr>
          <w:color w:val="0B386D"/>
        </w:rPr>
        <w:t xml:space="preserve">http://www.correspondencestudy.ufl.edu/students/handbook/Plagiarism/PlagiarismAlert.html </w:t>
      </w:r>
      <w:r>
        <w:t xml:space="preserve">for guidance to avoid plagiarism and other Honor Code violations.  </w:t>
      </w:r>
    </w:p>
    <w:p w14:paraId="25376229" w14:textId="77777777" w:rsidR="0048732D" w:rsidRDefault="0048732D" w:rsidP="0048732D">
      <w:pPr>
        <w:spacing w:after="0" w:line="240" w:lineRule="auto"/>
        <w:ind w:left="-5"/>
      </w:pPr>
    </w:p>
    <w:p w14:paraId="58BD7E5C" w14:textId="77777777" w:rsidR="0048732D" w:rsidRDefault="0048732D" w:rsidP="0048732D">
      <w:pPr>
        <w:pStyle w:val="Heading2"/>
        <w:spacing w:after="0" w:line="240" w:lineRule="auto"/>
        <w:ind w:left="-5"/>
      </w:pPr>
      <w:r>
        <w:lastRenderedPageBreak/>
        <w:t xml:space="preserve">SPECIAL NOTE REGARDING ADVANCED AUTOMATION TOOLS (E.G. CHATGPT) </w:t>
      </w:r>
    </w:p>
    <w:p w14:paraId="78A5637D" w14:textId="77777777" w:rsidR="0048732D" w:rsidRDefault="0048732D" w:rsidP="0048732D">
      <w:pPr>
        <w:spacing w:after="0" w:line="240" w:lineRule="auto"/>
        <w:ind w:left="0" w:hanging="14"/>
        <w:jc w:val="both"/>
      </w:pPr>
      <w:r>
        <w:t xml:space="preserve">Students are expected to use technology in this class; technology can be as useful for writers as a calculator is for mathematicians. Some tools such as styles, automated cross-references, and spell check in Microsoft Word may already be familiar to you. Other tools, such as ChatGPT for summarizing articles, may be less familiar. These tools require understanding, practice, and quality-control.  </w:t>
      </w:r>
    </w:p>
    <w:p w14:paraId="7BE6AAF7" w14:textId="77777777" w:rsidR="0048732D" w:rsidRDefault="0048732D" w:rsidP="0048732D">
      <w:pPr>
        <w:spacing w:after="0" w:line="240" w:lineRule="auto"/>
        <w:ind w:left="0" w:hanging="14"/>
        <w:jc w:val="both"/>
      </w:pPr>
    </w:p>
    <w:p w14:paraId="5B39CFF9" w14:textId="77777777" w:rsidR="0048732D" w:rsidRDefault="0048732D" w:rsidP="0048732D">
      <w:pPr>
        <w:spacing w:after="0" w:line="240" w:lineRule="auto"/>
        <w:ind w:left="0" w:hanging="14"/>
        <w:jc w:val="both"/>
      </w:pPr>
      <w:r>
        <w:t>If students choose to utilize automated tools (e.g. artificial intelligence, learning tools like ChatGPT) the content and utilization must be appropriately cited. Further, these tools should not be used in a copy-paste fashion; at best, they can be attributed as a collaborator. Note that assignments, unless otherwise noted, must be completed individually – i.e. products of your own, unaided mind.  Failure to properly use, cite, or collaborate with automation tools is violation of the academic honesty policies. All submissions are subject to plagiarism and aid checks.</w:t>
      </w:r>
    </w:p>
    <w:p w14:paraId="53EC623E" w14:textId="77777777" w:rsidR="0048732D" w:rsidRDefault="0048732D" w:rsidP="0048732D">
      <w:pPr>
        <w:spacing w:after="0" w:line="240" w:lineRule="auto"/>
        <w:ind w:left="0" w:hanging="14"/>
      </w:pPr>
    </w:p>
    <w:p w14:paraId="2E81B5BF" w14:textId="77777777" w:rsidR="0048732D" w:rsidRDefault="0048732D" w:rsidP="0048732D">
      <w:pPr>
        <w:pStyle w:val="Heading1"/>
        <w:ind w:left="-5"/>
      </w:pPr>
      <w:r>
        <w:t>NETIQUETTE &amp; RESOURCES</w:t>
      </w:r>
      <w:r>
        <w:rPr>
          <w:b w:val="0"/>
        </w:rPr>
        <w:t xml:space="preserve"> </w:t>
      </w:r>
    </w:p>
    <w:p w14:paraId="41263654" w14:textId="77777777" w:rsidR="0048732D" w:rsidRDefault="0048732D" w:rsidP="0048732D">
      <w:pPr>
        <w:pStyle w:val="Heading2"/>
        <w:ind w:left="-5"/>
      </w:pPr>
      <w:r>
        <w:t xml:space="preserve">COMMUNICATION COURTESY </w:t>
      </w:r>
    </w:p>
    <w:p w14:paraId="71FF1B77" w14:textId="77777777" w:rsidR="0048732D" w:rsidRDefault="0048732D" w:rsidP="0048732D">
      <w:pPr>
        <w:spacing w:after="0" w:line="240" w:lineRule="auto"/>
        <w:ind w:left="0" w:hanging="14"/>
      </w:pPr>
      <w:r>
        <w:t>All members of the class are expected to follow rules of common courtesy in all email messages, threaded discussions, communications, and meetings</w:t>
      </w:r>
      <w:hyperlink r:id="rId49">
        <w:r>
          <w:t xml:space="preserve">: </w:t>
        </w:r>
      </w:hyperlink>
      <w:hyperlink r:id="rId50">
        <w:r>
          <w:rPr>
            <w:color w:val="9454C3"/>
            <w:u w:val="single" w:color="9454C3"/>
          </w:rPr>
          <w:t>https://teach.ufl.edu/wp</w:t>
        </w:r>
      </w:hyperlink>
      <w:hyperlink r:id="rId51"/>
      <w:hyperlink r:id="rId52">
        <w:r>
          <w:rPr>
            <w:color w:val="9454C3"/>
            <w:u w:val="single" w:color="9454C3"/>
          </w:rPr>
          <w:t>content/uploads/2020/04/NetiquetteGuideforOnlineCourses.docx</w:t>
        </w:r>
      </w:hyperlink>
    </w:p>
    <w:p w14:paraId="62CD9419" w14:textId="77777777" w:rsidR="0048732D" w:rsidRDefault="0048732D" w:rsidP="0048732D">
      <w:pPr>
        <w:spacing w:after="0" w:line="240" w:lineRule="auto"/>
        <w:ind w:left="0" w:hanging="14"/>
      </w:pPr>
    </w:p>
    <w:p w14:paraId="03B76445" w14:textId="77777777" w:rsidR="0048732D" w:rsidRDefault="0048732D" w:rsidP="0048732D">
      <w:pPr>
        <w:pStyle w:val="Heading2"/>
        <w:spacing w:after="0" w:line="240" w:lineRule="auto"/>
        <w:ind w:left="-5"/>
      </w:pPr>
      <w:r>
        <w:t xml:space="preserve">E-LEARNING SUPPORT </w:t>
      </w:r>
    </w:p>
    <w:p w14:paraId="2D8E4EBC" w14:textId="77777777" w:rsidR="0048732D" w:rsidRDefault="0048732D" w:rsidP="0048732D">
      <w:pPr>
        <w:spacing w:after="0" w:line="240" w:lineRule="auto"/>
        <w:ind w:left="-5"/>
      </w:pPr>
      <w:r>
        <w:t xml:space="preserve">For issues with technical difficulties for E-learning in Canvas, please contact the UF Help Desk at: </w:t>
      </w:r>
      <w:r>
        <w:rPr>
          <w:sz w:val="24"/>
        </w:rPr>
        <w:t xml:space="preserve"> </w:t>
      </w:r>
    </w:p>
    <w:p w14:paraId="476F4775" w14:textId="77777777" w:rsidR="0048732D" w:rsidRDefault="0048732D" w:rsidP="0048732D">
      <w:pPr>
        <w:numPr>
          <w:ilvl w:val="0"/>
          <w:numId w:val="2"/>
        </w:numPr>
        <w:spacing w:after="0" w:line="240" w:lineRule="auto"/>
        <w:ind w:hanging="135"/>
      </w:pPr>
      <w:r>
        <w:rPr>
          <w:color w:val="9454C3"/>
          <w:u w:val="single" w:color="9454C3"/>
        </w:rPr>
        <w:t>Learning-support@ufl.edu</w:t>
      </w:r>
      <w:r>
        <w:t xml:space="preserve">  </w:t>
      </w:r>
    </w:p>
    <w:p w14:paraId="13152015" w14:textId="77777777" w:rsidR="0048732D" w:rsidRDefault="0048732D" w:rsidP="0048732D">
      <w:pPr>
        <w:numPr>
          <w:ilvl w:val="0"/>
          <w:numId w:val="2"/>
        </w:numPr>
        <w:spacing w:after="0" w:line="240" w:lineRule="auto"/>
        <w:ind w:hanging="135"/>
      </w:pPr>
      <w:hyperlink r:id="rId53">
        <w:r>
          <w:rPr>
            <w:color w:val="9454C3"/>
            <w:u w:val="single" w:color="9454C3"/>
          </w:rPr>
          <w:t>http://elearning.ufl.edu/</w:t>
        </w:r>
      </w:hyperlink>
      <w:hyperlink r:id="rId54">
        <w:r>
          <w:t xml:space="preserve">  </w:t>
        </w:r>
      </w:hyperlink>
    </w:p>
    <w:p w14:paraId="2C7C9188" w14:textId="77777777" w:rsidR="0048732D" w:rsidRDefault="0048732D" w:rsidP="0048732D">
      <w:pPr>
        <w:numPr>
          <w:ilvl w:val="0"/>
          <w:numId w:val="2"/>
        </w:numPr>
        <w:spacing w:after="0" w:line="240" w:lineRule="auto"/>
        <w:ind w:hanging="135"/>
      </w:pPr>
      <w:r>
        <w:t xml:space="preserve">(352) 392-HELP - select option 2  </w:t>
      </w:r>
    </w:p>
    <w:p w14:paraId="41E7E852" w14:textId="77777777" w:rsidR="0048732D" w:rsidRDefault="0048732D" w:rsidP="0048732D">
      <w:pPr>
        <w:spacing w:after="0" w:line="240" w:lineRule="auto"/>
        <w:ind w:left="855" w:firstLine="0"/>
      </w:pPr>
    </w:p>
    <w:p w14:paraId="78C86A6D" w14:textId="77777777" w:rsidR="0048732D" w:rsidRDefault="0048732D" w:rsidP="0048732D">
      <w:pPr>
        <w:spacing w:after="0" w:line="240" w:lineRule="auto"/>
        <w:ind w:left="-5"/>
      </w:pPr>
      <w:r>
        <w:t xml:space="preserve">Any requests for make-ups due to technical issues MUST be accompanied by the ticket number received from the UF Help Desk when the problem was reported to them. The ticket number will document the time and date of the problem. You must email your instructor within 24 hours of the technical difficulty if you wish to request a make-up.  </w:t>
      </w:r>
    </w:p>
    <w:p w14:paraId="3BA7D33B" w14:textId="77777777" w:rsidR="0048732D" w:rsidRDefault="0048732D" w:rsidP="0048732D">
      <w:pPr>
        <w:spacing w:after="0"/>
        <w:ind w:left="-5"/>
      </w:pPr>
    </w:p>
    <w:p w14:paraId="305F4D2F" w14:textId="77777777" w:rsidR="0048732D" w:rsidRDefault="0048732D" w:rsidP="0048732D">
      <w:pPr>
        <w:pStyle w:val="Heading2"/>
        <w:spacing w:after="0" w:line="240" w:lineRule="auto"/>
        <w:ind w:left="-5"/>
      </w:pPr>
      <w:r>
        <w:t xml:space="preserve">ACADEMIC RESOURCES </w:t>
      </w:r>
    </w:p>
    <w:p w14:paraId="5320DA3E" w14:textId="77777777" w:rsidR="0048732D" w:rsidRDefault="0048732D" w:rsidP="0048732D">
      <w:pPr>
        <w:spacing w:after="0" w:line="240" w:lineRule="auto"/>
        <w:ind w:left="0" w:hanging="14"/>
      </w:pPr>
      <w:r>
        <w:t>The</w:t>
      </w:r>
      <w:hyperlink r:id="rId55">
        <w:r>
          <w:t xml:space="preserve"> </w:t>
        </w:r>
      </w:hyperlink>
      <w:hyperlink r:id="rId56">
        <w:r>
          <w:rPr>
            <w:color w:val="9454C3"/>
            <w:u w:val="single" w:color="9454C3"/>
          </w:rPr>
          <w:t>Career Resource Center</w:t>
        </w:r>
      </w:hyperlink>
      <w:hyperlink r:id="rId57">
        <w:r>
          <w:t>,</w:t>
        </w:r>
      </w:hyperlink>
      <w:r>
        <w:t xml:space="preserve"> Reitz Union, 352-392-1601, provides career assistance and counseling. </w:t>
      </w:r>
    </w:p>
    <w:p w14:paraId="2E615205" w14:textId="77777777" w:rsidR="0048732D" w:rsidRDefault="0048732D" w:rsidP="0048732D">
      <w:pPr>
        <w:spacing w:after="0" w:line="240" w:lineRule="auto"/>
        <w:ind w:left="0" w:hanging="14"/>
      </w:pPr>
      <w:hyperlink r:id="rId58">
        <w:r>
          <w:rPr>
            <w:color w:val="9454C3"/>
            <w:u w:val="single" w:color="9454C3"/>
          </w:rPr>
          <w:t>Library Support</w:t>
        </w:r>
      </w:hyperlink>
      <w:hyperlink r:id="rId59">
        <w:r>
          <w:t xml:space="preserve"> </w:t>
        </w:r>
      </w:hyperlink>
      <w:hyperlink r:id="rId60">
        <w:r>
          <w:t>p</w:t>
        </w:r>
      </w:hyperlink>
      <w:r>
        <w:t xml:space="preserve">rovides various ways to receive assistance with respect to using the libraries or finding resources. </w:t>
      </w:r>
    </w:p>
    <w:p w14:paraId="669446F5" w14:textId="77777777" w:rsidR="0048732D" w:rsidRDefault="0048732D" w:rsidP="0048732D">
      <w:pPr>
        <w:spacing w:after="0" w:line="240" w:lineRule="auto"/>
        <w:ind w:left="0" w:hanging="14"/>
      </w:pPr>
      <w:r>
        <w:t>The</w:t>
      </w:r>
      <w:hyperlink r:id="rId61">
        <w:r>
          <w:t xml:space="preserve"> </w:t>
        </w:r>
      </w:hyperlink>
      <w:hyperlink r:id="rId62">
        <w:r>
          <w:rPr>
            <w:color w:val="9454C3"/>
            <w:u w:val="single" w:color="9454C3"/>
          </w:rPr>
          <w:t>Teaching Center</w:t>
        </w:r>
      </w:hyperlink>
      <w:hyperlink r:id="rId63">
        <w:r>
          <w:t>,</w:t>
        </w:r>
      </w:hyperlink>
      <w:r>
        <w:t xml:space="preserve"> Broward Hall, 352-392-2010 or 352-392-6420, provides help with general study skills and tutoring. </w:t>
      </w:r>
    </w:p>
    <w:p w14:paraId="6173073C" w14:textId="77777777" w:rsidR="0048732D" w:rsidRDefault="0048732D" w:rsidP="0048732D">
      <w:pPr>
        <w:spacing w:after="0" w:line="240" w:lineRule="auto"/>
        <w:ind w:left="0" w:hanging="14"/>
      </w:pPr>
    </w:p>
    <w:p w14:paraId="14E967A9" w14:textId="77777777" w:rsidR="0048732D" w:rsidRDefault="0048732D" w:rsidP="0048732D">
      <w:pPr>
        <w:spacing w:after="0" w:line="240" w:lineRule="auto"/>
        <w:ind w:left="0" w:hanging="14"/>
      </w:pPr>
      <w:r>
        <w:t>The</w:t>
      </w:r>
      <w:hyperlink r:id="rId64">
        <w:r>
          <w:t xml:space="preserve"> </w:t>
        </w:r>
      </w:hyperlink>
      <w:hyperlink r:id="rId65">
        <w:r>
          <w:rPr>
            <w:color w:val="9454C3"/>
            <w:u w:val="single" w:color="9454C3"/>
          </w:rPr>
          <w:t>Writing Studio,</w:t>
        </w:r>
      </w:hyperlink>
      <w:hyperlink r:id="rId66">
        <w:r>
          <w:t xml:space="preserve">  </w:t>
        </w:r>
      </w:hyperlink>
      <w:r>
        <w:t xml:space="preserve">302 Tigert Hall, 352-846-1138, provides help brainstorming, formatting, and writing papers. </w:t>
      </w:r>
    </w:p>
    <w:p w14:paraId="593A7038" w14:textId="77777777" w:rsidR="0048732D" w:rsidRDefault="0048732D" w:rsidP="0048732D">
      <w:pPr>
        <w:spacing w:after="0" w:line="240" w:lineRule="auto"/>
        <w:ind w:left="0" w:hanging="14"/>
      </w:pPr>
      <w:hyperlink r:id="rId67">
        <w:r>
          <w:rPr>
            <w:color w:val="9454C3"/>
            <w:u w:val="single" w:color="9454C3"/>
          </w:rPr>
          <w:t>On</w:t>
        </w:r>
      </w:hyperlink>
      <w:hyperlink r:id="rId68">
        <w:r>
          <w:rPr>
            <w:color w:val="9454C3"/>
            <w:u w:val="single" w:color="9454C3"/>
          </w:rPr>
          <w:t>-</w:t>
        </w:r>
      </w:hyperlink>
      <w:hyperlink r:id="rId69">
        <w:r>
          <w:rPr>
            <w:color w:val="9454C3"/>
            <w:u w:val="single" w:color="9454C3"/>
          </w:rPr>
          <w:t>Line Student Complaints</w:t>
        </w:r>
      </w:hyperlink>
      <w:hyperlink r:id="rId70">
        <w:r>
          <w:t xml:space="preserve"> </w:t>
        </w:r>
      </w:hyperlink>
      <w:hyperlink r:id="rId71">
        <w:r>
          <w:t>a</w:t>
        </w:r>
      </w:hyperlink>
      <w:r>
        <w:t xml:space="preserve">ccepts complaints. </w:t>
      </w:r>
    </w:p>
    <w:p w14:paraId="31F00C88" w14:textId="77777777" w:rsidR="0048732D" w:rsidRDefault="0048732D" w:rsidP="0048732D">
      <w:pPr>
        <w:spacing w:after="0" w:line="240" w:lineRule="auto"/>
        <w:ind w:left="0" w:hanging="14"/>
      </w:pPr>
    </w:p>
    <w:p w14:paraId="611D7E5E" w14:textId="77777777" w:rsidR="0048732D" w:rsidRDefault="0048732D" w:rsidP="0048732D">
      <w:pPr>
        <w:pStyle w:val="Heading2"/>
        <w:spacing w:after="0" w:line="240" w:lineRule="auto"/>
        <w:ind w:left="-5"/>
      </w:pPr>
      <w:r>
        <w:t xml:space="preserve">HEALTH AND WELLNESS </w:t>
      </w:r>
    </w:p>
    <w:p w14:paraId="4385C87F" w14:textId="77777777" w:rsidR="0048732D" w:rsidRDefault="0048732D" w:rsidP="0048732D">
      <w:pPr>
        <w:spacing w:after="0" w:line="240" w:lineRule="auto"/>
        <w:ind w:left="0" w:hanging="14"/>
      </w:pPr>
      <w:r>
        <w:t>The</w:t>
      </w:r>
      <w:hyperlink r:id="rId72">
        <w:r>
          <w:t xml:space="preserve"> </w:t>
        </w:r>
      </w:hyperlink>
      <w:hyperlink r:id="rId73">
        <w:r>
          <w:rPr>
            <w:color w:val="9454C3"/>
            <w:u w:val="single" w:color="9454C3"/>
          </w:rPr>
          <w:t>Counseling and Wellness Center.</w:t>
        </w:r>
      </w:hyperlink>
      <w:hyperlink r:id="rId74">
        <w:r>
          <w:t xml:space="preserve"> </w:t>
        </w:r>
      </w:hyperlink>
      <w:hyperlink r:id="rId75">
        <w:r>
          <w:t>p</w:t>
        </w:r>
      </w:hyperlink>
      <w:r>
        <w:t xml:space="preserve">rovides a variety of services, including mental health counseling. You can contact the Counseling and Wellness Center by telephone at 352-392-1575. </w:t>
      </w:r>
    </w:p>
    <w:p w14:paraId="7E697CA3" w14:textId="77777777" w:rsidR="0048732D" w:rsidRDefault="0048732D" w:rsidP="0048732D">
      <w:pPr>
        <w:spacing w:after="0" w:line="240" w:lineRule="auto"/>
        <w:ind w:left="0" w:hanging="14"/>
      </w:pPr>
      <w:r>
        <w:t xml:space="preserve">U Matter, We Care. If you or a friend is in distress, please contact </w:t>
      </w:r>
      <w:r>
        <w:rPr>
          <w:color w:val="9454C3"/>
          <w:u w:val="single" w:color="9454C3"/>
        </w:rPr>
        <w:t>umatter@ufl.edu</w:t>
      </w:r>
      <w:r>
        <w:t xml:space="preserve"> or 352-392-1575 so that a team member can reach out to you. </w:t>
      </w:r>
    </w:p>
    <w:p w14:paraId="2FDF6483" w14:textId="77777777" w:rsidR="0048732D" w:rsidRDefault="0048732D" w:rsidP="0048732D">
      <w:pPr>
        <w:spacing w:after="0" w:line="240" w:lineRule="auto"/>
        <w:ind w:left="0" w:hanging="14"/>
      </w:pPr>
      <w:r>
        <w:t>You can contact the</w:t>
      </w:r>
      <w:hyperlink r:id="rId76">
        <w:r>
          <w:t xml:space="preserve"> </w:t>
        </w:r>
      </w:hyperlink>
      <w:hyperlink r:id="rId77">
        <w:r>
          <w:rPr>
            <w:color w:val="9454C3"/>
            <w:u w:val="single" w:color="9454C3"/>
          </w:rPr>
          <w:t>University Police Department.</w:t>
        </w:r>
      </w:hyperlink>
      <w:hyperlink r:id="rId78">
        <w:r>
          <w:t xml:space="preserve"> </w:t>
        </w:r>
      </w:hyperlink>
      <w:hyperlink r:id="rId79">
        <w:r>
          <w:t>a</w:t>
        </w:r>
      </w:hyperlink>
      <w:r>
        <w:t xml:space="preserve">t 352-392-1111 (or 911 in case of emergency). </w:t>
      </w:r>
    </w:p>
    <w:p w14:paraId="281FD3A0" w14:textId="77777777" w:rsidR="0048732D" w:rsidRDefault="0048732D" w:rsidP="0048732D">
      <w:pPr>
        <w:spacing w:after="0" w:line="240" w:lineRule="auto"/>
        <w:ind w:left="0" w:hanging="14"/>
      </w:pPr>
      <w:r>
        <w:t xml:space="preserve">Sexual Assault Recovery Services. You can contact the Student Health Care Center at 352-392-1161.  </w:t>
      </w:r>
    </w:p>
    <w:p w14:paraId="68067963" w14:textId="77777777" w:rsidR="0048732D" w:rsidRDefault="0048732D" w:rsidP="0048732D">
      <w:pPr>
        <w:spacing w:after="0" w:line="240" w:lineRule="auto"/>
        <w:ind w:left="0" w:hanging="14"/>
      </w:pPr>
    </w:p>
    <w:p w14:paraId="5B6BCA1E" w14:textId="77777777" w:rsidR="0048732D" w:rsidRDefault="0048732D" w:rsidP="0048732D">
      <w:pPr>
        <w:pStyle w:val="Heading1"/>
        <w:spacing w:after="209"/>
        <w:ind w:left="-5"/>
      </w:pPr>
      <w:r>
        <w:t>INSTRUCTOR NOTE</w:t>
      </w:r>
    </w:p>
    <w:p w14:paraId="5135C41A" w14:textId="77777777" w:rsidR="0048732D" w:rsidRDefault="0048732D" w:rsidP="0048732D">
      <w:pPr>
        <w:ind w:left="-5"/>
        <w:jc w:val="both"/>
      </w:pPr>
      <w:r>
        <w:t xml:space="preserve">This syllabus represents current plans and objectives. As the semester continues, these plans may need to change to enhance the class learning opportunities. There will be a midterm course assessment which may result in modifications to better align with student needs and student learning outcomes. Any course changes will be communicated clearly and proactively, with ample time for students to adjust. </w:t>
      </w:r>
      <w:r>
        <w:rPr>
          <w:sz w:val="18"/>
        </w:rPr>
        <w:t xml:space="preserve"> </w:t>
      </w:r>
    </w:p>
    <w:p w14:paraId="3666C69D" w14:textId="7674C790" w:rsidR="00956CB2" w:rsidRDefault="00956CB2">
      <w:pPr>
        <w:spacing w:after="349" w:line="259" w:lineRule="auto"/>
        <w:ind w:left="0" w:firstLine="0"/>
      </w:pPr>
    </w:p>
    <w:sectPr w:rsidR="00956CB2" w:rsidSect="0048732D">
      <w:headerReference w:type="even" r:id="rId80"/>
      <w:headerReference w:type="default" r:id="rId81"/>
      <w:footerReference w:type="even" r:id="rId82"/>
      <w:footerReference w:type="default" r:id="rId83"/>
      <w:headerReference w:type="first" r:id="rId84"/>
      <w:footerReference w:type="first" r:id="rId85"/>
      <w:pgSz w:w="12240" w:h="15840"/>
      <w:pgMar w:top="1440" w:right="1152" w:bottom="706" w:left="1152"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44D3" w14:textId="77777777" w:rsidR="00944F87" w:rsidRDefault="00944F87">
      <w:pPr>
        <w:spacing w:after="0" w:line="240" w:lineRule="auto"/>
      </w:pPr>
      <w:r>
        <w:separator/>
      </w:r>
    </w:p>
  </w:endnote>
  <w:endnote w:type="continuationSeparator" w:id="0">
    <w:p w14:paraId="7B61F912" w14:textId="77777777" w:rsidR="00944F87" w:rsidRDefault="00944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164" w14:textId="77777777" w:rsidR="00685A40" w:rsidRDefault="00685A40">
    <w:pPr>
      <w:tabs>
        <w:tab w:val="right" w:pos="8646"/>
      </w:tabs>
      <w:spacing w:after="0" w:line="259" w:lineRule="auto"/>
      <w:ind w:left="0" w:firstLine="0"/>
    </w:pPr>
    <w:r>
      <w:rPr>
        <w:rFonts w:ascii="Cambria" w:eastAsia="Cambria" w:hAnsi="Cambria" w:cs="Cambria"/>
      </w:rPr>
      <w:t xml:space="preserve"> </w:t>
    </w:r>
    <w:r>
      <w:rPr>
        <w:rFonts w:ascii="Cambria" w:eastAsia="Cambria" w:hAnsi="Cambria" w:cs="Cambria"/>
      </w:rPr>
      <w:tab/>
    </w: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mbria" w:eastAsia="Cambria" w:hAnsi="Cambria" w:cs="Cambria"/>
      </w:rPr>
      <w:t>2</w:t>
    </w:r>
    <w:r>
      <w:rPr>
        <w:rFonts w:ascii="Cambria" w:eastAsia="Cambria" w:hAnsi="Cambria" w:cs="Cambria"/>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451F" w14:textId="76CCEDE5" w:rsidR="00685A40" w:rsidRPr="0048732D" w:rsidRDefault="004A02A7" w:rsidP="004A02A7">
    <w:pPr>
      <w:tabs>
        <w:tab w:val="right" w:pos="8646"/>
      </w:tabs>
      <w:spacing w:after="0" w:line="259" w:lineRule="auto"/>
      <w:rPr>
        <w:rFonts w:asciiTheme="majorHAnsi" w:hAnsiTheme="majorHAnsi"/>
        <w:sz w:val="18"/>
        <w:szCs w:val="18"/>
      </w:rPr>
    </w:pPr>
    <w:r>
      <w:rPr>
        <w:rFonts w:asciiTheme="majorHAnsi" w:eastAsia="Cambria" w:hAnsiTheme="majorHAnsi" w:cs="Cambria"/>
        <w:sz w:val="18"/>
        <w:szCs w:val="18"/>
      </w:rPr>
      <w:tab/>
    </w:r>
    <w:r>
      <w:rPr>
        <w:rFonts w:asciiTheme="majorHAnsi" w:eastAsia="Cambria" w:hAnsiTheme="majorHAnsi" w:cs="Cambria"/>
        <w:sz w:val="18"/>
        <w:szCs w:val="18"/>
      </w:rPr>
      <w:tab/>
    </w:r>
    <w:r w:rsidR="0048732D" w:rsidRPr="0048732D">
      <w:rPr>
        <w:rFonts w:asciiTheme="majorHAnsi" w:eastAsia="Cambria" w:hAnsiTheme="majorHAnsi" w:cs="Cambria"/>
        <w:sz w:val="18"/>
        <w:szCs w:val="18"/>
      </w:rPr>
      <w:t xml:space="preserve">Page </w:t>
    </w:r>
    <w:r w:rsidR="0048732D" w:rsidRPr="0048732D">
      <w:rPr>
        <w:rFonts w:asciiTheme="majorHAnsi" w:eastAsia="Cambria" w:hAnsiTheme="majorHAnsi" w:cs="Cambria"/>
        <w:sz w:val="18"/>
        <w:szCs w:val="18"/>
      </w:rPr>
      <w:fldChar w:fldCharType="begin"/>
    </w:r>
    <w:r w:rsidR="0048732D" w:rsidRPr="0048732D">
      <w:rPr>
        <w:rFonts w:asciiTheme="majorHAnsi" w:eastAsia="Cambria" w:hAnsiTheme="majorHAnsi" w:cs="Cambria"/>
        <w:sz w:val="18"/>
        <w:szCs w:val="18"/>
      </w:rPr>
      <w:instrText xml:space="preserve"> PAGE   \* MERGEFORMAT </w:instrText>
    </w:r>
    <w:r w:rsidR="0048732D" w:rsidRPr="0048732D">
      <w:rPr>
        <w:rFonts w:asciiTheme="majorHAnsi" w:eastAsia="Cambria" w:hAnsiTheme="majorHAnsi" w:cs="Cambria"/>
        <w:sz w:val="18"/>
        <w:szCs w:val="18"/>
      </w:rPr>
      <w:fldChar w:fldCharType="separate"/>
    </w:r>
    <w:r w:rsidR="0048732D" w:rsidRPr="0048732D">
      <w:rPr>
        <w:rFonts w:asciiTheme="majorHAnsi" w:eastAsia="Cambria" w:hAnsiTheme="majorHAnsi" w:cs="Cambria"/>
        <w:noProof/>
        <w:sz w:val="18"/>
        <w:szCs w:val="18"/>
      </w:rPr>
      <w:t>1</w:t>
    </w:r>
    <w:r w:rsidR="0048732D" w:rsidRPr="0048732D">
      <w:rPr>
        <w:rFonts w:asciiTheme="majorHAnsi" w:eastAsia="Cambria" w:hAnsiTheme="majorHAnsi" w:cs="Cambria"/>
        <w:noProof/>
        <w:sz w:val="18"/>
        <w:szCs w:val="18"/>
      </w:rPr>
      <w:fldChar w:fldCharType="end"/>
    </w:r>
    <w:r w:rsidR="0010772E">
      <w:rPr>
        <w:rFonts w:asciiTheme="majorHAnsi" w:eastAsia="Cambria" w:hAnsiTheme="majorHAnsi" w:cs="Cambria"/>
        <w:noProof/>
        <w:sz w:val="18"/>
        <w:szCs w:val="18"/>
      </w:rPr>
      <w:t xml:space="preserve"> </w:t>
    </w:r>
    <w:r>
      <w:rPr>
        <w:rFonts w:asciiTheme="majorHAnsi" w:eastAsia="Cambria" w:hAnsiTheme="majorHAnsi" w:cs="Cambria"/>
        <w:noProof/>
        <w:sz w:val="18"/>
        <w:szCs w:val="18"/>
      </w:rPr>
      <w:t>of 6</w:t>
    </w:r>
    <w:r w:rsidR="00685A40" w:rsidRPr="0048732D">
      <w:rPr>
        <w:rFonts w:asciiTheme="majorHAnsi" w:eastAsia="Cambria" w:hAnsiTheme="majorHAnsi" w:cs="Cambria"/>
        <w:sz w:val="18"/>
        <w:szCs w:val="18"/>
      </w:rPr>
      <w:tab/>
    </w:r>
    <w:r w:rsidR="00685A40" w:rsidRPr="0048732D">
      <w:rPr>
        <w:rFonts w:asciiTheme="majorHAnsi" w:hAnsiTheme="majorHAns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DC12" w14:textId="77777777" w:rsidR="00685A40" w:rsidRDefault="00685A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8DE5" w14:textId="77777777" w:rsidR="00944F87" w:rsidRDefault="00944F87">
      <w:pPr>
        <w:spacing w:after="0" w:line="240" w:lineRule="auto"/>
      </w:pPr>
      <w:r>
        <w:separator/>
      </w:r>
    </w:p>
  </w:footnote>
  <w:footnote w:type="continuationSeparator" w:id="0">
    <w:p w14:paraId="43693558" w14:textId="77777777" w:rsidR="00944F87" w:rsidRDefault="00944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1C28" w14:textId="77777777" w:rsidR="00685A40" w:rsidRDefault="00685A40">
    <w:pPr>
      <w:tabs>
        <w:tab w:val="right" w:pos="8646"/>
      </w:tabs>
      <w:spacing w:after="0" w:line="259" w:lineRule="auto"/>
      <w:ind w:left="0" w:right="-1" w:firstLine="0"/>
    </w:pPr>
    <w:r>
      <w:rPr>
        <w:rFonts w:ascii="Arial" w:eastAsia="Arial" w:hAnsi="Arial" w:cs="Arial"/>
      </w:rPr>
      <w:t xml:space="preserve">URP 6061 – Fall 2024 </w:t>
    </w:r>
    <w:r>
      <w:rPr>
        <w:rFonts w:ascii="Arial" w:eastAsia="Arial" w:hAnsi="Arial" w:cs="Arial"/>
      </w:rPr>
      <w:tab/>
      <w:t xml:space="preserve">08/22/2024 </w:t>
    </w:r>
  </w:p>
  <w:p w14:paraId="2E46E580" w14:textId="77777777" w:rsidR="00685A40" w:rsidRDefault="00685A40">
    <w:pPr>
      <w:spacing w:after="0" w:line="259" w:lineRule="auto"/>
      <w:ind w:left="0" w:firstLine="0"/>
    </w:pPr>
    <w:r>
      <w:rPr>
        <w:rFonts w:ascii="Cambria" w:eastAsia="Cambria" w:hAnsi="Cambria" w:cs="Cambr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B383" w14:textId="7DD136F5" w:rsidR="00685A40" w:rsidRPr="00CE7F70" w:rsidRDefault="00685A40">
    <w:pPr>
      <w:pBdr>
        <w:bottom w:val="single" w:sz="4" w:space="1" w:color="auto"/>
      </w:pBdr>
      <w:tabs>
        <w:tab w:val="right" w:pos="8646"/>
      </w:tabs>
      <w:spacing w:after="0" w:line="259" w:lineRule="auto"/>
      <w:ind w:left="0" w:right="-1" w:firstLine="0"/>
      <w:rPr>
        <w:b/>
        <w:bCs/>
        <w:sz w:val="22"/>
        <w:szCs w:val="22"/>
      </w:rPr>
    </w:pPr>
    <w:r w:rsidRPr="00CE7F70">
      <w:rPr>
        <w:rFonts w:eastAsia="Arial"/>
        <w:b/>
        <w:bCs/>
      </w:rPr>
      <w:t xml:space="preserve">URP 6061 – </w:t>
    </w:r>
    <w:r w:rsidR="00D07E80">
      <w:rPr>
        <w:rFonts w:eastAsia="Arial"/>
        <w:b/>
        <w:bCs/>
      </w:rPr>
      <w:t xml:space="preserve">GUR1 </w:t>
    </w:r>
    <w:r w:rsidRPr="00CE7F70">
      <w:rPr>
        <w:rFonts w:eastAsia="Arial"/>
        <w:b/>
        <w:bCs/>
      </w:rPr>
      <w:t>Spring 2026</w:t>
    </w:r>
    <w:r w:rsidRPr="00CE7F70">
      <w:rPr>
        <w:rFonts w:eastAsia="Arial"/>
        <w:b/>
        <w:bCs/>
        <w:sz w:val="22"/>
        <w:szCs w:val="22"/>
      </w:rPr>
      <w:t xml:space="preserve"> </w:t>
    </w:r>
    <w:r w:rsidRPr="00CE7F70">
      <w:rPr>
        <w:rFonts w:eastAsia="Arial"/>
        <w:b/>
        <w:bCs/>
        <w:sz w:val="22"/>
        <w:szCs w:val="22"/>
      </w:rPr>
      <w:tab/>
    </w:r>
    <w:r w:rsidR="000E23AE" w:rsidRPr="000E23AE">
      <w:rPr>
        <w:rFonts w:eastAsia="Arial"/>
        <w:b/>
        <w:bCs/>
        <w:sz w:val="18"/>
        <w:szCs w:val="18"/>
      </w:rPr>
      <w:t>Updated</w:t>
    </w:r>
    <w:r w:rsidR="00C37A01">
      <w:rPr>
        <w:rFonts w:eastAsia="Arial"/>
        <w:b/>
        <w:bCs/>
        <w:sz w:val="18"/>
        <w:szCs w:val="18"/>
      </w:rPr>
      <w:t xml:space="preserve">: </w:t>
    </w:r>
    <w:r w:rsidR="00A60B4B">
      <w:rPr>
        <w:rFonts w:eastAsia="Arial"/>
        <w:b/>
        <w:bCs/>
        <w:sz w:val="18"/>
        <w:szCs w:val="18"/>
      </w:rPr>
      <w:t>01</w:t>
    </w:r>
    <w:r w:rsidRPr="000E23AE">
      <w:rPr>
        <w:rFonts w:eastAsia="Arial"/>
        <w:b/>
        <w:bCs/>
        <w:sz w:val="18"/>
        <w:szCs w:val="18"/>
      </w:rPr>
      <w:t>/</w:t>
    </w:r>
    <w:r w:rsidR="00A60B4B">
      <w:rPr>
        <w:rFonts w:eastAsia="Arial"/>
        <w:b/>
        <w:bCs/>
        <w:sz w:val="18"/>
        <w:szCs w:val="18"/>
      </w:rPr>
      <w:t>05</w:t>
    </w:r>
    <w:r w:rsidRPr="000E23AE">
      <w:rPr>
        <w:rFonts w:eastAsia="Arial"/>
        <w:b/>
        <w:bCs/>
        <w:sz w:val="18"/>
        <w:szCs w:val="18"/>
      </w:rPr>
      <w:t>/202</w:t>
    </w:r>
    <w:r w:rsidR="00A60B4B">
      <w:rPr>
        <w:rFonts w:eastAsia="Arial"/>
        <w:b/>
        <w:bCs/>
        <w:sz w:val="18"/>
        <w:szCs w:val="18"/>
      </w:rPr>
      <w:t>6</w:t>
    </w:r>
  </w:p>
  <w:p w14:paraId="787675FD" w14:textId="77777777" w:rsidR="00685A40" w:rsidRDefault="00685A40">
    <w:pPr>
      <w:spacing w:after="0" w:line="259" w:lineRule="auto"/>
      <w:ind w:left="0" w:firstLine="0"/>
    </w:pPr>
    <w:r>
      <w:rPr>
        <w:rFonts w:ascii="Cambria" w:eastAsia="Cambria" w:hAnsi="Cambria" w:cs="Cambr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DB8D" w14:textId="77777777" w:rsidR="00685A40" w:rsidRPr="00CE7F70" w:rsidRDefault="00685A4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955"/>
    <w:multiLevelType w:val="hybridMultilevel"/>
    <w:tmpl w:val="AA1A5726"/>
    <w:lvl w:ilvl="0" w:tplc="A308D686">
      <w:start w:val="1"/>
      <w:numFmt w:val="bullet"/>
      <w:lvlText w:val="•"/>
      <w:lvlJc w:val="left"/>
      <w:pPr>
        <w:ind w:left="855"/>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1" w:tplc="6FDCDB0E">
      <w:start w:val="1"/>
      <w:numFmt w:val="bullet"/>
      <w:lvlText w:val="o"/>
      <w:lvlJc w:val="left"/>
      <w:pPr>
        <w:ind w:left="180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2" w:tplc="68B42794">
      <w:start w:val="1"/>
      <w:numFmt w:val="bullet"/>
      <w:lvlText w:val="▪"/>
      <w:lvlJc w:val="left"/>
      <w:pPr>
        <w:ind w:left="252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3" w:tplc="C91A7138">
      <w:start w:val="1"/>
      <w:numFmt w:val="bullet"/>
      <w:lvlText w:val="•"/>
      <w:lvlJc w:val="left"/>
      <w:pPr>
        <w:ind w:left="324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4" w:tplc="FC222D50">
      <w:start w:val="1"/>
      <w:numFmt w:val="bullet"/>
      <w:lvlText w:val="o"/>
      <w:lvlJc w:val="left"/>
      <w:pPr>
        <w:ind w:left="396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5" w:tplc="B90226E8">
      <w:start w:val="1"/>
      <w:numFmt w:val="bullet"/>
      <w:lvlText w:val="▪"/>
      <w:lvlJc w:val="left"/>
      <w:pPr>
        <w:ind w:left="468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6" w:tplc="20AE0056">
      <w:start w:val="1"/>
      <w:numFmt w:val="bullet"/>
      <w:lvlText w:val="•"/>
      <w:lvlJc w:val="left"/>
      <w:pPr>
        <w:ind w:left="540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7" w:tplc="5E101CBA">
      <w:start w:val="1"/>
      <w:numFmt w:val="bullet"/>
      <w:lvlText w:val="o"/>
      <w:lvlJc w:val="left"/>
      <w:pPr>
        <w:ind w:left="612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8" w:tplc="655AC55C">
      <w:start w:val="1"/>
      <w:numFmt w:val="bullet"/>
      <w:lvlText w:val="▪"/>
      <w:lvlJc w:val="left"/>
      <w:pPr>
        <w:ind w:left="684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2C3EB6"/>
    <w:multiLevelType w:val="multilevel"/>
    <w:tmpl w:val="FE3CC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8099D"/>
    <w:multiLevelType w:val="hybridMultilevel"/>
    <w:tmpl w:val="E81064FE"/>
    <w:lvl w:ilvl="0" w:tplc="DE5047A6">
      <w:start w:val="1"/>
      <w:numFmt w:val="bullet"/>
      <w:lvlText w:val="-"/>
      <w:lvlJc w:val="left"/>
      <w:pPr>
        <w:ind w:left="109"/>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1" w:tplc="1122BF9A">
      <w:start w:val="1"/>
      <w:numFmt w:val="bullet"/>
      <w:lvlText w:val="o"/>
      <w:lvlJc w:val="left"/>
      <w:pPr>
        <w:ind w:left="108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2" w:tplc="1E28346E">
      <w:start w:val="1"/>
      <w:numFmt w:val="bullet"/>
      <w:lvlText w:val="▪"/>
      <w:lvlJc w:val="left"/>
      <w:pPr>
        <w:ind w:left="180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3" w:tplc="AECAE6CC">
      <w:start w:val="1"/>
      <w:numFmt w:val="bullet"/>
      <w:lvlText w:val="•"/>
      <w:lvlJc w:val="left"/>
      <w:pPr>
        <w:ind w:left="252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4" w:tplc="D3E46568">
      <w:start w:val="1"/>
      <w:numFmt w:val="bullet"/>
      <w:lvlText w:val="o"/>
      <w:lvlJc w:val="left"/>
      <w:pPr>
        <w:ind w:left="324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5" w:tplc="D6EA691C">
      <w:start w:val="1"/>
      <w:numFmt w:val="bullet"/>
      <w:lvlText w:val="▪"/>
      <w:lvlJc w:val="left"/>
      <w:pPr>
        <w:ind w:left="396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6" w:tplc="CFE063F2">
      <w:start w:val="1"/>
      <w:numFmt w:val="bullet"/>
      <w:lvlText w:val="•"/>
      <w:lvlJc w:val="left"/>
      <w:pPr>
        <w:ind w:left="468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7" w:tplc="A15CB342">
      <w:start w:val="1"/>
      <w:numFmt w:val="bullet"/>
      <w:lvlText w:val="o"/>
      <w:lvlJc w:val="left"/>
      <w:pPr>
        <w:ind w:left="540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8" w:tplc="7B0622D6">
      <w:start w:val="1"/>
      <w:numFmt w:val="bullet"/>
      <w:lvlText w:val="▪"/>
      <w:lvlJc w:val="left"/>
      <w:pPr>
        <w:ind w:left="612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E718EB"/>
    <w:multiLevelType w:val="hybridMultilevel"/>
    <w:tmpl w:val="6C905BAC"/>
    <w:lvl w:ilvl="0" w:tplc="72BAB9A4">
      <w:start w:val="1"/>
      <w:numFmt w:val="bullet"/>
      <w:lvlText w:val="•"/>
      <w:lvlJc w:val="left"/>
      <w:pPr>
        <w:ind w:left="705"/>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1" w:tplc="78EEC38C">
      <w:start w:val="1"/>
      <w:numFmt w:val="bullet"/>
      <w:lvlText w:val="o"/>
      <w:lvlJc w:val="left"/>
      <w:pPr>
        <w:ind w:left="144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2" w:tplc="6232AC9C">
      <w:start w:val="1"/>
      <w:numFmt w:val="bullet"/>
      <w:lvlText w:val="▪"/>
      <w:lvlJc w:val="left"/>
      <w:pPr>
        <w:ind w:left="216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3" w:tplc="8F041E80">
      <w:start w:val="1"/>
      <w:numFmt w:val="bullet"/>
      <w:lvlText w:val="•"/>
      <w:lvlJc w:val="left"/>
      <w:pPr>
        <w:ind w:left="288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4" w:tplc="5754CE3A">
      <w:start w:val="1"/>
      <w:numFmt w:val="bullet"/>
      <w:lvlText w:val="o"/>
      <w:lvlJc w:val="left"/>
      <w:pPr>
        <w:ind w:left="360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5" w:tplc="32CADE98">
      <w:start w:val="1"/>
      <w:numFmt w:val="bullet"/>
      <w:lvlText w:val="▪"/>
      <w:lvlJc w:val="left"/>
      <w:pPr>
        <w:ind w:left="432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6" w:tplc="F73677F2">
      <w:start w:val="1"/>
      <w:numFmt w:val="bullet"/>
      <w:lvlText w:val="•"/>
      <w:lvlJc w:val="left"/>
      <w:pPr>
        <w:ind w:left="504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7" w:tplc="EE643498">
      <w:start w:val="1"/>
      <w:numFmt w:val="bullet"/>
      <w:lvlText w:val="o"/>
      <w:lvlJc w:val="left"/>
      <w:pPr>
        <w:ind w:left="576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8" w:tplc="1ADE2ED4">
      <w:start w:val="1"/>
      <w:numFmt w:val="bullet"/>
      <w:lvlText w:val="▪"/>
      <w:lvlJc w:val="left"/>
      <w:pPr>
        <w:ind w:left="648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abstractNum>
  <w:abstractNum w:abstractNumId="4" w15:restartNumberingAfterBreak="0">
    <w:nsid w:val="676552B2"/>
    <w:multiLevelType w:val="hybridMultilevel"/>
    <w:tmpl w:val="3B8A768A"/>
    <w:lvl w:ilvl="0" w:tplc="72BAB9A4">
      <w:start w:val="1"/>
      <w:numFmt w:val="bullet"/>
      <w:lvlText w:val="•"/>
      <w:lvlJc w:val="left"/>
      <w:pPr>
        <w:ind w:left="69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74408774">
    <w:abstractNumId w:val="2"/>
  </w:num>
  <w:num w:numId="2" w16cid:durableId="1079980065">
    <w:abstractNumId w:val="0"/>
  </w:num>
  <w:num w:numId="3" w16cid:durableId="723287512">
    <w:abstractNumId w:val="1"/>
  </w:num>
  <w:num w:numId="4" w16cid:durableId="1425607206">
    <w:abstractNumId w:val="3"/>
  </w:num>
  <w:num w:numId="5" w16cid:durableId="713627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B2"/>
    <w:rsid w:val="00001975"/>
    <w:rsid w:val="000152F2"/>
    <w:rsid w:val="00073DC9"/>
    <w:rsid w:val="00085FEE"/>
    <w:rsid w:val="00087FEB"/>
    <w:rsid w:val="000E23AE"/>
    <w:rsid w:val="000F3426"/>
    <w:rsid w:val="000F7FFD"/>
    <w:rsid w:val="0010772E"/>
    <w:rsid w:val="00114A49"/>
    <w:rsid w:val="001A309E"/>
    <w:rsid w:val="00231A8B"/>
    <w:rsid w:val="0023368E"/>
    <w:rsid w:val="00247C89"/>
    <w:rsid w:val="00257F46"/>
    <w:rsid w:val="0027459E"/>
    <w:rsid w:val="00275FA1"/>
    <w:rsid w:val="002D7496"/>
    <w:rsid w:val="002F4B5C"/>
    <w:rsid w:val="003212E7"/>
    <w:rsid w:val="00322860"/>
    <w:rsid w:val="00335DF2"/>
    <w:rsid w:val="003421CC"/>
    <w:rsid w:val="003476CD"/>
    <w:rsid w:val="0038726A"/>
    <w:rsid w:val="003A2F29"/>
    <w:rsid w:val="003C513D"/>
    <w:rsid w:val="003E4387"/>
    <w:rsid w:val="003F3B96"/>
    <w:rsid w:val="00410E61"/>
    <w:rsid w:val="00436E10"/>
    <w:rsid w:val="0045446E"/>
    <w:rsid w:val="00472D83"/>
    <w:rsid w:val="00484411"/>
    <w:rsid w:val="00484F0D"/>
    <w:rsid w:val="0048732D"/>
    <w:rsid w:val="004A02A7"/>
    <w:rsid w:val="004D2D83"/>
    <w:rsid w:val="004F000C"/>
    <w:rsid w:val="004F4D0C"/>
    <w:rsid w:val="00502722"/>
    <w:rsid w:val="00535853"/>
    <w:rsid w:val="00587172"/>
    <w:rsid w:val="0059020C"/>
    <w:rsid w:val="005C723A"/>
    <w:rsid w:val="005E01CE"/>
    <w:rsid w:val="005E7520"/>
    <w:rsid w:val="005F513F"/>
    <w:rsid w:val="00611FC4"/>
    <w:rsid w:val="00634D7A"/>
    <w:rsid w:val="00650B62"/>
    <w:rsid w:val="00681B39"/>
    <w:rsid w:val="00685A40"/>
    <w:rsid w:val="00696060"/>
    <w:rsid w:val="006D44E1"/>
    <w:rsid w:val="0070377E"/>
    <w:rsid w:val="00703D43"/>
    <w:rsid w:val="00711C84"/>
    <w:rsid w:val="00731F0F"/>
    <w:rsid w:val="007539D3"/>
    <w:rsid w:val="00755086"/>
    <w:rsid w:val="007578D1"/>
    <w:rsid w:val="00764E3E"/>
    <w:rsid w:val="007740AB"/>
    <w:rsid w:val="007808C8"/>
    <w:rsid w:val="007818C6"/>
    <w:rsid w:val="007A3156"/>
    <w:rsid w:val="007C1FBA"/>
    <w:rsid w:val="00804B39"/>
    <w:rsid w:val="00812A42"/>
    <w:rsid w:val="0082128C"/>
    <w:rsid w:val="008263B4"/>
    <w:rsid w:val="008375C5"/>
    <w:rsid w:val="008B749D"/>
    <w:rsid w:val="008D2E4E"/>
    <w:rsid w:val="0092319C"/>
    <w:rsid w:val="00944F87"/>
    <w:rsid w:val="00956CB2"/>
    <w:rsid w:val="0096393D"/>
    <w:rsid w:val="00963A44"/>
    <w:rsid w:val="009678EE"/>
    <w:rsid w:val="009A2694"/>
    <w:rsid w:val="009B48C6"/>
    <w:rsid w:val="00A04A96"/>
    <w:rsid w:val="00A210B8"/>
    <w:rsid w:val="00A33E5E"/>
    <w:rsid w:val="00A33FA9"/>
    <w:rsid w:val="00A60B4B"/>
    <w:rsid w:val="00A80403"/>
    <w:rsid w:val="00B02E02"/>
    <w:rsid w:val="00B14C3E"/>
    <w:rsid w:val="00B15083"/>
    <w:rsid w:val="00B156A1"/>
    <w:rsid w:val="00B46DAD"/>
    <w:rsid w:val="00BA09A2"/>
    <w:rsid w:val="00BC46AE"/>
    <w:rsid w:val="00BF5D93"/>
    <w:rsid w:val="00C02828"/>
    <w:rsid w:val="00C37A01"/>
    <w:rsid w:val="00C71BFF"/>
    <w:rsid w:val="00C92569"/>
    <w:rsid w:val="00CD47EA"/>
    <w:rsid w:val="00CE550B"/>
    <w:rsid w:val="00D0178F"/>
    <w:rsid w:val="00D07E80"/>
    <w:rsid w:val="00D16B12"/>
    <w:rsid w:val="00D31ED1"/>
    <w:rsid w:val="00D36B83"/>
    <w:rsid w:val="00D439B6"/>
    <w:rsid w:val="00DB02D4"/>
    <w:rsid w:val="00DD4F98"/>
    <w:rsid w:val="00E06118"/>
    <w:rsid w:val="00E069DB"/>
    <w:rsid w:val="00E21BAC"/>
    <w:rsid w:val="00E53186"/>
    <w:rsid w:val="00EC1BBC"/>
    <w:rsid w:val="00F0484C"/>
    <w:rsid w:val="00F21106"/>
    <w:rsid w:val="00F514C5"/>
    <w:rsid w:val="00F70F62"/>
    <w:rsid w:val="00FA6514"/>
    <w:rsid w:val="00FC0664"/>
    <w:rsid w:val="00FC6831"/>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4B276"/>
  <w15:docId w15:val="{0B6815AD-4750-8740-9785-8BAE118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7" w:lineRule="auto"/>
      <w:ind w:left="10" w:hanging="10"/>
    </w:pPr>
    <w:rPr>
      <w:rFonts w:ascii="Aptos" w:eastAsia="Aptos" w:hAnsi="Aptos" w:cs="Aptos"/>
      <w:color w:val="000000"/>
      <w:sz w:val="20"/>
    </w:rPr>
  </w:style>
  <w:style w:type="paragraph" w:styleId="Heading1">
    <w:name w:val="heading 1"/>
    <w:next w:val="Normal"/>
    <w:link w:val="Heading1Char"/>
    <w:uiPriority w:val="9"/>
    <w:qFormat/>
    <w:pPr>
      <w:keepNext/>
      <w:keepLines/>
      <w:shd w:val="clear" w:color="auto" w:fill="4A66AC"/>
      <w:spacing w:after="283" w:line="259" w:lineRule="auto"/>
      <w:ind w:left="10" w:hanging="10"/>
      <w:outlineLvl w:val="0"/>
    </w:pPr>
    <w:rPr>
      <w:rFonts w:ascii="Aptos" w:eastAsia="Aptos" w:hAnsi="Aptos" w:cs="Aptos"/>
      <w:b/>
      <w:color w:val="FFFFFF"/>
      <w:sz w:val="28"/>
    </w:rPr>
  </w:style>
  <w:style w:type="paragraph" w:styleId="Heading2">
    <w:name w:val="heading 2"/>
    <w:next w:val="Normal"/>
    <w:link w:val="Heading2Char"/>
    <w:uiPriority w:val="9"/>
    <w:unhideWhenUsed/>
    <w:qFormat/>
    <w:pPr>
      <w:keepNext/>
      <w:keepLines/>
      <w:shd w:val="clear" w:color="auto" w:fill="D9DFEF"/>
      <w:spacing w:after="258" w:line="259" w:lineRule="auto"/>
      <w:ind w:left="10" w:hanging="10"/>
      <w:outlineLvl w:val="1"/>
    </w:pPr>
    <w:rPr>
      <w:rFonts w:ascii="Aptos" w:eastAsia="Aptos" w:hAnsi="Aptos" w:cs="Apto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ptos" w:eastAsia="Aptos" w:hAnsi="Aptos" w:cs="Aptos"/>
      <w:color w:val="000000"/>
      <w:sz w:val="22"/>
    </w:rPr>
  </w:style>
  <w:style w:type="character" w:customStyle="1" w:styleId="Heading1Char">
    <w:name w:val="Heading 1 Char"/>
    <w:link w:val="Heading1"/>
    <w:uiPriority w:val="9"/>
    <w:rPr>
      <w:rFonts w:ascii="Aptos" w:eastAsia="Aptos" w:hAnsi="Aptos" w:cs="Aptos"/>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DefaultParagraphFont"/>
    <w:rsid w:val="00472D83"/>
  </w:style>
  <w:style w:type="table" w:styleId="TableGrid0">
    <w:name w:val="Table Grid"/>
    <w:basedOn w:val="TableNormal"/>
    <w:uiPriority w:val="39"/>
    <w:rsid w:val="0078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E02"/>
    <w:rPr>
      <w:color w:val="467886" w:themeColor="hyperlink"/>
      <w:u w:val="single"/>
    </w:rPr>
  </w:style>
  <w:style w:type="character" w:styleId="UnresolvedMention">
    <w:name w:val="Unresolved Mention"/>
    <w:basedOn w:val="DefaultParagraphFont"/>
    <w:uiPriority w:val="99"/>
    <w:semiHidden/>
    <w:unhideWhenUsed/>
    <w:rsid w:val="00B02E02"/>
    <w:rPr>
      <w:color w:val="605E5C"/>
      <w:shd w:val="clear" w:color="auto" w:fill="E1DFDD"/>
    </w:rPr>
  </w:style>
  <w:style w:type="paragraph" w:styleId="ListParagraph">
    <w:name w:val="List Paragraph"/>
    <w:basedOn w:val="Normal"/>
    <w:uiPriority w:val="34"/>
    <w:qFormat/>
    <w:rsid w:val="00812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7206">
      <w:bodyDiv w:val="1"/>
      <w:marLeft w:val="0"/>
      <w:marRight w:val="0"/>
      <w:marTop w:val="0"/>
      <w:marBottom w:val="0"/>
      <w:divBdr>
        <w:top w:val="none" w:sz="0" w:space="0" w:color="auto"/>
        <w:left w:val="none" w:sz="0" w:space="0" w:color="auto"/>
        <w:bottom w:val="none" w:sz="0" w:space="0" w:color="auto"/>
        <w:right w:val="none" w:sz="0" w:space="0" w:color="auto"/>
      </w:divBdr>
    </w:div>
    <w:div w:id="286787422">
      <w:bodyDiv w:val="1"/>
      <w:marLeft w:val="0"/>
      <w:marRight w:val="0"/>
      <w:marTop w:val="0"/>
      <w:marBottom w:val="0"/>
      <w:divBdr>
        <w:top w:val="none" w:sz="0" w:space="0" w:color="auto"/>
        <w:left w:val="none" w:sz="0" w:space="0" w:color="auto"/>
        <w:bottom w:val="none" w:sz="0" w:space="0" w:color="auto"/>
        <w:right w:val="none" w:sz="0" w:space="0" w:color="auto"/>
      </w:divBdr>
    </w:div>
    <w:div w:id="484661966">
      <w:bodyDiv w:val="1"/>
      <w:marLeft w:val="0"/>
      <w:marRight w:val="0"/>
      <w:marTop w:val="0"/>
      <w:marBottom w:val="0"/>
      <w:divBdr>
        <w:top w:val="none" w:sz="0" w:space="0" w:color="auto"/>
        <w:left w:val="none" w:sz="0" w:space="0" w:color="auto"/>
        <w:bottom w:val="none" w:sz="0" w:space="0" w:color="auto"/>
        <w:right w:val="none" w:sz="0" w:space="0" w:color="auto"/>
      </w:divBdr>
    </w:div>
    <w:div w:id="497965173">
      <w:bodyDiv w:val="1"/>
      <w:marLeft w:val="0"/>
      <w:marRight w:val="0"/>
      <w:marTop w:val="0"/>
      <w:marBottom w:val="0"/>
      <w:divBdr>
        <w:top w:val="none" w:sz="0" w:space="0" w:color="auto"/>
        <w:left w:val="none" w:sz="0" w:space="0" w:color="auto"/>
        <w:bottom w:val="none" w:sz="0" w:space="0" w:color="auto"/>
        <w:right w:val="none" w:sz="0" w:space="0" w:color="auto"/>
      </w:divBdr>
    </w:div>
    <w:div w:id="1107778082">
      <w:bodyDiv w:val="1"/>
      <w:marLeft w:val="0"/>
      <w:marRight w:val="0"/>
      <w:marTop w:val="0"/>
      <w:marBottom w:val="0"/>
      <w:divBdr>
        <w:top w:val="none" w:sz="0" w:space="0" w:color="auto"/>
        <w:left w:val="none" w:sz="0" w:space="0" w:color="auto"/>
        <w:bottom w:val="none" w:sz="0" w:space="0" w:color="auto"/>
        <w:right w:val="none" w:sz="0" w:space="0" w:color="auto"/>
      </w:divBdr>
    </w:div>
    <w:div w:id="1529828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inkedin.com/in/maeven-rogers-ma-true-advisor-9a406812b/" TargetMode="External"/><Relationship Id="rId21" Type="http://schemas.openxmlformats.org/officeDocument/2006/relationships/hyperlink" Target="https://gatorevals.aa.ufl.edu/publicresults/" TargetMode="External"/><Relationship Id="rId42" Type="http://schemas.openxmlformats.org/officeDocument/2006/relationships/hyperlink" Target="http://turnitin.com/static/index.html" TargetMode="External"/><Relationship Id="rId47" Type="http://schemas.openxmlformats.org/officeDocument/2006/relationships/hyperlink" Target="https://sccr.dso.ufl.edu/process/student-conduct-code/" TargetMode="External"/><Relationship Id="rId63" Type="http://schemas.openxmlformats.org/officeDocument/2006/relationships/hyperlink" Target="https://teachingcenter.ufl.edu/" TargetMode="External"/><Relationship Id="rId68" Type="http://schemas.openxmlformats.org/officeDocument/2006/relationships/hyperlink" Target="https://distance.ufl.edu/getting-help/student-complaint-process/" TargetMode="External"/><Relationship Id="rId84" Type="http://schemas.openxmlformats.org/officeDocument/2006/relationships/header" Target="header3.xml"/><Relationship Id="rId16" Type="http://schemas.openxmlformats.org/officeDocument/2006/relationships/hyperlink" Target="https://bluera.com/ufl/" TargetMode="External"/><Relationship Id="rId11" Type="http://schemas.openxmlformats.org/officeDocument/2006/relationships/hyperlink" Target="http://elearning.ufl.edu/" TargetMode="External"/><Relationship Id="rId32" Type="http://schemas.openxmlformats.org/officeDocument/2006/relationships/hyperlink" Target="https://www.linkedin.com/in/silviaevargas/" TargetMode="External"/><Relationship Id="rId37" Type="http://schemas.openxmlformats.org/officeDocument/2006/relationships/hyperlink" Target="http://www.dso.ufl.edu/drc/" TargetMode="External"/><Relationship Id="rId53" Type="http://schemas.openxmlformats.org/officeDocument/2006/relationships/hyperlink" Target="http://elearning.ufl.edu/" TargetMode="External"/><Relationship Id="rId58" Type="http://schemas.openxmlformats.org/officeDocument/2006/relationships/hyperlink" Target="https://uflib.ufl.edu/find/ask/" TargetMode="External"/><Relationship Id="rId74" Type="http://schemas.openxmlformats.org/officeDocument/2006/relationships/hyperlink" Target="https://counseling.ufl.edu/" TargetMode="External"/><Relationship Id="rId79" Type="http://schemas.openxmlformats.org/officeDocument/2006/relationships/hyperlink" Target="https://police.ufl.edu/" TargetMode="External"/><Relationship Id="rId5" Type="http://schemas.openxmlformats.org/officeDocument/2006/relationships/webSettings" Target="webSettings.xml"/><Relationship Id="rId19" Type="http://schemas.openxmlformats.org/officeDocument/2006/relationships/hyperlink" Target="https://gatorevals.aa.ufl.edu/publicresults/" TargetMode="External"/><Relationship Id="rId14" Type="http://schemas.openxmlformats.org/officeDocument/2006/relationships/hyperlink" Target="https://gatorevals.aa.ufl.edu/students" TargetMode="External"/><Relationship Id="rId22" Type="http://schemas.openxmlformats.org/officeDocument/2006/relationships/hyperlink" Target="https://student.ufl.edu/minusgrades.html" TargetMode="External"/><Relationship Id="rId27" Type="http://schemas.openxmlformats.org/officeDocument/2006/relationships/hyperlink" Target="https://www.barbascremer.com/cynthia-spidell" TargetMode="External"/><Relationship Id="rId30" Type="http://schemas.openxmlformats.org/officeDocument/2006/relationships/hyperlink" Target="https://www.linkedin.com/in/george-m-kramer-aicp-4433718/" TargetMode="External"/><Relationship Id="rId35" Type="http://schemas.openxmlformats.org/officeDocument/2006/relationships/hyperlink" Target="https://www.linkedin.com/in/corey-malyszka-aicp-50115515/" TargetMode="External"/><Relationship Id="rId43" Type="http://schemas.openxmlformats.org/officeDocument/2006/relationships/hyperlink" Target="http://turnitin.com/static/index.html" TargetMode="External"/><Relationship Id="rId48" Type="http://schemas.openxmlformats.org/officeDocument/2006/relationships/hyperlink" Target="https://sccr.dso.ufl.edu/process/student-conduct-code/" TargetMode="External"/><Relationship Id="rId56" Type="http://schemas.openxmlformats.org/officeDocument/2006/relationships/hyperlink" Target="https://career.ufl.edu/" TargetMode="External"/><Relationship Id="rId64" Type="http://schemas.openxmlformats.org/officeDocument/2006/relationships/hyperlink" Target="https://writing.ufl.edu/writing-studio/" TargetMode="External"/><Relationship Id="rId69" Type="http://schemas.openxmlformats.org/officeDocument/2006/relationships/hyperlink" Target="https://distance.ufl.edu/getting-help/student-complaint-process/" TargetMode="External"/><Relationship Id="rId77" Type="http://schemas.openxmlformats.org/officeDocument/2006/relationships/hyperlink" Target="https://police.ufl.edu/" TargetMode="External"/><Relationship Id="rId8" Type="http://schemas.openxmlformats.org/officeDocument/2006/relationships/hyperlink" Target="http://elearning.ufl.edu/" TargetMode="External"/><Relationship Id="rId51" Type="http://schemas.openxmlformats.org/officeDocument/2006/relationships/hyperlink" Target="https://teach.ufl.edu/wp-content/uploads/2020/04/NetiquetteGuideforOnlineCourses.docx" TargetMode="External"/><Relationship Id="rId72" Type="http://schemas.openxmlformats.org/officeDocument/2006/relationships/hyperlink" Target="https://counseling.ufl.edu/"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elearning.ufl.edu/" TargetMode="External"/><Relationship Id="rId17" Type="http://schemas.openxmlformats.org/officeDocument/2006/relationships/hyperlink" Target="https://bluera.com/ufl/" TargetMode="External"/><Relationship Id="rId25" Type="http://schemas.openxmlformats.org/officeDocument/2006/relationships/hyperlink" Target="https://www.linkedin.com/in/pearse-haley-9b871a179/" TargetMode="External"/><Relationship Id="rId33" Type="http://schemas.openxmlformats.org/officeDocument/2006/relationships/hyperlink" Target="https://www.stpete.org/government/mayor___city_council/city_council/district_4.php" TargetMode="External"/><Relationship Id="rId38" Type="http://schemas.openxmlformats.org/officeDocument/2006/relationships/hyperlink" Target="http://www.dso.ufl.edu/drc/" TargetMode="External"/><Relationship Id="rId46" Type="http://schemas.openxmlformats.org/officeDocument/2006/relationships/hyperlink" Target="https://sccr.dso.ufl.edu/process/student-conduct-code/" TargetMode="External"/><Relationship Id="rId59" Type="http://schemas.openxmlformats.org/officeDocument/2006/relationships/hyperlink" Target="https://uflib.ufl.edu/find/ask/" TargetMode="External"/><Relationship Id="rId67" Type="http://schemas.openxmlformats.org/officeDocument/2006/relationships/hyperlink" Target="https://distance.ufl.edu/getting-help/student-complaint-process/" TargetMode="External"/><Relationship Id="rId20" Type="http://schemas.openxmlformats.org/officeDocument/2006/relationships/hyperlink" Target="https://gatorevals.aa.ufl.edu/publicresults/" TargetMode="External"/><Relationship Id="rId41" Type="http://schemas.openxmlformats.org/officeDocument/2006/relationships/hyperlink" Target="http://www.dso.ufl.edu/students.php" TargetMode="External"/><Relationship Id="rId54" Type="http://schemas.openxmlformats.org/officeDocument/2006/relationships/hyperlink" Target="http://elearning.ufl.edu/" TargetMode="External"/><Relationship Id="rId62" Type="http://schemas.openxmlformats.org/officeDocument/2006/relationships/hyperlink" Target="https://teachingcenter.ufl.edu/" TargetMode="External"/><Relationship Id="rId70" Type="http://schemas.openxmlformats.org/officeDocument/2006/relationships/hyperlink" Target="https://distance.ufl.edu/getting-help/student-complaint-process/" TargetMode="External"/><Relationship Id="rId75" Type="http://schemas.openxmlformats.org/officeDocument/2006/relationships/hyperlink" Target="https://counseling.ufl.edu/"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atorevals.aa.ufl.edu/students" TargetMode="External"/><Relationship Id="rId23" Type="http://schemas.openxmlformats.org/officeDocument/2006/relationships/hyperlink" Target="https://student.ufl.edu/minusgrades.html" TargetMode="External"/><Relationship Id="rId28" Type="http://schemas.openxmlformats.org/officeDocument/2006/relationships/hyperlink" Target="https://www.pbs.org/pov/films/emergentcity/" TargetMode="External"/><Relationship Id="rId36" Type="http://schemas.openxmlformats.org/officeDocument/2006/relationships/hyperlink" Target="http://www.dso.ufl.edu/drc/" TargetMode="External"/><Relationship Id="rId49" Type="http://schemas.openxmlformats.org/officeDocument/2006/relationships/hyperlink" Target="https://teach.ufl.edu/wp-content/uploads/2020/04/NetiquetteGuideforOnlineCourses.docx" TargetMode="External"/><Relationship Id="rId57" Type="http://schemas.openxmlformats.org/officeDocument/2006/relationships/hyperlink" Target="https://career.ufl.edu/" TargetMode="External"/><Relationship Id="rId10" Type="http://schemas.openxmlformats.org/officeDocument/2006/relationships/hyperlink" Target="mailto:ifigueroaaldunce@ufl.edu" TargetMode="External"/><Relationship Id="rId31" Type="http://schemas.openxmlformats.org/officeDocument/2006/relationships/hyperlink" Target="https://www.inspireplacemaking.com/team" TargetMode="External"/><Relationship Id="rId44" Type="http://schemas.openxmlformats.org/officeDocument/2006/relationships/hyperlink" Target="http://turnitin.com/static/index.html" TargetMode="External"/><Relationship Id="rId52" Type="http://schemas.openxmlformats.org/officeDocument/2006/relationships/hyperlink" Target="https://teach.ufl.edu/wp-content/uploads/2020/04/NetiquetteGuideforOnlineCourses.docx" TargetMode="External"/><Relationship Id="rId60" Type="http://schemas.openxmlformats.org/officeDocument/2006/relationships/hyperlink" Target="https://uflib.ufl.edu/find/ask/" TargetMode="External"/><Relationship Id="rId65" Type="http://schemas.openxmlformats.org/officeDocument/2006/relationships/hyperlink" Target="https://writing.ufl.edu/writing-studio/" TargetMode="External"/><Relationship Id="rId73" Type="http://schemas.openxmlformats.org/officeDocument/2006/relationships/hyperlink" Target="https://counseling.ufl.edu/" TargetMode="External"/><Relationship Id="rId78" Type="http://schemas.openxmlformats.org/officeDocument/2006/relationships/hyperlink" Target="https://police.ufl.edu/" TargetMode="External"/><Relationship Id="rId81" Type="http://schemas.openxmlformats.org/officeDocument/2006/relationships/header" Target="header2.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learning.ufl.edu/" TargetMode="External"/><Relationship Id="rId13" Type="http://schemas.openxmlformats.org/officeDocument/2006/relationships/hyperlink" Target="https://gatorevals.aa.ufl.edu/students" TargetMode="External"/><Relationship Id="rId18" Type="http://schemas.openxmlformats.org/officeDocument/2006/relationships/hyperlink" Target="https://bluera.com/ufl/" TargetMode="External"/><Relationship Id="rId39" Type="http://schemas.openxmlformats.org/officeDocument/2006/relationships/hyperlink" Target="http://www.dso.ufl.edu/students.php" TargetMode="External"/><Relationship Id="rId34" Type="http://schemas.openxmlformats.org/officeDocument/2006/relationships/hyperlink" Target="https://www.linkedin.com/in/andrea-zelman-6851a762/" TargetMode="External"/><Relationship Id="rId50" Type="http://schemas.openxmlformats.org/officeDocument/2006/relationships/hyperlink" Target="https://teach.ufl.edu/wp-content/uploads/2020/04/NetiquetteGuideforOnlineCourses.docx" TargetMode="External"/><Relationship Id="rId55" Type="http://schemas.openxmlformats.org/officeDocument/2006/relationships/hyperlink" Target="https://career.ufl.edu/" TargetMode="External"/><Relationship Id="rId76" Type="http://schemas.openxmlformats.org/officeDocument/2006/relationships/hyperlink" Target="https://police.ufl.edu/" TargetMode="External"/><Relationship Id="rId7" Type="http://schemas.openxmlformats.org/officeDocument/2006/relationships/endnotes" Target="endnotes.xml"/><Relationship Id="rId71" Type="http://schemas.openxmlformats.org/officeDocument/2006/relationships/hyperlink" Target="https://distance.ufl.edu/getting-help/student-complaint-process/" TargetMode="External"/><Relationship Id="rId2" Type="http://schemas.openxmlformats.org/officeDocument/2006/relationships/numbering" Target="numbering.xml"/><Relationship Id="rId29" Type="http://schemas.openxmlformats.org/officeDocument/2006/relationships/hyperlink" Target="https://www.linkedin.com/in/rick-d-smith-aicp-and-cecd-46a67b43/" TargetMode="External"/><Relationship Id="rId24" Type="http://schemas.openxmlformats.org/officeDocument/2006/relationships/hyperlink" Target="https://florida.planning.org/connect-apa-florida/please-welcome-apa-floridas-two-new-staff-members/" TargetMode="External"/><Relationship Id="rId40" Type="http://schemas.openxmlformats.org/officeDocument/2006/relationships/hyperlink" Target="http://www.dso.ufl.edu/students.php" TargetMode="External"/><Relationship Id="rId45" Type="http://schemas.openxmlformats.org/officeDocument/2006/relationships/hyperlink" Target="https://sccr.dso.ufl.edu/process/student-conduct-code/" TargetMode="External"/><Relationship Id="rId66" Type="http://schemas.openxmlformats.org/officeDocument/2006/relationships/hyperlink" Target="https://writing.ufl.edu/writing-studio/" TargetMode="External"/><Relationship Id="rId87" Type="http://schemas.openxmlformats.org/officeDocument/2006/relationships/theme" Target="theme/theme1.xml"/><Relationship Id="rId61" Type="http://schemas.openxmlformats.org/officeDocument/2006/relationships/hyperlink" Target="https://teachingcenter.ufl.edu/"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E36D9-8095-A844-914D-2BF04884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2897</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Abernethy,Elizabeth R</dc:creator>
  <cp:keywords/>
  <dc:description/>
  <cp:lastModifiedBy>Abernethy,Elizabeth R</cp:lastModifiedBy>
  <cp:revision>86</cp:revision>
  <dcterms:created xsi:type="dcterms:W3CDTF">2025-12-17T16:20:00Z</dcterms:created>
  <dcterms:modified xsi:type="dcterms:W3CDTF">2026-01-05T16:47:00Z</dcterms:modified>
</cp:coreProperties>
</file>