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2A7A" w14:textId="5FA7DA9B" w:rsidR="00CD565E" w:rsidRPr="00031CCA" w:rsidRDefault="00CD565E" w:rsidP="00E267A8">
      <w:pPr>
        <w:pStyle w:val="Heading1"/>
      </w:pPr>
      <w:r w:rsidRPr="00031CCA">
        <w:t>URP 6042: Urban Economy</w:t>
      </w:r>
    </w:p>
    <w:p w14:paraId="220196D8" w14:textId="3A3980FB" w:rsidR="00863A6D" w:rsidRDefault="00CD565E" w:rsidP="00863A6D">
      <w:pPr>
        <w:pStyle w:val="NormalWeb"/>
        <w:jc w:val="center"/>
      </w:pPr>
      <w:r>
        <w:t>Spring 202</w:t>
      </w:r>
      <w:r w:rsidR="00D20038">
        <w:t>6</w:t>
      </w:r>
      <w:r w:rsidR="000D3413">
        <w:t xml:space="preserve"> | </w:t>
      </w:r>
      <w:r w:rsidR="00AE7FD8">
        <w:t xml:space="preserve">Course URL: </w:t>
      </w:r>
      <w:hyperlink r:id="rId7" w:history="1">
        <w:r w:rsidR="00863A6D" w:rsidRPr="00047517">
          <w:rPr>
            <w:rStyle w:val="Hyperlink"/>
          </w:rPr>
          <w:t>https://ufl.instructure.com/courses/525005</w:t>
        </w:r>
      </w:hyperlink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3420"/>
        <w:gridCol w:w="1260"/>
        <w:gridCol w:w="3235"/>
      </w:tblGrid>
      <w:tr w:rsidR="00AF565A" w14:paraId="10706FE9" w14:textId="77777777" w:rsidTr="00AF565A">
        <w:trPr>
          <w:trHeight w:hRule="exact" w:val="288"/>
        </w:trPr>
        <w:tc>
          <w:tcPr>
            <w:tcW w:w="1435" w:type="dxa"/>
          </w:tcPr>
          <w:p w14:paraId="4A1762CB" w14:textId="429C2665" w:rsidR="00AF565A" w:rsidRPr="00031CCA" w:rsidRDefault="00AF565A" w:rsidP="00E267A8">
            <w:pPr>
              <w:pStyle w:val="Heading2"/>
            </w:pPr>
            <w:r w:rsidRPr="00031CCA">
              <w:t xml:space="preserve">Instructor: </w:t>
            </w:r>
          </w:p>
        </w:tc>
        <w:tc>
          <w:tcPr>
            <w:tcW w:w="3420" w:type="dxa"/>
          </w:tcPr>
          <w:p w14:paraId="7E35D039" w14:textId="10F1D63E" w:rsidR="00AF565A" w:rsidRDefault="00AF565A" w:rsidP="00E267A8">
            <w:pPr>
              <w:pStyle w:val="NormalWeb"/>
            </w:pPr>
            <w:r>
              <w:t xml:space="preserve">Dr. </w:t>
            </w:r>
            <w:r w:rsidR="00D20038">
              <w:t>Abhinav Alakshendra</w:t>
            </w:r>
          </w:p>
        </w:tc>
        <w:tc>
          <w:tcPr>
            <w:tcW w:w="1260" w:type="dxa"/>
          </w:tcPr>
          <w:p w14:paraId="718209AC" w14:textId="4BA3CA95" w:rsidR="00AF565A" w:rsidRPr="00AF565A" w:rsidRDefault="00AF565A" w:rsidP="00E267A8">
            <w:pPr>
              <w:pStyle w:val="Heading2"/>
              <w:rPr>
                <w:rFonts w:ascii="CMR10" w:hAnsi="CMR10"/>
              </w:rPr>
            </w:pPr>
            <w:r w:rsidRPr="00AF565A">
              <w:t>Time:</w:t>
            </w:r>
          </w:p>
        </w:tc>
        <w:tc>
          <w:tcPr>
            <w:tcW w:w="3235" w:type="dxa"/>
          </w:tcPr>
          <w:p w14:paraId="24BA0C23" w14:textId="541E9BF4" w:rsidR="00AF565A" w:rsidRPr="00AF565A" w:rsidRDefault="00AF565A" w:rsidP="00E267A8">
            <w:pPr>
              <w:pStyle w:val="NormalWeb"/>
            </w:pPr>
            <w:r>
              <w:t>No designated meeting time</w:t>
            </w:r>
          </w:p>
        </w:tc>
      </w:tr>
      <w:tr w:rsidR="00AF565A" w14:paraId="68CFF057" w14:textId="77777777" w:rsidTr="00AF565A">
        <w:trPr>
          <w:trHeight w:hRule="exact" w:val="288"/>
        </w:trPr>
        <w:tc>
          <w:tcPr>
            <w:tcW w:w="1435" w:type="dxa"/>
          </w:tcPr>
          <w:p w14:paraId="44820547" w14:textId="77777777" w:rsidR="00AF565A" w:rsidRPr="00AF565A" w:rsidRDefault="00AF565A" w:rsidP="00E267A8">
            <w:pPr>
              <w:pStyle w:val="NormalWeb"/>
            </w:pPr>
          </w:p>
        </w:tc>
        <w:tc>
          <w:tcPr>
            <w:tcW w:w="3420" w:type="dxa"/>
          </w:tcPr>
          <w:p w14:paraId="4B114125" w14:textId="28B4BFAC" w:rsidR="00AF565A" w:rsidRDefault="00AF565A" w:rsidP="00E267A8">
            <w:pPr>
              <w:pStyle w:val="NormalWeb"/>
            </w:pPr>
          </w:p>
        </w:tc>
        <w:tc>
          <w:tcPr>
            <w:tcW w:w="1260" w:type="dxa"/>
          </w:tcPr>
          <w:p w14:paraId="6FFD05CD" w14:textId="77777777" w:rsidR="00AF565A" w:rsidRPr="00AF565A" w:rsidRDefault="00AF565A" w:rsidP="00E267A8">
            <w:pPr>
              <w:pStyle w:val="NormalWeb"/>
            </w:pPr>
          </w:p>
        </w:tc>
        <w:tc>
          <w:tcPr>
            <w:tcW w:w="3235" w:type="dxa"/>
          </w:tcPr>
          <w:p w14:paraId="58D46FC0" w14:textId="77777777" w:rsidR="00AF565A" w:rsidRDefault="00AF565A" w:rsidP="00E267A8">
            <w:pPr>
              <w:pStyle w:val="NormalWeb"/>
            </w:pPr>
          </w:p>
        </w:tc>
      </w:tr>
      <w:tr w:rsidR="00AF565A" w14:paraId="59AC97AE" w14:textId="77777777" w:rsidTr="00AF565A">
        <w:trPr>
          <w:trHeight w:hRule="exact" w:val="288"/>
        </w:trPr>
        <w:tc>
          <w:tcPr>
            <w:tcW w:w="1435" w:type="dxa"/>
          </w:tcPr>
          <w:p w14:paraId="0C442069" w14:textId="31E846F5" w:rsidR="00AF565A" w:rsidRPr="00AF565A" w:rsidRDefault="00AF565A" w:rsidP="00E267A8">
            <w:pPr>
              <w:pStyle w:val="Heading2"/>
              <w:rPr>
                <w:rFonts w:ascii="CMR10" w:hAnsi="CMR10"/>
              </w:rPr>
            </w:pPr>
            <w:r w:rsidRPr="00AF565A">
              <w:t>Email:</w:t>
            </w:r>
          </w:p>
        </w:tc>
        <w:tc>
          <w:tcPr>
            <w:tcW w:w="3420" w:type="dxa"/>
          </w:tcPr>
          <w:p w14:paraId="2C9C17B7" w14:textId="028BDC90" w:rsidR="00AF565A" w:rsidRDefault="00D20038" w:rsidP="00E267A8">
            <w:pPr>
              <w:pStyle w:val="NormalWeb"/>
            </w:pPr>
            <w:r>
              <w:t>alakshendra</w:t>
            </w:r>
            <w:r w:rsidR="00AF565A">
              <w:t>@ufl.edu</w:t>
            </w:r>
          </w:p>
        </w:tc>
        <w:tc>
          <w:tcPr>
            <w:tcW w:w="1260" w:type="dxa"/>
          </w:tcPr>
          <w:p w14:paraId="7B468A77" w14:textId="3D68F260" w:rsidR="00AF565A" w:rsidRPr="00AF565A" w:rsidRDefault="00AF565A" w:rsidP="00E267A8">
            <w:pPr>
              <w:pStyle w:val="Heading2"/>
              <w:rPr>
                <w:rFonts w:ascii="CMR10" w:hAnsi="CMR10"/>
              </w:rPr>
            </w:pPr>
            <w:r w:rsidRPr="00AF565A">
              <w:t>Place:</w:t>
            </w:r>
          </w:p>
        </w:tc>
        <w:tc>
          <w:tcPr>
            <w:tcW w:w="3235" w:type="dxa"/>
          </w:tcPr>
          <w:p w14:paraId="5C3ADFE7" w14:textId="52378905" w:rsidR="00AF565A" w:rsidRDefault="00AF565A" w:rsidP="00E267A8">
            <w:pPr>
              <w:pStyle w:val="NormalWeb"/>
            </w:pPr>
            <w:r>
              <w:t>Virtual</w:t>
            </w:r>
          </w:p>
        </w:tc>
      </w:tr>
      <w:tr w:rsidR="00AF565A" w14:paraId="683CF47D" w14:textId="77777777" w:rsidTr="00AF565A">
        <w:trPr>
          <w:trHeight w:hRule="exact" w:val="288"/>
        </w:trPr>
        <w:tc>
          <w:tcPr>
            <w:tcW w:w="1435" w:type="dxa"/>
          </w:tcPr>
          <w:p w14:paraId="4D43C43A" w14:textId="183CFF7B" w:rsidR="00AF565A" w:rsidRPr="00AF565A" w:rsidRDefault="00AF565A" w:rsidP="00E267A8">
            <w:pPr>
              <w:pStyle w:val="Heading2"/>
              <w:rPr>
                <w:rFonts w:ascii="CMR10" w:hAnsi="CMR10"/>
              </w:rPr>
            </w:pPr>
            <w:r w:rsidRPr="00AF565A">
              <w:t>Office:</w:t>
            </w:r>
          </w:p>
        </w:tc>
        <w:tc>
          <w:tcPr>
            <w:tcW w:w="3420" w:type="dxa"/>
          </w:tcPr>
          <w:p w14:paraId="3BCBD2FE" w14:textId="25C751D1" w:rsidR="00AF565A" w:rsidRPr="00AF565A" w:rsidRDefault="00D20038" w:rsidP="00E267A8">
            <w:pPr>
              <w:pStyle w:val="NormalWeb"/>
            </w:pPr>
            <w:r>
              <w:t>AH</w:t>
            </w:r>
            <w:r w:rsidR="00AF565A">
              <w:t xml:space="preserve"> 44</w:t>
            </w:r>
            <w:r>
              <w:t>8</w:t>
            </w:r>
            <w:r w:rsidR="00AF565A">
              <w:t xml:space="preserve"> </w:t>
            </w:r>
          </w:p>
        </w:tc>
        <w:tc>
          <w:tcPr>
            <w:tcW w:w="1260" w:type="dxa"/>
          </w:tcPr>
          <w:p w14:paraId="156A1FA9" w14:textId="304EBC82" w:rsidR="00AF565A" w:rsidRPr="00AF565A" w:rsidRDefault="00AF565A" w:rsidP="00E267A8">
            <w:pPr>
              <w:pStyle w:val="Heading2"/>
            </w:pPr>
            <w:r w:rsidRPr="00AF565A">
              <w:t>Delivery:</w:t>
            </w:r>
          </w:p>
        </w:tc>
        <w:tc>
          <w:tcPr>
            <w:tcW w:w="3235" w:type="dxa"/>
          </w:tcPr>
          <w:p w14:paraId="234D5184" w14:textId="297C3D6B" w:rsidR="00AF565A" w:rsidRDefault="00AF565A" w:rsidP="00E267A8">
            <w:pPr>
              <w:pStyle w:val="NormalWeb"/>
            </w:pPr>
            <w:r>
              <w:t>Online (100 %) - asynchronous</w:t>
            </w:r>
          </w:p>
        </w:tc>
      </w:tr>
    </w:tbl>
    <w:p w14:paraId="49024048" w14:textId="5CF70763" w:rsidR="00E267A8" w:rsidRPr="00275D38" w:rsidRDefault="00E267A8" w:rsidP="00AE7FD8">
      <w:pPr>
        <w:rPr>
          <w:rStyle w:val="Heading2Char"/>
          <w:rFonts w:ascii="Times New Roman" w:hAnsi="Times New Roman"/>
        </w:rPr>
      </w:pPr>
      <w:r w:rsidRPr="000D3413">
        <w:rPr>
          <w:rStyle w:val="Heading2Char"/>
        </w:rPr>
        <w:t xml:space="preserve">Course Communication: </w:t>
      </w:r>
      <w:r w:rsidR="000202B7" w:rsidRPr="00275D38">
        <w:rPr>
          <w:rFonts w:ascii="Times New Roman" w:hAnsi="Times New Roman"/>
        </w:rPr>
        <w:t>Instructors</w:t>
      </w:r>
      <w:r w:rsidR="00AE7FD8" w:rsidRPr="00275D38">
        <w:rPr>
          <w:rFonts w:ascii="Times New Roman" w:hAnsi="Times New Roman"/>
        </w:rPr>
        <w:t xml:space="preserve"> can be reached by email or Canvas inbox.</w:t>
      </w:r>
      <w:r w:rsidR="001D0387">
        <w:rPr>
          <w:rFonts w:ascii="Times New Roman" w:hAnsi="Times New Roman"/>
        </w:rPr>
        <w:t xml:space="preserve"> </w:t>
      </w:r>
      <w:r w:rsidR="00AE7FD8" w:rsidRPr="00275D38">
        <w:rPr>
          <w:rFonts w:ascii="Times New Roman" w:hAnsi="Times New Roman"/>
        </w:rPr>
        <w:t>Expect a response in 48 hours, excluding holidays and weekends.</w:t>
      </w:r>
    </w:p>
    <w:p w14:paraId="3CE1D658" w14:textId="46CC956B" w:rsidR="00D3039A" w:rsidRPr="00275D38" w:rsidRDefault="00D3039A" w:rsidP="00E267A8">
      <w:pPr>
        <w:rPr>
          <w:rFonts w:ascii="Times New Roman" w:hAnsi="Times New Roman"/>
        </w:rPr>
      </w:pPr>
      <w:r w:rsidRPr="00031CCA">
        <w:rPr>
          <w:rStyle w:val="Heading2Char"/>
        </w:rPr>
        <w:t>Office hours:</w:t>
      </w:r>
      <w:r>
        <w:rPr>
          <w:rFonts w:ascii="CMBX10" w:hAnsi="CMBX10"/>
        </w:rPr>
        <w:t xml:space="preserve"> </w:t>
      </w:r>
      <w:r w:rsidR="00752B01" w:rsidRPr="001D69DB">
        <w:rPr>
          <w:rFonts w:ascii="Times New Roman" w:hAnsi="Times New Roman"/>
        </w:rPr>
        <w:t xml:space="preserve">The instructor will offer office hours to answer </w:t>
      </w:r>
      <w:r w:rsidR="00C02044">
        <w:rPr>
          <w:rFonts w:ascii="Times New Roman" w:hAnsi="Times New Roman"/>
        </w:rPr>
        <w:t>students’</w:t>
      </w:r>
      <w:r w:rsidR="00752B01" w:rsidRPr="001D69DB">
        <w:rPr>
          <w:rFonts w:ascii="Times New Roman" w:hAnsi="Times New Roman"/>
        </w:rPr>
        <w:t xml:space="preserve"> course-related questions and concerns over Zoom or in-person meetings.</w:t>
      </w:r>
      <w:r w:rsidR="001D0387">
        <w:rPr>
          <w:rFonts w:ascii="Times New Roman" w:hAnsi="Times New Roman"/>
        </w:rPr>
        <w:t xml:space="preserve"> </w:t>
      </w:r>
      <w:r w:rsidR="00752B01" w:rsidRPr="001D69DB">
        <w:rPr>
          <w:rFonts w:ascii="Times New Roman" w:hAnsi="Times New Roman"/>
        </w:rPr>
        <w:t>Students are expected to schedule office hours to avoid any time conflicts</w:t>
      </w:r>
      <w:r w:rsidR="001D0387">
        <w:t>.</w:t>
      </w:r>
    </w:p>
    <w:p w14:paraId="3EE8B91F" w14:textId="61B295DB" w:rsidR="00D3039A" w:rsidRPr="00275D38" w:rsidRDefault="00D3039A" w:rsidP="00E267A8">
      <w:pPr>
        <w:pStyle w:val="NormalWeb"/>
      </w:pPr>
      <w:r w:rsidRPr="00031CCA">
        <w:rPr>
          <w:rStyle w:val="Heading2Char"/>
        </w:rPr>
        <w:t>Course materials:</w:t>
      </w:r>
      <w:r>
        <w:rPr>
          <w:rFonts w:ascii="CMBX10" w:hAnsi="CMBX10"/>
        </w:rPr>
        <w:t xml:space="preserve"> </w:t>
      </w:r>
      <w:r w:rsidRPr="00275D38">
        <w:t>All course materials</w:t>
      </w:r>
      <w:r w:rsidR="00602333">
        <w:t>,</w:t>
      </w:r>
      <w:r w:rsidRPr="00275D38">
        <w:t xml:space="preserve"> including slides, class notes, assignment instructions, and course video records</w:t>
      </w:r>
      <w:r w:rsidR="00C02044">
        <w:t>,</w:t>
      </w:r>
      <w:r w:rsidRPr="00275D38">
        <w:t xml:space="preserve"> will be available on </w:t>
      </w:r>
      <w:r w:rsidR="00C02044">
        <w:t xml:space="preserve">the </w:t>
      </w:r>
      <w:r w:rsidRPr="00275D38">
        <w:t>Canvas course page.</w:t>
      </w:r>
      <w:r w:rsidR="001D0387">
        <w:t xml:space="preserve"> </w:t>
      </w:r>
      <w:r w:rsidR="00C02044">
        <w:t>It’s</w:t>
      </w:r>
      <w:r w:rsidRPr="00275D38">
        <w:t xml:space="preserve"> highly recommended </w:t>
      </w:r>
      <w:r w:rsidR="00C02044">
        <w:t>that you</w:t>
      </w:r>
      <w:r w:rsidRPr="00275D38">
        <w:t xml:space="preserve"> </w:t>
      </w:r>
      <w:r w:rsidR="00C02044">
        <w:t>regularly check</w:t>
      </w:r>
      <w:r w:rsidRPr="00275D38">
        <w:t xml:space="preserve"> the designated course page on Canvas for updates and new course materials. </w:t>
      </w:r>
    </w:p>
    <w:p w14:paraId="0112BB39" w14:textId="7EE7C1B3" w:rsidR="00D3039A" w:rsidRDefault="00D3039A" w:rsidP="00E267A8">
      <w:pPr>
        <w:pStyle w:val="NormalWeb"/>
      </w:pPr>
      <w:r w:rsidRPr="00031CCA">
        <w:rPr>
          <w:rStyle w:val="Heading2Char"/>
        </w:rPr>
        <w:t>Textbook:</w:t>
      </w:r>
      <w:r>
        <w:rPr>
          <w:rFonts w:ascii="CMBX10" w:hAnsi="CMBX10"/>
        </w:rPr>
        <w:t xml:space="preserve"> </w:t>
      </w:r>
      <w:r>
        <w:t xml:space="preserve">The following book will be used as the textbook for this class: </w:t>
      </w:r>
      <w:r w:rsidR="00C02044">
        <w:t>O’Sullivan</w:t>
      </w:r>
      <w:r>
        <w:t xml:space="preserve"> Arthur, Urban Economics (8th Edition), McGraw Hill/Irwin</w:t>
      </w:r>
      <w:r w:rsidR="00823A85">
        <w:t>.</w:t>
      </w:r>
      <w:r w:rsidR="001D0387">
        <w:t xml:space="preserve"> </w:t>
      </w:r>
      <w:r w:rsidR="00C02044">
        <w:t>You can also use newer versions if</w:t>
      </w:r>
      <w:r w:rsidR="003D562F">
        <w:t xml:space="preserve"> you cannot find the 8</w:t>
      </w:r>
      <w:r w:rsidR="003D562F" w:rsidRPr="003D562F">
        <w:rPr>
          <w:vertAlign w:val="superscript"/>
        </w:rPr>
        <w:t>th</w:t>
      </w:r>
      <w:r w:rsidR="003D562F">
        <w:t xml:space="preserve"> Edition. </w:t>
      </w:r>
    </w:p>
    <w:p w14:paraId="0E059C9B" w14:textId="688DE054" w:rsidR="00D3039A" w:rsidRPr="00275D38" w:rsidRDefault="00C02044" w:rsidP="00E267A8">
      <w:pPr>
        <w:pStyle w:val="NormalWeb"/>
      </w:pPr>
      <w:r>
        <w:rPr>
          <w:rStyle w:val="Heading2Char"/>
        </w:rPr>
        <w:t>Primary</w:t>
      </w:r>
      <w:r w:rsidR="00D3039A" w:rsidRPr="00031CCA">
        <w:rPr>
          <w:rStyle w:val="Heading2Char"/>
        </w:rPr>
        <w:t xml:space="preserve"> references:</w:t>
      </w:r>
      <w:r w:rsidR="00D3039A">
        <w:rPr>
          <w:rFonts w:ascii="CMBX10" w:hAnsi="CMBX10"/>
        </w:rPr>
        <w:t xml:space="preserve"> </w:t>
      </w:r>
      <w:r w:rsidR="00F6671E">
        <w:t>Besides</w:t>
      </w:r>
      <w:r w:rsidR="00D3039A" w:rsidRPr="00275D38">
        <w:t xml:space="preserve"> the textbook, you may consider </w:t>
      </w:r>
      <w:r>
        <w:t>reading</w:t>
      </w:r>
      <w:r w:rsidR="00D3039A" w:rsidRPr="00275D38">
        <w:t xml:space="preserve"> the following reference if you want to learn more about urban </w:t>
      </w:r>
      <w:r w:rsidR="00F6671E">
        <w:t>economics</w:t>
      </w:r>
      <w:r w:rsidR="00D3039A" w:rsidRPr="00275D38">
        <w:t>: Richard, J. A., A Companion to Urban Economics, Wiley-Blackwell, 2006</w:t>
      </w:r>
      <w:r w:rsidR="00C92E4E" w:rsidRPr="00275D38">
        <w:t>.</w:t>
      </w:r>
    </w:p>
    <w:p w14:paraId="08559704" w14:textId="51B1FE27" w:rsidR="00D3039A" w:rsidRDefault="00D3039A" w:rsidP="00E267A8">
      <w:pPr>
        <w:pStyle w:val="NormalWeb"/>
      </w:pPr>
      <w:r w:rsidRPr="00031CCA">
        <w:rPr>
          <w:rStyle w:val="Heading2Char"/>
        </w:rPr>
        <w:t>Course description:</w:t>
      </w:r>
      <w:r>
        <w:rPr>
          <w:rFonts w:ascii="CMBX10" w:hAnsi="CMBX10"/>
        </w:rPr>
        <w:t xml:space="preserve"> </w:t>
      </w:r>
      <w:r>
        <w:t>This course is designed to provide fundamental knowledge about urban economics.</w:t>
      </w:r>
      <w:r w:rsidR="001D0387">
        <w:t xml:space="preserve"> </w:t>
      </w:r>
      <w:r>
        <w:t>Urban economics is a field that lies at the intersection of geography and economics</w:t>
      </w:r>
      <w:r w:rsidR="00C02044">
        <w:t>,</w:t>
      </w:r>
      <w:r>
        <w:t xml:space="preserve"> introducing the role of space into economic considerations.</w:t>
      </w:r>
      <w:r w:rsidR="001D0387">
        <w:t xml:space="preserve"> </w:t>
      </w:r>
      <w:r>
        <w:t>In general, urban economics tries to address the following questions</w:t>
      </w:r>
      <w:r w:rsidR="00C02044">
        <w:t>:</w:t>
      </w:r>
      <w:r>
        <w:t xml:space="preserve"> (1) Why do cities exist?</w:t>
      </w:r>
      <w:r w:rsidR="001D0387">
        <w:t xml:space="preserve"> </w:t>
      </w:r>
      <w:r>
        <w:t>(2) Why do some cities grow more rapidly while some decline?</w:t>
      </w:r>
      <w:r w:rsidR="001D0387">
        <w:t xml:space="preserve"> </w:t>
      </w:r>
      <w:r>
        <w:t>(3) What types of government interventions could result in urban growth?</w:t>
      </w:r>
      <w:r w:rsidR="001D0387">
        <w:t xml:space="preserve"> </w:t>
      </w:r>
      <w:r>
        <w:t>(4) Where to locate almost all urban land-uses?</w:t>
      </w:r>
      <w:r w:rsidR="001D0387">
        <w:t xml:space="preserve"> </w:t>
      </w:r>
      <w:r>
        <w:t>(5) Why do metropolitan areas exist?</w:t>
      </w:r>
      <w:r w:rsidR="001D0387">
        <w:t xml:space="preserve"> </w:t>
      </w:r>
      <w:r>
        <w:t xml:space="preserve">The basic objectives of this course are to acquaint students with a fundamental understanding of urban economics and the basic concept of microeconomics. </w:t>
      </w:r>
    </w:p>
    <w:p w14:paraId="103D95ED" w14:textId="77777777" w:rsidR="0024347D" w:rsidRDefault="00D3039A" w:rsidP="00E267A8">
      <w:pPr>
        <w:pStyle w:val="NormalWeb"/>
      </w:pPr>
      <w:r w:rsidRPr="00031CCA">
        <w:rPr>
          <w:rStyle w:val="Heading2Char"/>
        </w:rPr>
        <w:t>Course objectives:</w:t>
      </w:r>
      <w:r>
        <w:rPr>
          <w:rFonts w:ascii="CMBX10" w:hAnsi="CMBX10"/>
        </w:rPr>
        <w:t xml:space="preserve"> </w:t>
      </w:r>
      <w:r>
        <w:t>By the end of this course, students will be able to:</w:t>
      </w:r>
    </w:p>
    <w:p w14:paraId="23FEE911" w14:textId="666F67B6" w:rsidR="00D3039A" w:rsidRDefault="0024347D" w:rsidP="00E267A8">
      <w:pPr>
        <w:pStyle w:val="NormalWeb"/>
        <w:numPr>
          <w:ilvl w:val="0"/>
          <w:numId w:val="3"/>
        </w:numPr>
      </w:pPr>
      <w:r>
        <w:t>Module 1</w:t>
      </w:r>
    </w:p>
    <w:p w14:paraId="2604269D" w14:textId="346FFF0D" w:rsidR="0024347D" w:rsidRPr="0024347D" w:rsidRDefault="0024347D" w:rsidP="00E267A8">
      <w:pPr>
        <w:pStyle w:val="NormalWeb"/>
        <w:numPr>
          <w:ilvl w:val="1"/>
          <w:numId w:val="3"/>
        </w:numPr>
      </w:pPr>
      <w:r w:rsidRPr="0024347D">
        <w:t xml:space="preserve">Examine </w:t>
      </w:r>
      <w:r w:rsidR="00C02044">
        <w:t xml:space="preserve">the </w:t>
      </w:r>
      <w:r w:rsidRPr="0024347D">
        <w:t>characteristics of cities.</w:t>
      </w:r>
    </w:p>
    <w:p w14:paraId="084A17CD" w14:textId="77777777" w:rsidR="0024347D" w:rsidRPr="0024347D" w:rsidRDefault="0024347D" w:rsidP="00E267A8">
      <w:pPr>
        <w:pStyle w:val="NormalWeb"/>
        <w:numPr>
          <w:ilvl w:val="1"/>
          <w:numId w:val="3"/>
        </w:numPr>
      </w:pPr>
      <w:r w:rsidRPr="0024347D">
        <w:t>Recall basic concepts of microeconomics.</w:t>
      </w:r>
    </w:p>
    <w:p w14:paraId="41725928" w14:textId="14045DFA" w:rsidR="0024347D" w:rsidRPr="0024347D" w:rsidRDefault="0024347D" w:rsidP="00E267A8">
      <w:pPr>
        <w:pStyle w:val="NormalWeb"/>
        <w:numPr>
          <w:ilvl w:val="1"/>
          <w:numId w:val="3"/>
        </w:numPr>
      </w:pPr>
      <w:r w:rsidRPr="0024347D">
        <w:t>Discuss the economic explanation behind the existence of cities.</w:t>
      </w:r>
    </w:p>
    <w:p w14:paraId="0AF345DC" w14:textId="5AEAA854" w:rsidR="0024347D" w:rsidRDefault="0024347D" w:rsidP="00E267A8">
      <w:pPr>
        <w:pStyle w:val="NormalWeb"/>
        <w:numPr>
          <w:ilvl w:val="0"/>
          <w:numId w:val="3"/>
        </w:numPr>
      </w:pPr>
      <w:r>
        <w:t>Module 2</w:t>
      </w:r>
    </w:p>
    <w:p w14:paraId="490E2C93" w14:textId="77777777" w:rsidR="00AD7EA4" w:rsidRPr="00AD7EA4" w:rsidRDefault="00AD7EA4" w:rsidP="00E267A8">
      <w:pPr>
        <w:pStyle w:val="NormalWeb"/>
        <w:numPr>
          <w:ilvl w:val="1"/>
          <w:numId w:val="3"/>
        </w:numPr>
      </w:pPr>
      <w:r w:rsidRPr="00AD7EA4">
        <w:t>Recall the history of cities.</w:t>
      </w:r>
    </w:p>
    <w:p w14:paraId="3FD0E0EA" w14:textId="77777777" w:rsidR="00AD7EA4" w:rsidRPr="00AD7EA4" w:rsidRDefault="00AD7EA4" w:rsidP="00E267A8">
      <w:pPr>
        <w:pStyle w:val="NormalWeb"/>
        <w:numPr>
          <w:ilvl w:val="1"/>
          <w:numId w:val="3"/>
        </w:numPr>
      </w:pPr>
      <w:r w:rsidRPr="00AD7EA4">
        <w:t>Explain why cities differ from each other in size, structure, and other characteristics.</w:t>
      </w:r>
    </w:p>
    <w:p w14:paraId="4B513EDC" w14:textId="77777777" w:rsidR="00AD7EA4" w:rsidRPr="00AD7EA4" w:rsidRDefault="00AD7EA4" w:rsidP="00E267A8">
      <w:pPr>
        <w:pStyle w:val="NormalWeb"/>
        <w:numPr>
          <w:ilvl w:val="1"/>
          <w:numId w:val="3"/>
        </w:numPr>
      </w:pPr>
      <w:r w:rsidRPr="00AD7EA4">
        <w:t>Describe what makes some of the cities grow exponentially.</w:t>
      </w:r>
    </w:p>
    <w:p w14:paraId="76C49E17" w14:textId="774877FA" w:rsidR="00AD7EA4" w:rsidRDefault="00AD7EA4" w:rsidP="00E267A8">
      <w:pPr>
        <w:pStyle w:val="NormalWeb"/>
        <w:numPr>
          <w:ilvl w:val="0"/>
          <w:numId w:val="3"/>
        </w:numPr>
      </w:pPr>
      <w:r>
        <w:t>Module 3</w:t>
      </w:r>
    </w:p>
    <w:p w14:paraId="66974D21" w14:textId="77777777" w:rsidR="00AD7EA4" w:rsidRPr="00AD7EA4" w:rsidRDefault="00AD7EA4" w:rsidP="00E267A8">
      <w:pPr>
        <w:pStyle w:val="NormalWeb"/>
        <w:numPr>
          <w:ilvl w:val="1"/>
          <w:numId w:val="3"/>
        </w:numPr>
      </w:pPr>
      <w:r w:rsidRPr="00AD7EA4">
        <w:t>State the importance of being spatially close.</w:t>
      </w:r>
    </w:p>
    <w:p w14:paraId="5576D8E8" w14:textId="77777777" w:rsidR="00AD7EA4" w:rsidRPr="00AD7EA4" w:rsidRDefault="00AD7EA4" w:rsidP="00E267A8">
      <w:pPr>
        <w:pStyle w:val="NormalWeb"/>
        <w:numPr>
          <w:ilvl w:val="1"/>
          <w:numId w:val="3"/>
        </w:numPr>
      </w:pPr>
      <w:r w:rsidRPr="00AD7EA4">
        <w:lastRenderedPageBreak/>
        <w:t>Explain why firms cluster in urban locations.</w:t>
      </w:r>
    </w:p>
    <w:p w14:paraId="4B6C2807" w14:textId="77777777" w:rsidR="00AD7EA4" w:rsidRPr="00AD7EA4" w:rsidRDefault="00AD7EA4" w:rsidP="00E267A8">
      <w:pPr>
        <w:pStyle w:val="NormalWeb"/>
        <w:numPr>
          <w:ilvl w:val="1"/>
          <w:numId w:val="3"/>
        </w:numPr>
      </w:pPr>
      <w:r w:rsidRPr="00AD7EA4">
        <w:t>Discuss the benefits of spatial agglomerations.</w:t>
      </w:r>
    </w:p>
    <w:p w14:paraId="44589B38" w14:textId="0F39376F" w:rsidR="00AD7EA4" w:rsidRDefault="005D1C01" w:rsidP="00E267A8">
      <w:pPr>
        <w:pStyle w:val="NormalWeb"/>
        <w:numPr>
          <w:ilvl w:val="0"/>
          <w:numId w:val="3"/>
        </w:numPr>
      </w:pPr>
      <w:r>
        <w:t>Module 4</w:t>
      </w:r>
    </w:p>
    <w:p w14:paraId="6041201F" w14:textId="3D30A22B" w:rsidR="005D1C01" w:rsidRPr="005D1C01" w:rsidRDefault="005D1C01" w:rsidP="00E267A8">
      <w:pPr>
        <w:pStyle w:val="NormalWeb"/>
        <w:numPr>
          <w:ilvl w:val="1"/>
          <w:numId w:val="3"/>
        </w:numPr>
      </w:pPr>
      <w:r w:rsidRPr="005D1C01">
        <w:t xml:space="preserve">Describe the urban </w:t>
      </w:r>
      <w:r w:rsidR="00C02044">
        <w:t>land uses</w:t>
      </w:r>
    </w:p>
    <w:p w14:paraId="3D7A2240" w14:textId="1CD5AB05" w:rsidR="005D1C01" w:rsidRPr="005D1C01" w:rsidRDefault="005D1C01" w:rsidP="00E267A8">
      <w:pPr>
        <w:pStyle w:val="NormalWeb"/>
        <w:numPr>
          <w:ilvl w:val="1"/>
          <w:numId w:val="3"/>
        </w:numPr>
      </w:pPr>
      <w:r w:rsidRPr="005D1C01">
        <w:t xml:space="preserve">Assess how firms and </w:t>
      </w:r>
      <w:r w:rsidR="00C02044">
        <w:t>individuals</w:t>
      </w:r>
      <w:r w:rsidRPr="005D1C01">
        <w:t xml:space="preserve"> decide where to locate.</w:t>
      </w:r>
    </w:p>
    <w:p w14:paraId="211049D5" w14:textId="0AEA4015" w:rsidR="005D1C01" w:rsidRDefault="005D1C01" w:rsidP="00E267A8">
      <w:pPr>
        <w:pStyle w:val="NormalWeb"/>
        <w:numPr>
          <w:ilvl w:val="0"/>
          <w:numId w:val="3"/>
        </w:numPr>
      </w:pPr>
      <w:r>
        <w:t>Module 5</w:t>
      </w:r>
    </w:p>
    <w:p w14:paraId="65A2733F" w14:textId="66EC6EF5" w:rsidR="005D1C01" w:rsidRPr="005D1C01" w:rsidRDefault="005D1C01" w:rsidP="00E267A8">
      <w:pPr>
        <w:pStyle w:val="NormalWeb"/>
        <w:numPr>
          <w:ilvl w:val="1"/>
          <w:numId w:val="3"/>
        </w:numPr>
      </w:pPr>
      <w:r w:rsidRPr="005D1C01">
        <w:t xml:space="preserve">Explain why </w:t>
      </w:r>
      <w:r w:rsidR="00C02044">
        <w:t>some specific land uses prefer certain areas in a city</w:t>
      </w:r>
    </w:p>
    <w:p w14:paraId="242C2270" w14:textId="77777777" w:rsidR="005D1C01" w:rsidRPr="005D1C01" w:rsidRDefault="005D1C01" w:rsidP="00E267A8">
      <w:pPr>
        <w:pStyle w:val="NormalWeb"/>
        <w:numPr>
          <w:ilvl w:val="1"/>
          <w:numId w:val="3"/>
        </w:numPr>
      </w:pPr>
      <w:r w:rsidRPr="005D1C01">
        <w:t>Explain competition among various land uses</w:t>
      </w:r>
    </w:p>
    <w:p w14:paraId="4C31E167" w14:textId="77777777" w:rsidR="005D1C01" w:rsidRPr="005D1C01" w:rsidRDefault="005D1C01" w:rsidP="00E267A8">
      <w:pPr>
        <w:pStyle w:val="NormalWeb"/>
        <w:numPr>
          <w:ilvl w:val="1"/>
          <w:numId w:val="3"/>
        </w:numPr>
      </w:pPr>
      <w:r w:rsidRPr="005D1C01">
        <w:t>Discuss economic factors behind urban phenomena like urban sprawl and spatial segregation</w:t>
      </w:r>
    </w:p>
    <w:p w14:paraId="57A9288A" w14:textId="29BA663D" w:rsidR="005D1C01" w:rsidRDefault="005D1C01" w:rsidP="00E267A8">
      <w:pPr>
        <w:pStyle w:val="NormalWeb"/>
        <w:numPr>
          <w:ilvl w:val="0"/>
          <w:numId w:val="3"/>
        </w:numPr>
      </w:pPr>
      <w:r>
        <w:t>Module 6</w:t>
      </w:r>
    </w:p>
    <w:p w14:paraId="665091C6" w14:textId="1769A258" w:rsidR="005D1C01" w:rsidRPr="005D1C01" w:rsidRDefault="005D1C01" w:rsidP="00E267A8">
      <w:pPr>
        <w:pStyle w:val="NormalWeb"/>
        <w:numPr>
          <w:ilvl w:val="1"/>
          <w:numId w:val="3"/>
        </w:numPr>
      </w:pPr>
      <w:r w:rsidRPr="005D1C01">
        <w:t xml:space="preserve">Explain </w:t>
      </w:r>
      <w:r w:rsidR="00C02044">
        <w:t xml:space="preserve">the </w:t>
      </w:r>
      <w:r w:rsidRPr="005D1C01">
        <w:t>relationships between urbanization and urban problems such as poverty and crime.</w:t>
      </w:r>
    </w:p>
    <w:p w14:paraId="3BF54D72" w14:textId="77777777" w:rsidR="005D1C01" w:rsidRPr="005D1C01" w:rsidRDefault="005D1C01" w:rsidP="00E267A8">
      <w:pPr>
        <w:pStyle w:val="NormalWeb"/>
        <w:numPr>
          <w:ilvl w:val="1"/>
          <w:numId w:val="3"/>
        </w:numPr>
      </w:pPr>
      <w:r w:rsidRPr="005D1C01">
        <w:t>Describe neighborhood structures in cities.</w:t>
      </w:r>
    </w:p>
    <w:p w14:paraId="4CA8EA33" w14:textId="77777777" w:rsidR="005D1C01" w:rsidRPr="005D1C01" w:rsidRDefault="005D1C01" w:rsidP="00E267A8">
      <w:pPr>
        <w:pStyle w:val="NormalWeb"/>
        <w:numPr>
          <w:ilvl w:val="1"/>
          <w:numId w:val="3"/>
        </w:numPr>
      </w:pPr>
      <w:r w:rsidRPr="005D1C01">
        <w:t>Discuss changes in neighborhood structure over time.</w:t>
      </w:r>
    </w:p>
    <w:p w14:paraId="6EF0FAC3" w14:textId="40289EAA" w:rsidR="005D1C01" w:rsidRDefault="005D1C01" w:rsidP="00E267A8">
      <w:pPr>
        <w:pStyle w:val="NormalWeb"/>
        <w:numPr>
          <w:ilvl w:val="0"/>
          <w:numId w:val="3"/>
        </w:numPr>
      </w:pPr>
      <w:r>
        <w:t>Module 7</w:t>
      </w:r>
    </w:p>
    <w:p w14:paraId="575723C6" w14:textId="77777777" w:rsidR="005D1C01" w:rsidRPr="005D1C01" w:rsidRDefault="005D1C01" w:rsidP="00E267A8">
      <w:pPr>
        <w:pStyle w:val="NormalWeb"/>
        <w:numPr>
          <w:ilvl w:val="1"/>
          <w:numId w:val="3"/>
        </w:numPr>
      </w:pPr>
      <w:r w:rsidRPr="005D1C01">
        <w:t>Discuss housing policy in urban areas.</w:t>
      </w:r>
    </w:p>
    <w:p w14:paraId="450452F3" w14:textId="77777777" w:rsidR="005D1C01" w:rsidRPr="005D1C01" w:rsidRDefault="005D1C01" w:rsidP="00E267A8">
      <w:pPr>
        <w:pStyle w:val="NormalWeb"/>
        <w:numPr>
          <w:ilvl w:val="1"/>
          <w:numId w:val="3"/>
        </w:numPr>
      </w:pPr>
      <w:r w:rsidRPr="005D1C01">
        <w:t>Associate housing with transportation.</w:t>
      </w:r>
    </w:p>
    <w:p w14:paraId="715BAAD5" w14:textId="68A06596" w:rsidR="005D1C01" w:rsidRPr="005D1C01" w:rsidRDefault="005D1C01" w:rsidP="00E267A8">
      <w:pPr>
        <w:pStyle w:val="NormalWeb"/>
        <w:numPr>
          <w:ilvl w:val="1"/>
          <w:numId w:val="3"/>
        </w:numPr>
      </w:pPr>
      <w:r w:rsidRPr="005D1C01">
        <w:t>Explain pollution as a result of employed housing and transportation policies.</w:t>
      </w:r>
    </w:p>
    <w:p w14:paraId="6C662074" w14:textId="0B4F8B48" w:rsidR="005D1C01" w:rsidRPr="005D1C01" w:rsidRDefault="005D1C01" w:rsidP="00E267A8">
      <w:pPr>
        <w:pStyle w:val="NormalWeb"/>
        <w:numPr>
          <w:ilvl w:val="0"/>
          <w:numId w:val="3"/>
        </w:numPr>
      </w:pPr>
      <w:r w:rsidRPr="005D1C01">
        <w:t>Module 8</w:t>
      </w:r>
    </w:p>
    <w:p w14:paraId="21BDDBA2" w14:textId="77777777" w:rsidR="005D1C01" w:rsidRPr="005D1C01" w:rsidRDefault="005D1C01" w:rsidP="00E267A8">
      <w:pPr>
        <w:pStyle w:val="NormalWeb"/>
        <w:numPr>
          <w:ilvl w:val="1"/>
          <w:numId w:val="3"/>
        </w:numPr>
      </w:pPr>
      <w:r w:rsidRPr="005D1C01">
        <w:t>Outline how urban government addresses poverty, crime, housing, transportation, and pollution.</w:t>
      </w:r>
    </w:p>
    <w:p w14:paraId="0B9F8AC1" w14:textId="77777777" w:rsidR="005D1C01" w:rsidRPr="005D1C01" w:rsidRDefault="005D1C01" w:rsidP="00E267A8">
      <w:pPr>
        <w:pStyle w:val="NormalWeb"/>
        <w:numPr>
          <w:ilvl w:val="1"/>
          <w:numId w:val="3"/>
        </w:numPr>
      </w:pPr>
      <w:r w:rsidRPr="005D1C01">
        <w:t>Outline planning decisions and their effect on changing the form and structure of communities.</w:t>
      </w:r>
    </w:p>
    <w:p w14:paraId="059F05ED" w14:textId="6B74B2A4" w:rsidR="005D1C01" w:rsidRPr="005D1C01" w:rsidRDefault="005D1C01" w:rsidP="00E267A8">
      <w:pPr>
        <w:pStyle w:val="NormalWeb"/>
        <w:numPr>
          <w:ilvl w:val="1"/>
          <w:numId w:val="3"/>
        </w:numPr>
      </w:pPr>
      <w:r w:rsidRPr="005D1C01">
        <w:t>Discuss the role of local governments in shaping cities</w:t>
      </w:r>
    </w:p>
    <w:p w14:paraId="053FF238" w14:textId="1E025CCE" w:rsidR="00D3039A" w:rsidRDefault="00D3039A" w:rsidP="00E267A8">
      <w:pPr>
        <w:pStyle w:val="NormalWeb"/>
      </w:pPr>
      <w:r w:rsidRPr="00031CCA">
        <w:rPr>
          <w:rStyle w:val="Heading2Char"/>
        </w:rPr>
        <w:t>Instructional methods:</w:t>
      </w:r>
      <w:r>
        <w:rPr>
          <w:rFonts w:ascii="CMBX10" w:hAnsi="CMBX10"/>
        </w:rPr>
        <w:t xml:space="preserve"> </w:t>
      </w:r>
      <w:r>
        <w:t xml:space="preserve">The course will </w:t>
      </w:r>
      <w:r w:rsidR="00C02044">
        <w:t>provide</w:t>
      </w:r>
      <w:r>
        <w:t xml:space="preserve"> lecture</w:t>
      </w:r>
      <w:r w:rsidR="00C02044">
        <w:t>s</w:t>
      </w:r>
      <w:r>
        <w:t xml:space="preserve"> presenting concepts and techniques for urban economics.</w:t>
      </w:r>
      <w:r w:rsidR="001D0387">
        <w:t xml:space="preserve"> </w:t>
      </w:r>
      <w:r w:rsidR="00C02044">
        <w:t>Several</w:t>
      </w:r>
      <w:r>
        <w:t xml:space="preserve"> homework assignments will test </w:t>
      </w:r>
      <w:r w:rsidR="00C02044">
        <w:t>students’</w:t>
      </w:r>
      <w:r>
        <w:t xml:space="preserve"> understanding of the lecture presentations. </w:t>
      </w:r>
    </w:p>
    <w:p w14:paraId="19FD917C" w14:textId="77777777" w:rsidR="005E3EF2" w:rsidRPr="005E3EF2" w:rsidRDefault="005E3EF2" w:rsidP="00E267A8">
      <w:pPr>
        <w:pStyle w:val="Heading2"/>
        <w:rPr>
          <w:rFonts w:ascii="Times New Roman" w:hAnsi="Times New Roman"/>
        </w:rPr>
      </w:pPr>
      <w:r w:rsidRPr="005E3EF2">
        <w:t xml:space="preserve">Important dates: </w:t>
      </w:r>
    </w:p>
    <w:p w14:paraId="076D3487" w14:textId="7362AAFB" w:rsidR="000E7C32" w:rsidRDefault="00412266" w:rsidP="00E267A8">
      <w:pPr>
        <w:pStyle w:val="ListParagraph"/>
        <w:numPr>
          <w:ilvl w:val="0"/>
          <w:numId w:val="5"/>
        </w:numPr>
      </w:pPr>
      <w:r>
        <w:t>Classes Begin</w:t>
      </w:r>
      <w:r w:rsidR="005E3EF2" w:rsidRPr="005E3EF2">
        <w:t xml:space="preserve"> ................</w:t>
      </w:r>
      <w:r w:rsidR="00F07DFD">
        <w:t>...............................................</w:t>
      </w:r>
      <w:r w:rsidR="005E3EF2" w:rsidRPr="005E3EF2">
        <w:t>........</w:t>
      </w:r>
      <w:r w:rsidR="000E7C32">
        <w:t>.. January</w:t>
      </w:r>
      <w:r w:rsidR="000E7C32" w:rsidRPr="005E3EF2">
        <w:t xml:space="preserve"> </w:t>
      </w:r>
      <w:r w:rsidR="00840EF2">
        <w:t>1</w:t>
      </w:r>
      <w:r w:rsidR="00D20038">
        <w:t>2</w:t>
      </w:r>
      <w:r w:rsidR="000E7C32" w:rsidRPr="005E3EF2">
        <w:t>, 202</w:t>
      </w:r>
      <w:r w:rsidR="00D20038">
        <w:t>6</w:t>
      </w:r>
    </w:p>
    <w:p w14:paraId="096CEEA3" w14:textId="67637475" w:rsidR="00F07DFD" w:rsidRDefault="00F07DFD" w:rsidP="00F07DFD">
      <w:pPr>
        <w:pStyle w:val="ListParagraph"/>
        <w:numPr>
          <w:ilvl w:val="0"/>
          <w:numId w:val="5"/>
        </w:numPr>
      </w:pPr>
      <w:r>
        <w:t xml:space="preserve">Holiday (Martin Luther </w:t>
      </w:r>
      <w:proofErr w:type="gramStart"/>
      <w:r>
        <w:t>King Jr. day</w:t>
      </w:r>
      <w:proofErr w:type="gramEnd"/>
      <w:r>
        <w:t>)</w:t>
      </w:r>
      <w:r w:rsidRPr="005E3EF2">
        <w:t xml:space="preserve"> ........................</w:t>
      </w:r>
      <w:r>
        <w:t>.. January</w:t>
      </w:r>
      <w:r w:rsidRPr="005E3EF2">
        <w:t xml:space="preserve"> </w:t>
      </w:r>
      <w:r w:rsidR="00D20038">
        <w:t>19</w:t>
      </w:r>
      <w:r w:rsidR="00840EF2">
        <w:t>,</w:t>
      </w:r>
      <w:r w:rsidRPr="005E3EF2">
        <w:t xml:space="preserve"> 202</w:t>
      </w:r>
      <w:r w:rsidR="00D20038">
        <w:t>6</w:t>
      </w:r>
    </w:p>
    <w:p w14:paraId="679ADD00" w14:textId="2B57E826" w:rsidR="00823A85" w:rsidRPr="000E7C32" w:rsidRDefault="00823A85" w:rsidP="00E267A8">
      <w:pPr>
        <w:pStyle w:val="ListParagraph"/>
        <w:numPr>
          <w:ilvl w:val="0"/>
          <w:numId w:val="5"/>
        </w:numPr>
      </w:pPr>
      <w:r>
        <w:t>Spring Break …………………</w:t>
      </w:r>
      <w:r w:rsidR="00F07DFD">
        <w:t>…………………………………</w:t>
      </w:r>
      <w:r>
        <w:t xml:space="preserve">. March </w:t>
      </w:r>
      <w:r w:rsidR="00591973">
        <w:t>1</w:t>
      </w:r>
      <w:r w:rsidR="00D20038">
        <w:t>4</w:t>
      </w:r>
      <w:r>
        <w:t xml:space="preserve"> </w:t>
      </w:r>
      <w:r w:rsidR="00F07DFD">
        <w:t>–</w:t>
      </w:r>
      <w:r>
        <w:t xml:space="preserve"> </w:t>
      </w:r>
      <w:r w:rsidR="00591973">
        <w:t>2</w:t>
      </w:r>
      <w:r w:rsidR="00D20038">
        <w:t>1</w:t>
      </w:r>
      <w:r w:rsidR="00F07DFD">
        <w:t>, 202</w:t>
      </w:r>
      <w:r w:rsidR="00D20038">
        <w:t>6</w:t>
      </w:r>
    </w:p>
    <w:p w14:paraId="6825CEDB" w14:textId="2442D941" w:rsidR="005E3EF2" w:rsidRPr="005E3EF2" w:rsidRDefault="005E3EF2" w:rsidP="00E267A8">
      <w:pPr>
        <w:pStyle w:val="ListParagraph"/>
        <w:numPr>
          <w:ilvl w:val="0"/>
          <w:numId w:val="5"/>
        </w:numPr>
      </w:pPr>
      <w:r w:rsidRPr="005E3EF2">
        <w:t>End of Classes .............</w:t>
      </w:r>
      <w:r w:rsidR="00F07DFD">
        <w:t>...............................................</w:t>
      </w:r>
      <w:r w:rsidRPr="005E3EF2">
        <w:t xml:space="preserve">............ </w:t>
      </w:r>
      <w:r>
        <w:t>April</w:t>
      </w:r>
      <w:r w:rsidRPr="005E3EF2">
        <w:t xml:space="preserve"> </w:t>
      </w:r>
      <w:r w:rsidR="00591973">
        <w:t>2</w:t>
      </w:r>
      <w:r w:rsidR="00D20038">
        <w:t>2</w:t>
      </w:r>
      <w:r w:rsidRPr="005E3EF2">
        <w:t>, 202</w:t>
      </w:r>
      <w:r w:rsidR="00D20038">
        <w:t>6</w:t>
      </w:r>
    </w:p>
    <w:p w14:paraId="17F90A63" w14:textId="77777777" w:rsidR="005E3EF2" w:rsidRPr="005E3EF2" w:rsidRDefault="005E3EF2" w:rsidP="00E267A8">
      <w:pPr>
        <w:pStyle w:val="Heading2"/>
        <w:rPr>
          <w:rFonts w:ascii="Times New Roman" w:hAnsi="Times New Roman"/>
        </w:rPr>
      </w:pPr>
      <w:r w:rsidRPr="005E3EF2">
        <w:t xml:space="preserve">Course modules: </w:t>
      </w:r>
    </w:p>
    <w:p w14:paraId="48102FF0" w14:textId="52ED8696" w:rsidR="005E3EF2" w:rsidRPr="008458BC" w:rsidRDefault="005E3EF2" w:rsidP="00E267A8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8458BC">
        <w:rPr>
          <w:rFonts w:ascii="Times New Roman" w:hAnsi="Times New Roman"/>
        </w:rPr>
        <w:t xml:space="preserve">Module # 1: Introduction to </w:t>
      </w:r>
      <w:r w:rsidR="00C02044">
        <w:rPr>
          <w:rFonts w:ascii="Times New Roman" w:hAnsi="Times New Roman"/>
        </w:rPr>
        <w:t>Urban Economics</w:t>
      </w:r>
      <w:r w:rsidRPr="008458BC">
        <w:rPr>
          <w:rFonts w:ascii="Times New Roman" w:hAnsi="Times New Roman"/>
        </w:rPr>
        <w:t xml:space="preserve">: Cities </w:t>
      </w:r>
    </w:p>
    <w:p w14:paraId="300BD7F7" w14:textId="6B390A6C" w:rsidR="005E3EF2" w:rsidRPr="008458BC" w:rsidRDefault="005E3EF2" w:rsidP="00E267A8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8458BC">
        <w:rPr>
          <w:rFonts w:ascii="Times New Roman" w:hAnsi="Times New Roman"/>
        </w:rPr>
        <w:t xml:space="preserve">Module # 2: Why do cities exist? </w:t>
      </w:r>
    </w:p>
    <w:p w14:paraId="5168E709" w14:textId="71F19719" w:rsidR="005E3EF2" w:rsidRPr="008458BC" w:rsidRDefault="005E3EF2" w:rsidP="00E267A8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8458BC">
        <w:rPr>
          <w:rFonts w:ascii="Times New Roman" w:hAnsi="Times New Roman"/>
        </w:rPr>
        <w:t xml:space="preserve">Module # 3: Why do firms cluster? </w:t>
      </w:r>
    </w:p>
    <w:p w14:paraId="407428F9" w14:textId="491EAF38" w:rsidR="005E3EF2" w:rsidRPr="008458BC" w:rsidRDefault="005E3EF2" w:rsidP="00E267A8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8458BC">
        <w:rPr>
          <w:rFonts w:ascii="Times New Roman" w:hAnsi="Times New Roman"/>
        </w:rPr>
        <w:t xml:space="preserve">Module # 4: City size and urban growth </w:t>
      </w:r>
    </w:p>
    <w:p w14:paraId="4354B717" w14:textId="1DD0C38A" w:rsidR="005E3EF2" w:rsidRPr="008458BC" w:rsidRDefault="005E3EF2" w:rsidP="00E267A8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8458BC">
        <w:rPr>
          <w:rFonts w:ascii="Times New Roman" w:hAnsi="Times New Roman"/>
        </w:rPr>
        <w:t xml:space="preserve">Module # 5: Urban land rent </w:t>
      </w:r>
    </w:p>
    <w:p w14:paraId="2400D702" w14:textId="19B0DB24" w:rsidR="005E3EF2" w:rsidRPr="008458BC" w:rsidRDefault="005E3EF2" w:rsidP="00E267A8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8458BC">
        <w:rPr>
          <w:rFonts w:ascii="Times New Roman" w:hAnsi="Times New Roman"/>
        </w:rPr>
        <w:t xml:space="preserve">Module # 6: Education, crime, and neighborhood: The Nexus </w:t>
      </w:r>
    </w:p>
    <w:p w14:paraId="4F451F8C" w14:textId="2BC3248F" w:rsidR="005E3EF2" w:rsidRPr="008458BC" w:rsidRDefault="005E3EF2" w:rsidP="00E267A8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8458BC">
        <w:rPr>
          <w:rFonts w:ascii="Times New Roman" w:hAnsi="Times New Roman"/>
        </w:rPr>
        <w:t xml:space="preserve">Module # 7: Urban housing policy </w:t>
      </w:r>
    </w:p>
    <w:p w14:paraId="5E133676" w14:textId="5EDDFFD0" w:rsidR="00CA4490" w:rsidRDefault="005E3EF2" w:rsidP="00E267A8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8458BC">
        <w:rPr>
          <w:rFonts w:ascii="Times New Roman" w:hAnsi="Times New Roman"/>
        </w:rPr>
        <w:t>Module # 8: Local government</w:t>
      </w:r>
    </w:p>
    <w:p w14:paraId="05AFF18E" w14:textId="77777777" w:rsidR="00F07DFD" w:rsidRPr="008458BC" w:rsidRDefault="00F07DFD" w:rsidP="008458BC">
      <w:pPr>
        <w:rPr>
          <w:rFonts w:ascii="Times New Roman" w:hAnsi="Times New Roman"/>
        </w:rPr>
      </w:pPr>
    </w:p>
    <w:p w14:paraId="7A7BB78F" w14:textId="25A69194" w:rsidR="00CA4490" w:rsidRPr="006323A2" w:rsidRDefault="00CA4490" w:rsidP="00E267A8">
      <w:pPr>
        <w:pStyle w:val="Heading2"/>
      </w:pPr>
      <w:r w:rsidRPr="006323A2">
        <w:lastRenderedPageBreak/>
        <w:t xml:space="preserve">Grade distribution: </w:t>
      </w:r>
    </w:p>
    <w:p w14:paraId="5E3D34EA" w14:textId="10F388FF" w:rsidR="005B4EB8" w:rsidRPr="00E907BC" w:rsidRDefault="005B4EB8" w:rsidP="00E267A8">
      <w:pPr>
        <w:pStyle w:val="NormalWeb"/>
        <w:numPr>
          <w:ilvl w:val="0"/>
          <w:numId w:val="7"/>
        </w:numPr>
      </w:pPr>
      <w:r w:rsidRPr="00E907BC">
        <w:t>Questionnaires and Feedback Surveys – 3%</w:t>
      </w:r>
    </w:p>
    <w:p w14:paraId="67A2C9AE" w14:textId="23B11B26" w:rsidR="005B4EB8" w:rsidRPr="00E907BC" w:rsidRDefault="005B4EB8" w:rsidP="00E267A8">
      <w:pPr>
        <w:pStyle w:val="NormalWeb"/>
        <w:numPr>
          <w:ilvl w:val="1"/>
          <w:numId w:val="7"/>
        </w:numPr>
      </w:pPr>
      <w:r w:rsidRPr="00E907BC">
        <w:t>Create your Student Profile – not graded</w:t>
      </w:r>
    </w:p>
    <w:p w14:paraId="24FA0A0A" w14:textId="6E1AD275" w:rsidR="005B4EB8" w:rsidRPr="00E907BC" w:rsidRDefault="005B4EB8" w:rsidP="00E267A8">
      <w:pPr>
        <w:pStyle w:val="NormalWeb"/>
        <w:numPr>
          <w:ilvl w:val="1"/>
          <w:numId w:val="7"/>
        </w:numPr>
      </w:pPr>
      <w:r w:rsidRPr="00E907BC">
        <w:t>3-2-1 – not graded</w:t>
      </w:r>
    </w:p>
    <w:p w14:paraId="5E7C624C" w14:textId="51507879" w:rsidR="00CA4490" w:rsidRPr="00E907BC" w:rsidRDefault="00C622CF" w:rsidP="00E267A8">
      <w:pPr>
        <w:pStyle w:val="NormalWeb"/>
        <w:numPr>
          <w:ilvl w:val="1"/>
          <w:numId w:val="7"/>
        </w:numPr>
      </w:pPr>
      <w:r w:rsidRPr="00E907BC">
        <w:t>Module 2: Term Project Preparation – 3</w:t>
      </w:r>
      <w:r w:rsidR="005B4EB8" w:rsidRPr="00E907BC">
        <w:t>pt</w:t>
      </w:r>
    </w:p>
    <w:p w14:paraId="4376861D" w14:textId="2D748CCE" w:rsidR="005B4EB8" w:rsidRPr="00E907BC" w:rsidRDefault="005B4EB8" w:rsidP="00E267A8">
      <w:pPr>
        <w:pStyle w:val="NormalWeb"/>
        <w:numPr>
          <w:ilvl w:val="0"/>
          <w:numId w:val="7"/>
        </w:numPr>
      </w:pPr>
      <w:r w:rsidRPr="00E907BC">
        <w:t>Term Project – 90%</w:t>
      </w:r>
    </w:p>
    <w:p w14:paraId="7CAB98BA" w14:textId="233B5B76" w:rsidR="00C622CF" w:rsidRPr="00E907BC" w:rsidRDefault="00C622CF" w:rsidP="00E267A8">
      <w:pPr>
        <w:pStyle w:val="NormalWeb"/>
        <w:numPr>
          <w:ilvl w:val="1"/>
          <w:numId w:val="7"/>
        </w:numPr>
      </w:pPr>
      <w:r w:rsidRPr="00E907BC">
        <w:t>Module 2: City Analysis</w:t>
      </w:r>
      <w:r w:rsidR="00E907BC" w:rsidRPr="00E907BC">
        <w:t xml:space="preserve"> Discussion</w:t>
      </w:r>
      <w:r w:rsidRPr="00E907BC">
        <w:t xml:space="preserve"> – 15</w:t>
      </w:r>
      <w:r w:rsidR="005B4EB8" w:rsidRPr="00E907BC">
        <w:t>pt</w:t>
      </w:r>
    </w:p>
    <w:p w14:paraId="7E89F69A" w14:textId="00436D36" w:rsidR="00C622CF" w:rsidRPr="00E907BC" w:rsidRDefault="00C622CF" w:rsidP="00E267A8">
      <w:pPr>
        <w:pStyle w:val="NormalWeb"/>
        <w:numPr>
          <w:ilvl w:val="1"/>
          <w:numId w:val="7"/>
        </w:numPr>
      </w:pPr>
      <w:r w:rsidRPr="00E907BC">
        <w:t>Module 3: Why Are Clusters Formed? – 15</w:t>
      </w:r>
      <w:r w:rsidR="005B4EB8" w:rsidRPr="00E907BC">
        <w:t>pt</w:t>
      </w:r>
    </w:p>
    <w:p w14:paraId="205806ED" w14:textId="68048F60" w:rsidR="00C622CF" w:rsidRPr="00E907BC" w:rsidRDefault="00C622CF" w:rsidP="00E267A8">
      <w:pPr>
        <w:pStyle w:val="NormalWeb"/>
        <w:numPr>
          <w:ilvl w:val="1"/>
          <w:numId w:val="7"/>
        </w:numPr>
      </w:pPr>
      <w:r w:rsidRPr="00E907BC">
        <w:t>Module 4: City Land Use – 15</w:t>
      </w:r>
      <w:r w:rsidR="005B4EB8" w:rsidRPr="00E907BC">
        <w:t>pt</w:t>
      </w:r>
    </w:p>
    <w:p w14:paraId="21CACDCA" w14:textId="11561AF1" w:rsidR="00C622CF" w:rsidRPr="00E907BC" w:rsidRDefault="00C622CF" w:rsidP="00E267A8">
      <w:pPr>
        <w:pStyle w:val="NormalWeb"/>
        <w:numPr>
          <w:ilvl w:val="1"/>
          <w:numId w:val="7"/>
        </w:numPr>
      </w:pPr>
      <w:r w:rsidRPr="00E907BC">
        <w:t>Group Draft – 5</w:t>
      </w:r>
      <w:r w:rsidR="005B4EB8" w:rsidRPr="00E907BC">
        <w:t>pt</w:t>
      </w:r>
    </w:p>
    <w:p w14:paraId="5AEC89EE" w14:textId="63B1411D" w:rsidR="00C622CF" w:rsidRPr="00E907BC" w:rsidRDefault="00C622CF" w:rsidP="00E267A8">
      <w:pPr>
        <w:pStyle w:val="NormalWeb"/>
        <w:numPr>
          <w:ilvl w:val="1"/>
          <w:numId w:val="7"/>
        </w:numPr>
      </w:pPr>
      <w:r w:rsidRPr="00E907BC">
        <w:t>Module 5: Urban Land Rent – 15</w:t>
      </w:r>
      <w:r w:rsidR="005B4EB8" w:rsidRPr="00E907BC">
        <w:t>pt</w:t>
      </w:r>
    </w:p>
    <w:p w14:paraId="51386759" w14:textId="1FD6971A" w:rsidR="00C622CF" w:rsidRPr="00E907BC" w:rsidRDefault="00C622CF" w:rsidP="00E267A8">
      <w:pPr>
        <w:pStyle w:val="NormalWeb"/>
        <w:numPr>
          <w:ilvl w:val="1"/>
          <w:numId w:val="7"/>
        </w:numPr>
      </w:pPr>
      <w:r w:rsidRPr="00E907BC">
        <w:t>Module 6: Education, Crime</w:t>
      </w:r>
      <w:r w:rsidR="00C02044" w:rsidRPr="00E907BC">
        <w:t>,</w:t>
      </w:r>
      <w:r w:rsidRPr="00E907BC">
        <w:t xml:space="preserve"> and Neighborhood – 15</w:t>
      </w:r>
      <w:r w:rsidR="005B4EB8" w:rsidRPr="00E907BC">
        <w:t>pt</w:t>
      </w:r>
    </w:p>
    <w:p w14:paraId="3919E674" w14:textId="53FE0400" w:rsidR="00C622CF" w:rsidRPr="00E907BC" w:rsidRDefault="00C622CF" w:rsidP="00E267A8">
      <w:pPr>
        <w:pStyle w:val="NormalWeb"/>
        <w:numPr>
          <w:ilvl w:val="1"/>
          <w:numId w:val="7"/>
        </w:numPr>
      </w:pPr>
      <w:r w:rsidRPr="00E907BC">
        <w:t>Module 7: Urban Housing Policy – 15</w:t>
      </w:r>
      <w:r w:rsidR="005B4EB8" w:rsidRPr="00E907BC">
        <w:t>pt</w:t>
      </w:r>
    </w:p>
    <w:p w14:paraId="5E766CAE" w14:textId="1004E347" w:rsidR="00C622CF" w:rsidRPr="00E907BC" w:rsidRDefault="00C622CF" w:rsidP="00E267A8">
      <w:pPr>
        <w:pStyle w:val="NormalWeb"/>
        <w:numPr>
          <w:ilvl w:val="1"/>
          <w:numId w:val="7"/>
        </w:numPr>
      </w:pPr>
      <w:r w:rsidRPr="00E907BC">
        <w:t xml:space="preserve">Module 8: Local Government </w:t>
      </w:r>
      <w:r w:rsidR="00E907BC" w:rsidRPr="00E907BC">
        <w:t>Discussion</w:t>
      </w:r>
      <w:r w:rsidRPr="00E907BC">
        <w:t>– 15</w:t>
      </w:r>
      <w:r w:rsidR="005B4EB8" w:rsidRPr="00E907BC">
        <w:t>pt</w:t>
      </w:r>
    </w:p>
    <w:p w14:paraId="5B9B5573" w14:textId="53992606" w:rsidR="00C622CF" w:rsidRPr="00E907BC" w:rsidRDefault="00C622CF" w:rsidP="00E267A8">
      <w:pPr>
        <w:pStyle w:val="NormalWeb"/>
        <w:numPr>
          <w:ilvl w:val="1"/>
          <w:numId w:val="7"/>
        </w:numPr>
      </w:pPr>
      <w:r w:rsidRPr="00E907BC">
        <w:t>Final Presentation – 25</w:t>
      </w:r>
      <w:r w:rsidR="005B4EB8" w:rsidRPr="00E907BC">
        <w:t>pt</w:t>
      </w:r>
    </w:p>
    <w:p w14:paraId="251450AB" w14:textId="611C97F0" w:rsidR="005B4EB8" w:rsidRPr="00E907BC" w:rsidRDefault="005B4EB8" w:rsidP="00E267A8">
      <w:pPr>
        <w:pStyle w:val="NormalWeb"/>
        <w:numPr>
          <w:ilvl w:val="0"/>
          <w:numId w:val="7"/>
        </w:numPr>
      </w:pPr>
      <w:r w:rsidRPr="00E907BC">
        <w:t>Discussions – 7%</w:t>
      </w:r>
    </w:p>
    <w:p w14:paraId="6AFF8EE4" w14:textId="4F415EAF" w:rsidR="006A456A" w:rsidRPr="00E907BC" w:rsidRDefault="006A456A" w:rsidP="00E267A8">
      <w:pPr>
        <w:pStyle w:val="NormalWeb"/>
        <w:numPr>
          <w:ilvl w:val="1"/>
          <w:numId w:val="7"/>
        </w:numPr>
      </w:pPr>
      <w:r w:rsidRPr="00E907BC">
        <w:t>Introductory Discussion Board</w:t>
      </w:r>
      <w:r w:rsidR="005B4EB8" w:rsidRPr="00E907BC">
        <w:t xml:space="preserve"> – 4pt</w:t>
      </w:r>
    </w:p>
    <w:p w14:paraId="098F5725" w14:textId="74EF80B8" w:rsidR="006A456A" w:rsidRPr="00E907BC" w:rsidRDefault="006A456A" w:rsidP="00E267A8">
      <w:pPr>
        <w:pStyle w:val="NormalWeb"/>
        <w:numPr>
          <w:ilvl w:val="1"/>
          <w:numId w:val="7"/>
        </w:numPr>
      </w:pPr>
      <w:r w:rsidRPr="00E907BC">
        <w:t>Module 3 Discussion</w:t>
      </w:r>
      <w:r w:rsidR="005B4EB8" w:rsidRPr="00E907BC">
        <w:t xml:space="preserve"> – 3pt</w:t>
      </w:r>
    </w:p>
    <w:p w14:paraId="51F941C5" w14:textId="1AAA2252" w:rsidR="006323A2" w:rsidRDefault="006323A2" w:rsidP="00E267A8">
      <w:pPr>
        <w:pStyle w:val="Heading2"/>
      </w:pPr>
      <w:r w:rsidRPr="006323A2">
        <w:t xml:space="preserve">Letter grade distribution: 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633"/>
        <w:gridCol w:w="1710"/>
        <w:gridCol w:w="630"/>
      </w:tblGrid>
      <w:tr w:rsidR="006323A2" w14:paraId="4455EF9B" w14:textId="77777777" w:rsidTr="006C6B02">
        <w:tc>
          <w:tcPr>
            <w:tcW w:w="1617" w:type="dxa"/>
          </w:tcPr>
          <w:p w14:paraId="43EA1D2F" w14:textId="73E68986" w:rsidR="006323A2" w:rsidRPr="008458BC" w:rsidRDefault="006323A2" w:rsidP="00E267A8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458BC">
              <w:rPr>
                <w:rFonts w:ascii="Times New Roman" w:hAnsi="Times New Roman"/>
              </w:rPr>
              <w:t>&gt;= 93.00</w:t>
            </w:r>
          </w:p>
        </w:tc>
        <w:tc>
          <w:tcPr>
            <w:tcW w:w="633" w:type="dxa"/>
            <w:tcBorders>
              <w:right w:val="single" w:sz="8" w:space="0" w:color="auto"/>
            </w:tcBorders>
          </w:tcPr>
          <w:p w14:paraId="076E7F13" w14:textId="6E36D60F" w:rsidR="006323A2" w:rsidRPr="008458BC" w:rsidRDefault="006323A2" w:rsidP="00E267A8">
            <w:pPr>
              <w:rPr>
                <w:rFonts w:ascii="Times New Roman" w:hAnsi="Times New Roman"/>
              </w:rPr>
            </w:pPr>
            <w:r w:rsidRPr="008458BC">
              <w:rPr>
                <w:rFonts w:ascii="Times New Roman" w:hAnsi="Times New Roman"/>
              </w:rPr>
              <w:t>A</w:t>
            </w:r>
          </w:p>
        </w:tc>
        <w:tc>
          <w:tcPr>
            <w:tcW w:w="1710" w:type="dxa"/>
            <w:tcBorders>
              <w:left w:val="single" w:sz="8" w:space="0" w:color="auto"/>
            </w:tcBorders>
          </w:tcPr>
          <w:p w14:paraId="350DBE11" w14:textId="5C56F13D" w:rsidR="006323A2" w:rsidRPr="008458BC" w:rsidRDefault="006323A2" w:rsidP="00E267A8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458BC">
              <w:rPr>
                <w:rFonts w:ascii="Times New Roman" w:hAnsi="Times New Roman"/>
              </w:rPr>
              <w:t>73.00 - 77.99</w:t>
            </w:r>
          </w:p>
        </w:tc>
        <w:tc>
          <w:tcPr>
            <w:tcW w:w="630" w:type="dxa"/>
          </w:tcPr>
          <w:p w14:paraId="6B41548F" w14:textId="0E719844" w:rsidR="006323A2" w:rsidRPr="008458BC" w:rsidRDefault="006323A2" w:rsidP="00E267A8">
            <w:pPr>
              <w:rPr>
                <w:rFonts w:ascii="Times New Roman" w:hAnsi="Times New Roman"/>
              </w:rPr>
            </w:pPr>
            <w:r w:rsidRPr="008458BC">
              <w:rPr>
                <w:rFonts w:ascii="Times New Roman" w:hAnsi="Times New Roman"/>
              </w:rPr>
              <w:t>C</w:t>
            </w:r>
          </w:p>
        </w:tc>
      </w:tr>
      <w:tr w:rsidR="006323A2" w14:paraId="254FBBA9" w14:textId="77777777" w:rsidTr="006C6B02">
        <w:tc>
          <w:tcPr>
            <w:tcW w:w="1617" w:type="dxa"/>
          </w:tcPr>
          <w:p w14:paraId="2FD5D850" w14:textId="2641A048" w:rsidR="006323A2" w:rsidRPr="008458BC" w:rsidRDefault="006323A2" w:rsidP="00E267A8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458BC">
              <w:rPr>
                <w:rFonts w:ascii="Times New Roman" w:hAnsi="Times New Roman"/>
              </w:rPr>
              <w:t>90.00 - 92.99</w:t>
            </w:r>
          </w:p>
        </w:tc>
        <w:tc>
          <w:tcPr>
            <w:tcW w:w="633" w:type="dxa"/>
            <w:tcBorders>
              <w:right w:val="single" w:sz="8" w:space="0" w:color="auto"/>
            </w:tcBorders>
          </w:tcPr>
          <w:p w14:paraId="39D84815" w14:textId="4C1E7ECF" w:rsidR="006323A2" w:rsidRPr="008458BC" w:rsidRDefault="006323A2" w:rsidP="00E267A8">
            <w:pPr>
              <w:rPr>
                <w:rFonts w:ascii="Times New Roman" w:hAnsi="Times New Roman"/>
              </w:rPr>
            </w:pPr>
            <w:r w:rsidRPr="008458BC">
              <w:rPr>
                <w:rFonts w:ascii="Times New Roman" w:hAnsi="Times New Roman"/>
              </w:rPr>
              <w:t>A-</w:t>
            </w:r>
          </w:p>
        </w:tc>
        <w:tc>
          <w:tcPr>
            <w:tcW w:w="1710" w:type="dxa"/>
            <w:tcBorders>
              <w:left w:val="single" w:sz="8" w:space="0" w:color="auto"/>
            </w:tcBorders>
          </w:tcPr>
          <w:p w14:paraId="3952315C" w14:textId="0F28B217" w:rsidR="006323A2" w:rsidRPr="008458BC" w:rsidRDefault="006323A2" w:rsidP="00E267A8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458BC">
              <w:rPr>
                <w:rFonts w:ascii="Times New Roman" w:hAnsi="Times New Roman"/>
              </w:rPr>
              <w:t>70.00 - 72.99</w:t>
            </w:r>
          </w:p>
        </w:tc>
        <w:tc>
          <w:tcPr>
            <w:tcW w:w="630" w:type="dxa"/>
          </w:tcPr>
          <w:p w14:paraId="213C6732" w14:textId="1478E07A" w:rsidR="006323A2" w:rsidRPr="008458BC" w:rsidRDefault="006323A2" w:rsidP="00E267A8">
            <w:pPr>
              <w:rPr>
                <w:rFonts w:ascii="Times New Roman" w:hAnsi="Times New Roman"/>
              </w:rPr>
            </w:pPr>
            <w:r w:rsidRPr="008458BC">
              <w:rPr>
                <w:rFonts w:ascii="Times New Roman" w:hAnsi="Times New Roman"/>
              </w:rPr>
              <w:t>C-</w:t>
            </w:r>
          </w:p>
        </w:tc>
      </w:tr>
      <w:tr w:rsidR="006323A2" w14:paraId="7E3705FD" w14:textId="77777777" w:rsidTr="006C6B02">
        <w:tc>
          <w:tcPr>
            <w:tcW w:w="1617" w:type="dxa"/>
          </w:tcPr>
          <w:p w14:paraId="7EDF1BB5" w14:textId="57465904" w:rsidR="006323A2" w:rsidRPr="008458BC" w:rsidRDefault="006323A2" w:rsidP="00E267A8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458BC">
              <w:rPr>
                <w:rFonts w:ascii="Times New Roman" w:hAnsi="Times New Roman"/>
              </w:rPr>
              <w:t>88.00 - 89.99</w:t>
            </w:r>
          </w:p>
        </w:tc>
        <w:tc>
          <w:tcPr>
            <w:tcW w:w="633" w:type="dxa"/>
            <w:tcBorders>
              <w:right w:val="single" w:sz="8" w:space="0" w:color="auto"/>
            </w:tcBorders>
          </w:tcPr>
          <w:p w14:paraId="5036DC60" w14:textId="4C314914" w:rsidR="006323A2" w:rsidRPr="008458BC" w:rsidRDefault="006323A2" w:rsidP="00E267A8">
            <w:pPr>
              <w:rPr>
                <w:rFonts w:ascii="Times New Roman" w:hAnsi="Times New Roman"/>
              </w:rPr>
            </w:pPr>
            <w:r w:rsidRPr="008458BC">
              <w:rPr>
                <w:rFonts w:ascii="Times New Roman" w:hAnsi="Times New Roman"/>
              </w:rPr>
              <w:t>B+</w:t>
            </w:r>
          </w:p>
        </w:tc>
        <w:tc>
          <w:tcPr>
            <w:tcW w:w="1710" w:type="dxa"/>
            <w:tcBorders>
              <w:left w:val="single" w:sz="8" w:space="0" w:color="auto"/>
            </w:tcBorders>
          </w:tcPr>
          <w:p w14:paraId="63B11ED2" w14:textId="2DBE77F4" w:rsidR="006323A2" w:rsidRPr="008458BC" w:rsidRDefault="006323A2" w:rsidP="00E267A8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458BC">
              <w:rPr>
                <w:rFonts w:ascii="Times New Roman" w:hAnsi="Times New Roman"/>
              </w:rPr>
              <w:t>68.00 - 69.99</w:t>
            </w:r>
          </w:p>
        </w:tc>
        <w:tc>
          <w:tcPr>
            <w:tcW w:w="630" w:type="dxa"/>
          </w:tcPr>
          <w:p w14:paraId="1CF8573A" w14:textId="04945EA9" w:rsidR="006323A2" w:rsidRPr="008458BC" w:rsidRDefault="006323A2" w:rsidP="00E267A8">
            <w:pPr>
              <w:rPr>
                <w:rFonts w:ascii="Times New Roman" w:hAnsi="Times New Roman"/>
              </w:rPr>
            </w:pPr>
            <w:r w:rsidRPr="008458BC">
              <w:rPr>
                <w:rFonts w:ascii="Times New Roman" w:hAnsi="Times New Roman"/>
              </w:rPr>
              <w:t>D+</w:t>
            </w:r>
          </w:p>
        </w:tc>
      </w:tr>
      <w:tr w:rsidR="006323A2" w14:paraId="29799350" w14:textId="77777777" w:rsidTr="006C6B02">
        <w:tc>
          <w:tcPr>
            <w:tcW w:w="1617" w:type="dxa"/>
          </w:tcPr>
          <w:p w14:paraId="1FEDA469" w14:textId="5F616D93" w:rsidR="006323A2" w:rsidRPr="008458BC" w:rsidRDefault="006323A2" w:rsidP="00E267A8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458BC">
              <w:rPr>
                <w:rFonts w:ascii="Times New Roman" w:hAnsi="Times New Roman"/>
              </w:rPr>
              <w:t>83.00 - 87.99</w:t>
            </w:r>
          </w:p>
        </w:tc>
        <w:tc>
          <w:tcPr>
            <w:tcW w:w="633" w:type="dxa"/>
            <w:tcBorders>
              <w:right w:val="single" w:sz="8" w:space="0" w:color="auto"/>
            </w:tcBorders>
          </w:tcPr>
          <w:p w14:paraId="7AC92064" w14:textId="37B597EA" w:rsidR="006323A2" w:rsidRPr="008458BC" w:rsidRDefault="006323A2" w:rsidP="00E267A8">
            <w:pPr>
              <w:rPr>
                <w:rFonts w:ascii="Times New Roman" w:hAnsi="Times New Roman"/>
              </w:rPr>
            </w:pPr>
            <w:r w:rsidRPr="008458BC">
              <w:rPr>
                <w:rFonts w:ascii="Times New Roman" w:hAnsi="Times New Roman"/>
              </w:rPr>
              <w:t>B</w:t>
            </w:r>
          </w:p>
        </w:tc>
        <w:tc>
          <w:tcPr>
            <w:tcW w:w="1710" w:type="dxa"/>
            <w:tcBorders>
              <w:left w:val="single" w:sz="8" w:space="0" w:color="auto"/>
            </w:tcBorders>
          </w:tcPr>
          <w:p w14:paraId="10EC8AC7" w14:textId="67375866" w:rsidR="006323A2" w:rsidRPr="008458BC" w:rsidRDefault="006323A2" w:rsidP="00E267A8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458BC">
              <w:rPr>
                <w:rFonts w:ascii="Times New Roman" w:hAnsi="Times New Roman"/>
              </w:rPr>
              <w:t>58.00 - 67.99</w:t>
            </w:r>
          </w:p>
        </w:tc>
        <w:tc>
          <w:tcPr>
            <w:tcW w:w="630" w:type="dxa"/>
          </w:tcPr>
          <w:p w14:paraId="5D949DE0" w14:textId="4B002EF8" w:rsidR="006323A2" w:rsidRPr="008458BC" w:rsidRDefault="006323A2" w:rsidP="00E267A8">
            <w:pPr>
              <w:rPr>
                <w:rFonts w:ascii="Times New Roman" w:hAnsi="Times New Roman"/>
              </w:rPr>
            </w:pPr>
            <w:r w:rsidRPr="008458BC">
              <w:rPr>
                <w:rFonts w:ascii="Times New Roman" w:hAnsi="Times New Roman"/>
              </w:rPr>
              <w:t>D</w:t>
            </w:r>
          </w:p>
        </w:tc>
      </w:tr>
      <w:tr w:rsidR="006323A2" w14:paraId="464D6618" w14:textId="77777777" w:rsidTr="006C6B02">
        <w:tc>
          <w:tcPr>
            <w:tcW w:w="1617" w:type="dxa"/>
          </w:tcPr>
          <w:p w14:paraId="38151DFC" w14:textId="17393371" w:rsidR="006323A2" w:rsidRPr="008458BC" w:rsidRDefault="006323A2" w:rsidP="00E267A8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458BC">
              <w:rPr>
                <w:rFonts w:ascii="Times New Roman" w:hAnsi="Times New Roman"/>
              </w:rPr>
              <w:t>80.00 - 82.99</w:t>
            </w:r>
          </w:p>
        </w:tc>
        <w:tc>
          <w:tcPr>
            <w:tcW w:w="633" w:type="dxa"/>
            <w:tcBorders>
              <w:right w:val="single" w:sz="8" w:space="0" w:color="auto"/>
            </w:tcBorders>
          </w:tcPr>
          <w:p w14:paraId="1D2C0FAF" w14:textId="5E307556" w:rsidR="006323A2" w:rsidRPr="008458BC" w:rsidRDefault="006323A2" w:rsidP="00E267A8">
            <w:pPr>
              <w:rPr>
                <w:rFonts w:ascii="Times New Roman" w:hAnsi="Times New Roman"/>
              </w:rPr>
            </w:pPr>
            <w:r w:rsidRPr="008458BC">
              <w:rPr>
                <w:rFonts w:ascii="Times New Roman" w:hAnsi="Times New Roman"/>
              </w:rPr>
              <w:t>B-</w:t>
            </w:r>
          </w:p>
        </w:tc>
        <w:tc>
          <w:tcPr>
            <w:tcW w:w="1710" w:type="dxa"/>
            <w:tcBorders>
              <w:left w:val="single" w:sz="8" w:space="0" w:color="auto"/>
            </w:tcBorders>
          </w:tcPr>
          <w:p w14:paraId="3E627CD3" w14:textId="19EE33EB" w:rsidR="006323A2" w:rsidRPr="008458BC" w:rsidRDefault="006323A2" w:rsidP="00E267A8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458BC">
              <w:rPr>
                <w:rFonts w:ascii="Times New Roman" w:hAnsi="Times New Roman"/>
              </w:rPr>
              <w:t>55.00 - 57.99</w:t>
            </w:r>
          </w:p>
        </w:tc>
        <w:tc>
          <w:tcPr>
            <w:tcW w:w="630" w:type="dxa"/>
          </w:tcPr>
          <w:p w14:paraId="635B72BB" w14:textId="3F2CFFE7" w:rsidR="006323A2" w:rsidRPr="008458BC" w:rsidRDefault="006323A2" w:rsidP="00E267A8">
            <w:pPr>
              <w:rPr>
                <w:rFonts w:ascii="Times New Roman" w:hAnsi="Times New Roman"/>
              </w:rPr>
            </w:pPr>
            <w:r w:rsidRPr="008458BC">
              <w:rPr>
                <w:rFonts w:ascii="Times New Roman" w:hAnsi="Times New Roman"/>
              </w:rPr>
              <w:t>D-</w:t>
            </w:r>
          </w:p>
        </w:tc>
      </w:tr>
      <w:tr w:rsidR="006323A2" w14:paraId="06A973F3" w14:textId="77777777" w:rsidTr="006C6B02">
        <w:tc>
          <w:tcPr>
            <w:tcW w:w="1617" w:type="dxa"/>
          </w:tcPr>
          <w:p w14:paraId="225291B8" w14:textId="5E466048" w:rsidR="006323A2" w:rsidRPr="008458BC" w:rsidRDefault="006323A2" w:rsidP="00E267A8">
            <w:pPr>
              <w:rPr>
                <w:rFonts w:ascii="Times New Roman" w:hAnsi="Times New Roman"/>
              </w:rPr>
            </w:pPr>
            <w:r w:rsidRPr="008458BC">
              <w:rPr>
                <w:rFonts w:ascii="Times New Roman" w:hAnsi="Times New Roman"/>
              </w:rPr>
              <w:t>78.00 - 79.99</w:t>
            </w:r>
          </w:p>
        </w:tc>
        <w:tc>
          <w:tcPr>
            <w:tcW w:w="633" w:type="dxa"/>
            <w:tcBorders>
              <w:right w:val="single" w:sz="8" w:space="0" w:color="auto"/>
            </w:tcBorders>
          </w:tcPr>
          <w:p w14:paraId="54AD0201" w14:textId="1D5F2254" w:rsidR="006323A2" w:rsidRPr="008458BC" w:rsidRDefault="006323A2" w:rsidP="00E267A8">
            <w:pPr>
              <w:rPr>
                <w:rFonts w:ascii="Times New Roman" w:hAnsi="Times New Roman"/>
              </w:rPr>
            </w:pPr>
            <w:r w:rsidRPr="008458BC">
              <w:rPr>
                <w:rFonts w:ascii="Times New Roman" w:hAnsi="Times New Roman"/>
              </w:rPr>
              <w:t>C+</w:t>
            </w:r>
          </w:p>
        </w:tc>
        <w:tc>
          <w:tcPr>
            <w:tcW w:w="1710" w:type="dxa"/>
            <w:tcBorders>
              <w:left w:val="single" w:sz="8" w:space="0" w:color="auto"/>
            </w:tcBorders>
          </w:tcPr>
          <w:p w14:paraId="0C32C91E" w14:textId="285B200E" w:rsidR="006323A2" w:rsidRPr="008458BC" w:rsidRDefault="006323A2" w:rsidP="00E267A8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458BC">
              <w:rPr>
                <w:rFonts w:ascii="Times New Roman" w:hAnsi="Times New Roman"/>
              </w:rPr>
              <w:t>&lt;= 5</w:t>
            </w:r>
            <w:r w:rsidR="00E00A99">
              <w:rPr>
                <w:rFonts w:ascii="Times New Roman" w:hAnsi="Times New Roman"/>
              </w:rPr>
              <w:t>4</w:t>
            </w:r>
            <w:r w:rsidRPr="008458BC">
              <w:rPr>
                <w:rFonts w:ascii="Times New Roman" w:hAnsi="Times New Roman"/>
              </w:rPr>
              <w:t>.99</w:t>
            </w:r>
          </w:p>
        </w:tc>
        <w:tc>
          <w:tcPr>
            <w:tcW w:w="630" w:type="dxa"/>
          </w:tcPr>
          <w:p w14:paraId="135A34D4" w14:textId="3C6219A2" w:rsidR="006323A2" w:rsidRPr="008458BC" w:rsidRDefault="006323A2" w:rsidP="00E267A8">
            <w:pPr>
              <w:rPr>
                <w:rFonts w:ascii="Times New Roman" w:hAnsi="Times New Roman"/>
              </w:rPr>
            </w:pPr>
            <w:r w:rsidRPr="008458BC">
              <w:rPr>
                <w:rFonts w:ascii="Times New Roman" w:hAnsi="Times New Roman"/>
              </w:rPr>
              <w:t>E</w:t>
            </w:r>
          </w:p>
        </w:tc>
      </w:tr>
    </w:tbl>
    <w:p w14:paraId="312DC55B" w14:textId="79FC9799" w:rsidR="00D64FF2" w:rsidRPr="00461177" w:rsidRDefault="00562DE8" w:rsidP="00E267A8">
      <w:pPr>
        <w:pStyle w:val="NormalWeb"/>
      </w:pPr>
      <w:r w:rsidRPr="00031CCA">
        <w:rPr>
          <w:rStyle w:val="Heading2Char"/>
        </w:rPr>
        <w:t>Deadline of assignments</w:t>
      </w:r>
      <w:r w:rsidR="00D64FF2" w:rsidRPr="00031CCA">
        <w:rPr>
          <w:rStyle w:val="Heading2Char"/>
        </w:rPr>
        <w:t>:</w:t>
      </w:r>
      <w:r w:rsidR="00D64FF2" w:rsidRPr="00461177">
        <w:t xml:space="preserve"> Deadlines of </w:t>
      </w:r>
      <w:r>
        <w:t>assignments</w:t>
      </w:r>
      <w:r w:rsidR="00D64FF2" w:rsidRPr="00461177">
        <w:t xml:space="preserve"> will be posted on Canvas. </w:t>
      </w:r>
    </w:p>
    <w:p w14:paraId="13FC0F96" w14:textId="58B6332C" w:rsidR="00D64FF2" w:rsidRDefault="00D64FF2" w:rsidP="00E267A8">
      <w:pPr>
        <w:pStyle w:val="NormalWeb"/>
      </w:pPr>
      <w:r w:rsidRPr="00031CCA">
        <w:rPr>
          <w:rStyle w:val="Heading2Char"/>
        </w:rPr>
        <w:t>Submissions:</w:t>
      </w:r>
      <w:r>
        <w:rPr>
          <w:rFonts w:ascii="CMBX10" w:hAnsi="CMBX10"/>
        </w:rPr>
        <w:t xml:space="preserve"> </w:t>
      </w:r>
      <w:r>
        <w:t xml:space="preserve">Students must submit their assignments </w:t>
      </w:r>
      <w:r w:rsidR="00562DE8">
        <w:t xml:space="preserve">to the </w:t>
      </w:r>
      <w:r w:rsidR="003F38D4">
        <w:t>assignments in Canvas in the format identified in the instructions</w:t>
      </w:r>
      <w:r>
        <w:t>.</w:t>
      </w:r>
      <w:r w:rsidR="001D0387">
        <w:t xml:space="preserve"> </w:t>
      </w:r>
      <w:r w:rsidR="00EC3088">
        <w:t>Computer problems that arise during submission will generally not be accepted as an excuse for late work</w:t>
      </w:r>
      <w:r w:rsidR="00F6671E">
        <w:t>. Still, please</w:t>
      </w:r>
      <w:r w:rsidR="00EC3088">
        <w:t xml:space="preserve"> refer to the </w:t>
      </w:r>
      <w:r w:rsidR="00C02044">
        <w:t>“</w:t>
      </w:r>
      <w:r w:rsidR="00EC3088">
        <w:t>Getting Help</w:t>
      </w:r>
      <w:r w:rsidR="00C02044">
        <w:t>”</w:t>
      </w:r>
      <w:r w:rsidR="00EC3088">
        <w:t xml:space="preserve"> section of this syllabus about documenting technical issues with the Help Desk.</w:t>
      </w:r>
    </w:p>
    <w:p w14:paraId="459116FA" w14:textId="3EEDF0B7" w:rsidR="00D64FF2" w:rsidRDefault="00D64FF2" w:rsidP="00E267A8">
      <w:pPr>
        <w:pStyle w:val="Heading2"/>
      </w:pPr>
      <w:r w:rsidRPr="00D64FF2">
        <w:t>Course polic</w:t>
      </w:r>
      <w:r w:rsidR="000D3413">
        <w:t>ies</w:t>
      </w:r>
      <w:r w:rsidRPr="00D64FF2">
        <w:t xml:space="preserve">: </w:t>
      </w:r>
    </w:p>
    <w:p w14:paraId="367C800A" w14:textId="25E3DE12" w:rsidR="008458BC" w:rsidRPr="008458BC" w:rsidRDefault="000D3413" w:rsidP="008458BC">
      <w:pPr>
        <w:pStyle w:val="Heading3"/>
      </w:pPr>
      <w:r w:rsidRPr="000D3413">
        <w:t xml:space="preserve">Make-up </w:t>
      </w:r>
      <w:r>
        <w:t>p</w:t>
      </w:r>
      <w:r w:rsidRPr="000D3413">
        <w:t xml:space="preserve">olicy: </w:t>
      </w:r>
      <w:r w:rsidR="008458BC" w:rsidRPr="00737AD4">
        <w:rPr>
          <w:rFonts w:ascii="Times New Roman" w:hAnsi="Times New Roman"/>
          <w:i w:val="0"/>
          <w:iCs w:val="0"/>
        </w:rPr>
        <w:t>Up to 2 late submissions are accepted.</w:t>
      </w:r>
      <w:r w:rsidR="001D0387">
        <w:rPr>
          <w:rFonts w:ascii="Times New Roman" w:hAnsi="Times New Roman"/>
          <w:i w:val="0"/>
          <w:iCs w:val="0"/>
        </w:rPr>
        <w:t xml:space="preserve"> </w:t>
      </w:r>
      <w:r w:rsidR="008458BC" w:rsidRPr="00737AD4">
        <w:rPr>
          <w:rFonts w:ascii="Times New Roman" w:hAnsi="Times New Roman"/>
          <w:i w:val="0"/>
          <w:iCs w:val="0"/>
        </w:rPr>
        <w:t xml:space="preserve">Please review </w:t>
      </w:r>
      <w:r w:rsidR="00F6671E">
        <w:rPr>
          <w:rFonts w:ascii="Times New Roman" w:hAnsi="Times New Roman"/>
          <w:i w:val="0"/>
          <w:iCs w:val="0"/>
        </w:rPr>
        <w:t xml:space="preserve">the </w:t>
      </w:r>
      <w:r w:rsidR="008458BC" w:rsidRPr="00737AD4">
        <w:rPr>
          <w:rFonts w:ascii="Times New Roman" w:hAnsi="Times New Roman"/>
          <w:i w:val="0"/>
          <w:iCs w:val="0"/>
        </w:rPr>
        <w:t>late submission policy for details.</w:t>
      </w:r>
      <w:r w:rsidR="001D0387">
        <w:rPr>
          <w:rFonts w:ascii="Times New Roman" w:hAnsi="Times New Roman"/>
          <w:i w:val="0"/>
          <w:iCs w:val="0"/>
        </w:rPr>
        <w:t xml:space="preserve"> </w:t>
      </w:r>
      <w:r w:rsidR="008458BC" w:rsidRPr="00737AD4">
        <w:rPr>
          <w:rFonts w:ascii="Times New Roman" w:hAnsi="Times New Roman"/>
          <w:i w:val="0"/>
          <w:iCs w:val="0"/>
        </w:rPr>
        <w:t>Please feel free to contact me for emergency issues.</w:t>
      </w:r>
    </w:p>
    <w:p w14:paraId="7981B5ED" w14:textId="796B31B3" w:rsidR="003F38D4" w:rsidRDefault="003F38D4" w:rsidP="003F38D4">
      <w:pPr>
        <w:rPr>
          <w:rFonts w:ascii="Times New Roman" w:hAnsi="Times New Roman"/>
        </w:rPr>
      </w:pPr>
      <w:r w:rsidRPr="003F38D4">
        <w:rPr>
          <w:i/>
          <w:iCs/>
        </w:rPr>
        <w:t>Course technology:</w:t>
      </w:r>
      <w:r>
        <w:t xml:space="preserve"> </w:t>
      </w:r>
      <w:r w:rsidR="00F6671E">
        <w:rPr>
          <w:rFonts w:ascii="Times New Roman" w:hAnsi="Times New Roman"/>
        </w:rPr>
        <w:t>We will use Canvas and VoiceThread in this course</w:t>
      </w:r>
      <w:r w:rsidRPr="008458BC">
        <w:rPr>
          <w:rFonts w:ascii="Times New Roman" w:hAnsi="Times New Roman"/>
        </w:rPr>
        <w:t>.</w:t>
      </w:r>
      <w:r w:rsidR="001D0387">
        <w:rPr>
          <w:rFonts w:ascii="Times New Roman" w:hAnsi="Times New Roman"/>
        </w:rPr>
        <w:t xml:space="preserve"> </w:t>
      </w:r>
      <w:r w:rsidRPr="008458BC">
        <w:rPr>
          <w:rFonts w:ascii="Times New Roman" w:hAnsi="Times New Roman"/>
        </w:rPr>
        <w:t xml:space="preserve">You can learn more about these tools in the Start Here module and contact </w:t>
      </w:r>
      <w:r w:rsidR="00F6671E">
        <w:rPr>
          <w:rFonts w:ascii="Times New Roman" w:hAnsi="Times New Roman"/>
        </w:rPr>
        <w:t xml:space="preserve">the </w:t>
      </w:r>
      <w:r w:rsidRPr="008458BC">
        <w:rPr>
          <w:rFonts w:ascii="Times New Roman" w:hAnsi="Times New Roman"/>
        </w:rPr>
        <w:t>UF Help Desk for additional assistance at (352)</w:t>
      </w:r>
      <w:r w:rsidR="009F3A26">
        <w:rPr>
          <w:rFonts w:ascii="Times New Roman" w:hAnsi="Times New Roman"/>
        </w:rPr>
        <w:t xml:space="preserve"> </w:t>
      </w:r>
      <w:r w:rsidRPr="008458BC">
        <w:rPr>
          <w:rFonts w:ascii="Times New Roman" w:hAnsi="Times New Roman"/>
        </w:rPr>
        <w:t>392-4357, option 2.</w:t>
      </w:r>
    </w:p>
    <w:p w14:paraId="7C249039" w14:textId="21BDE40E" w:rsidR="008458BC" w:rsidRDefault="008458BC" w:rsidP="003F38D4">
      <w:pPr>
        <w:rPr>
          <w:rFonts w:ascii="Times New Roman" w:hAnsi="Times New Roman"/>
        </w:rPr>
      </w:pPr>
    </w:p>
    <w:p w14:paraId="0CE29E9E" w14:textId="77777777" w:rsidR="008458BC" w:rsidRPr="008458BC" w:rsidRDefault="008458BC" w:rsidP="003F38D4">
      <w:pPr>
        <w:rPr>
          <w:rFonts w:ascii="Times New Roman" w:hAnsi="Times New Roman"/>
          <w:i/>
          <w:iCs/>
        </w:rPr>
      </w:pPr>
    </w:p>
    <w:p w14:paraId="6E7E8A70" w14:textId="5F786C3A" w:rsidR="003F38D4" w:rsidRDefault="003F38D4" w:rsidP="00E267A8">
      <w:pPr>
        <w:pStyle w:val="Heading2"/>
      </w:pPr>
      <w:r>
        <w:lastRenderedPageBreak/>
        <w:t>UF Policies:</w:t>
      </w:r>
    </w:p>
    <w:p w14:paraId="29DCD153" w14:textId="35FFFA85" w:rsidR="003F38D4" w:rsidRPr="001C52CC" w:rsidRDefault="003F38D4" w:rsidP="003F38D4">
      <w:pPr>
        <w:rPr>
          <w:rFonts w:ascii="Times New Roman" w:hAnsi="Times New Roman"/>
        </w:rPr>
      </w:pPr>
      <w:r w:rsidRPr="001C52CC">
        <w:rPr>
          <w:rStyle w:val="Heading3Char"/>
          <w:rFonts w:ascii="Times New Roman" w:hAnsi="Times New Roman"/>
        </w:rPr>
        <w:t>University Policy on Accommodating Students with Disabilities:</w:t>
      </w:r>
      <w:r w:rsidRPr="001C52CC">
        <w:rPr>
          <w:rFonts w:ascii="Times New Roman" w:eastAsia="Calibri" w:hAnsi="Times New Roman"/>
        </w:rPr>
        <w:t xml:space="preserve"> </w:t>
      </w:r>
      <w:r w:rsidRPr="001C52CC">
        <w:rPr>
          <w:rFonts w:ascii="Times New Roman" w:hAnsi="Times New Roman"/>
        </w:rPr>
        <w:t xml:space="preserve">Students with disabilities requesting accommodations should first register with the Disability Resource Center (352-392-8565, </w:t>
      </w:r>
      <w:hyperlink r:id="rId8" w:history="1">
        <w:r w:rsidRPr="001C52CC">
          <w:rPr>
            <w:rStyle w:val="Hyperlink"/>
            <w:rFonts w:ascii="Times New Roman" w:hAnsi="Times New Roman"/>
          </w:rPr>
          <w:t>www.dso.ufl.edu/drc</w:t>
        </w:r>
      </w:hyperlink>
      <w:r w:rsidRPr="001C52CC">
        <w:rPr>
          <w:rFonts w:ascii="Times New Roman" w:hAnsi="Times New Roman"/>
        </w:rPr>
        <w:t xml:space="preserve"> ) by providing appropriate documentation.</w:t>
      </w:r>
      <w:r w:rsidR="001D0387">
        <w:rPr>
          <w:rFonts w:ascii="Times New Roman" w:hAnsi="Times New Roman"/>
        </w:rPr>
        <w:t xml:space="preserve"> </w:t>
      </w:r>
      <w:r w:rsidRPr="001C52CC">
        <w:rPr>
          <w:rFonts w:ascii="Times New Roman" w:hAnsi="Times New Roman"/>
        </w:rPr>
        <w:t>Once registered, students will receive an accommodation letter</w:t>
      </w:r>
      <w:r w:rsidR="00F6671E">
        <w:rPr>
          <w:rFonts w:ascii="Times New Roman" w:hAnsi="Times New Roman"/>
        </w:rPr>
        <w:t>,</w:t>
      </w:r>
      <w:r w:rsidRPr="001C52CC">
        <w:rPr>
          <w:rFonts w:ascii="Times New Roman" w:hAnsi="Times New Roman"/>
        </w:rPr>
        <w:t xml:space="preserve"> which must be presented to the instructor when requesting accommodation.</w:t>
      </w:r>
      <w:r w:rsidR="001D0387">
        <w:rPr>
          <w:rFonts w:ascii="Times New Roman" w:hAnsi="Times New Roman"/>
        </w:rPr>
        <w:t xml:space="preserve"> </w:t>
      </w:r>
      <w:r w:rsidRPr="001C52CC">
        <w:rPr>
          <w:rFonts w:ascii="Times New Roman" w:hAnsi="Times New Roman"/>
        </w:rPr>
        <w:t>Students with disabilities should follow this procedure as early as possible in the semester.</w:t>
      </w:r>
    </w:p>
    <w:p w14:paraId="2E16C861" w14:textId="383A8121" w:rsidR="00D64FF2" w:rsidRPr="001C52CC" w:rsidRDefault="003F38D4" w:rsidP="003F38D4">
      <w:pPr>
        <w:spacing w:before="120"/>
        <w:rPr>
          <w:rFonts w:ascii="Times New Roman" w:hAnsi="Times New Roman"/>
        </w:rPr>
      </w:pPr>
      <w:r w:rsidRPr="001C52CC">
        <w:rPr>
          <w:rStyle w:val="Heading3Char"/>
          <w:rFonts w:ascii="Times New Roman" w:hAnsi="Times New Roman"/>
        </w:rPr>
        <w:t xml:space="preserve">University Policy on Academic Conduct: </w:t>
      </w:r>
      <w:r w:rsidR="00D64FF2" w:rsidRPr="001C52CC">
        <w:rPr>
          <w:rFonts w:ascii="Times New Roman" w:hAnsi="Times New Roman"/>
        </w:rPr>
        <w:t>UF students are bound by The Honor Pledge</w:t>
      </w:r>
      <w:r w:rsidR="00F6671E">
        <w:rPr>
          <w:rFonts w:ascii="Times New Roman" w:hAnsi="Times New Roman"/>
        </w:rPr>
        <w:t>,</w:t>
      </w:r>
      <w:r w:rsidR="00D64FF2" w:rsidRPr="001C52CC">
        <w:rPr>
          <w:rFonts w:ascii="Times New Roman" w:hAnsi="Times New Roman"/>
        </w:rPr>
        <w:t xml:space="preserve"> which states, </w:t>
      </w:r>
      <w:r w:rsidR="00C02044">
        <w:rPr>
          <w:rFonts w:ascii="Times New Roman" w:hAnsi="Times New Roman"/>
        </w:rPr>
        <w:t>“</w:t>
      </w:r>
      <w:r w:rsidR="00D64FF2" w:rsidRPr="001C52CC">
        <w:rPr>
          <w:rFonts w:ascii="Times New Roman" w:hAnsi="Times New Roman"/>
        </w:rPr>
        <w:t>We, the members of the University of Florida community, pledge to hold ourselves and our peers to the highest standards of honor and integrity by abiding by the Honor Code.</w:t>
      </w:r>
      <w:r w:rsidR="001D0387">
        <w:rPr>
          <w:rFonts w:ascii="Times New Roman" w:hAnsi="Times New Roman"/>
        </w:rPr>
        <w:t xml:space="preserve"> </w:t>
      </w:r>
      <w:r w:rsidR="00D64FF2" w:rsidRPr="001C52CC">
        <w:rPr>
          <w:rFonts w:ascii="Times New Roman" w:hAnsi="Times New Roman"/>
        </w:rPr>
        <w:t xml:space="preserve">On all work submitted for credit by students at the University of Florida, the following pledge is either required or implied: </w:t>
      </w:r>
      <w:r w:rsidR="00C02044">
        <w:rPr>
          <w:rFonts w:ascii="Times New Roman" w:hAnsi="Times New Roman"/>
        </w:rPr>
        <w:t>“</w:t>
      </w:r>
      <w:r w:rsidR="00D64FF2" w:rsidRPr="001C52CC">
        <w:rPr>
          <w:rFonts w:ascii="Times New Roman" w:hAnsi="Times New Roman"/>
        </w:rPr>
        <w:t>On my honor, I have neither given nor received unauthorized aid in doing this assignment.</w:t>
      </w:r>
      <w:r w:rsidR="00C02044">
        <w:rPr>
          <w:rFonts w:ascii="Times New Roman" w:hAnsi="Times New Roman"/>
        </w:rPr>
        <w:t>”</w:t>
      </w:r>
      <w:r w:rsidR="00D64FF2" w:rsidRPr="001C52CC">
        <w:rPr>
          <w:rFonts w:ascii="Times New Roman" w:hAnsi="Times New Roman"/>
        </w:rPr>
        <w:t xml:space="preserve"> </w:t>
      </w:r>
      <w:hyperlink r:id="rId9" w:history="1">
        <w:r w:rsidR="00D64FF2" w:rsidRPr="001C52CC">
          <w:rPr>
            <w:rStyle w:val="Hyperlink"/>
            <w:rFonts w:ascii="Times New Roman" w:hAnsi="Times New Roman"/>
          </w:rPr>
          <w:t>The Honor Code</w:t>
        </w:r>
      </w:hyperlink>
      <w:r w:rsidR="00D64FF2" w:rsidRPr="001C52CC">
        <w:rPr>
          <w:rFonts w:ascii="Times New Roman" w:hAnsi="Times New Roman"/>
        </w:rPr>
        <w:t xml:space="preserve"> specifies </w:t>
      </w:r>
      <w:proofErr w:type="gramStart"/>
      <w:r w:rsidR="00D64FF2" w:rsidRPr="001C52CC">
        <w:rPr>
          <w:rFonts w:ascii="Times New Roman" w:hAnsi="Times New Roman"/>
        </w:rPr>
        <w:t>a number of</w:t>
      </w:r>
      <w:proofErr w:type="gramEnd"/>
      <w:r w:rsidR="00D64FF2" w:rsidRPr="001C52CC">
        <w:rPr>
          <w:rFonts w:ascii="Times New Roman" w:hAnsi="Times New Roman"/>
        </w:rPr>
        <w:t xml:space="preserve"> behaviors that are in violation of this code and the possible sanctions.</w:t>
      </w:r>
      <w:r w:rsidR="001D0387">
        <w:rPr>
          <w:rFonts w:ascii="Times New Roman" w:hAnsi="Times New Roman"/>
        </w:rPr>
        <w:t xml:space="preserve"> </w:t>
      </w:r>
      <w:r w:rsidR="00D64FF2" w:rsidRPr="001C52CC">
        <w:rPr>
          <w:rFonts w:ascii="Times New Roman" w:hAnsi="Times New Roman"/>
        </w:rPr>
        <w:t>Furthermore, you are obligated to report any condition that facilitates academic misconduct to appropriate personnel.</w:t>
      </w:r>
      <w:r w:rsidR="001D0387">
        <w:rPr>
          <w:rFonts w:ascii="Times New Roman" w:hAnsi="Times New Roman"/>
        </w:rPr>
        <w:t xml:space="preserve"> </w:t>
      </w:r>
      <w:r w:rsidR="00D64FF2" w:rsidRPr="001C52CC">
        <w:rPr>
          <w:rFonts w:ascii="Times New Roman" w:hAnsi="Times New Roman"/>
        </w:rPr>
        <w:t xml:space="preserve">If you have any questions or concerns, please consult with the instructor or TAs in this class. </w:t>
      </w:r>
    </w:p>
    <w:p w14:paraId="13F8B872" w14:textId="3778AD66" w:rsidR="003F38D4" w:rsidRPr="001C52CC" w:rsidRDefault="003F38D4" w:rsidP="003F38D4">
      <w:pPr>
        <w:pStyle w:val="Heading3"/>
        <w:rPr>
          <w:rFonts w:ascii="Times New Roman" w:hAnsi="Times New Roman"/>
          <w:i w:val="0"/>
          <w:iCs w:val="0"/>
        </w:rPr>
      </w:pPr>
      <w:r w:rsidRPr="001C52CC">
        <w:rPr>
          <w:rFonts w:ascii="Times New Roman" w:hAnsi="Times New Roman"/>
        </w:rPr>
        <w:t xml:space="preserve">Netiquette: </w:t>
      </w:r>
      <w:r w:rsidR="00E309C4" w:rsidRPr="001C52CC">
        <w:rPr>
          <w:rFonts w:ascii="Times New Roman" w:hAnsi="Times New Roman"/>
          <w:i w:val="0"/>
          <w:iCs w:val="0"/>
        </w:rPr>
        <w:t>All members of the class are expected to follow rules of common courtesy in all email messages, threaded discussions</w:t>
      </w:r>
      <w:r w:rsidR="00F6671E">
        <w:rPr>
          <w:rFonts w:ascii="Times New Roman" w:hAnsi="Times New Roman"/>
          <w:i w:val="0"/>
          <w:iCs w:val="0"/>
        </w:rPr>
        <w:t>,</w:t>
      </w:r>
      <w:r w:rsidR="00E309C4" w:rsidRPr="001C52CC">
        <w:rPr>
          <w:rFonts w:ascii="Times New Roman" w:hAnsi="Times New Roman"/>
          <w:i w:val="0"/>
          <w:iCs w:val="0"/>
        </w:rPr>
        <w:t xml:space="preserve"> and chats.</w:t>
      </w:r>
      <w:r w:rsidR="001D0387">
        <w:rPr>
          <w:rFonts w:ascii="Times New Roman" w:hAnsi="Times New Roman"/>
          <w:i w:val="0"/>
          <w:iCs w:val="0"/>
        </w:rPr>
        <w:t xml:space="preserve"> </w:t>
      </w:r>
      <w:r w:rsidR="00E309C4" w:rsidRPr="001C52CC">
        <w:rPr>
          <w:rFonts w:ascii="Times New Roman" w:hAnsi="Times New Roman"/>
          <w:i w:val="0"/>
          <w:iCs w:val="0"/>
        </w:rPr>
        <w:t xml:space="preserve">Refer to </w:t>
      </w:r>
      <w:hyperlink r:id="rId10" w:history="1">
        <w:r w:rsidR="00E309C4" w:rsidRPr="001C52CC">
          <w:rPr>
            <w:rStyle w:val="Hyperlink"/>
            <w:rFonts w:ascii="Times New Roman" w:hAnsi="Times New Roman"/>
            <w:i w:val="0"/>
            <w:iCs w:val="0"/>
          </w:rPr>
          <w:t>Netiquette Guidelines</w:t>
        </w:r>
      </w:hyperlink>
      <w:r w:rsidR="00E309C4" w:rsidRPr="001C52CC">
        <w:rPr>
          <w:rFonts w:ascii="Times New Roman" w:hAnsi="Times New Roman"/>
          <w:i w:val="0"/>
          <w:iCs w:val="0"/>
        </w:rPr>
        <w:t xml:space="preserve"> for more details. </w:t>
      </w:r>
    </w:p>
    <w:p w14:paraId="7A7A98BA" w14:textId="2BA0F6CD" w:rsidR="00617622" w:rsidRPr="00617622" w:rsidRDefault="00D64FF2" w:rsidP="00617622">
      <w:pPr>
        <w:pStyle w:val="Heading3"/>
        <w:rPr>
          <w:rFonts w:ascii="Times New Roman" w:hAnsi="Times New Roman"/>
        </w:rPr>
      </w:pPr>
      <w:r w:rsidRPr="001C52CC">
        <w:rPr>
          <w:rFonts w:ascii="Times New Roman" w:hAnsi="Times New Roman"/>
        </w:rPr>
        <w:t xml:space="preserve">Student evaluations: </w:t>
      </w:r>
      <w:r w:rsidR="00617622" w:rsidRPr="00617622">
        <w:rPr>
          <w:rFonts w:ascii="Times New Roman" w:hAnsi="Times New Roman"/>
          <w:i w:val="0"/>
          <w:iCs w:val="0"/>
        </w:rPr>
        <w:t xml:space="preserve">Students are expected to provide professional and respectful feedback on the quality of instruction in this course by completing course evaluations online via </w:t>
      </w:r>
      <w:proofErr w:type="spellStart"/>
      <w:r w:rsidR="00617622" w:rsidRPr="00617622">
        <w:rPr>
          <w:rFonts w:ascii="Times New Roman" w:hAnsi="Times New Roman"/>
          <w:i w:val="0"/>
          <w:iCs w:val="0"/>
        </w:rPr>
        <w:t>GatorEvals</w:t>
      </w:r>
      <w:proofErr w:type="spellEnd"/>
      <w:r w:rsidR="00617622" w:rsidRPr="00617622">
        <w:rPr>
          <w:rFonts w:ascii="Times New Roman" w:hAnsi="Times New Roman"/>
          <w:i w:val="0"/>
          <w:iCs w:val="0"/>
        </w:rPr>
        <w:t>. Guidance on how to give feedback in a professional and respectful manner is available at </w:t>
      </w:r>
      <w:hyperlink r:id="rId11" w:tooltip="https://gatorevals.aa.ufl.edu/students/" w:history="1">
        <w:r w:rsidR="00617622" w:rsidRPr="00617622">
          <w:rPr>
            <w:rFonts w:ascii="Times New Roman" w:hAnsi="Times New Roman"/>
            <w:i w:val="0"/>
            <w:iCs w:val="0"/>
          </w:rPr>
          <w:t>https://gatorevals.aa.ufl.edu/students/</w:t>
        </w:r>
      </w:hyperlink>
      <w:r w:rsidR="00617622" w:rsidRPr="00617622">
        <w:rPr>
          <w:rFonts w:ascii="Times New Roman" w:hAnsi="Times New Roman"/>
          <w:i w:val="0"/>
          <w:iCs w:val="0"/>
        </w:rPr>
        <w:t>.</w:t>
      </w:r>
      <w:r w:rsidR="001D0387">
        <w:rPr>
          <w:rFonts w:ascii="Times New Roman" w:hAnsi="Times New Roman"/>
          <w:i w:val="0"/>
          <w:iCs w:val="0"/>
        </w:rPr>
        <w:t xml:space="preserve"> </w:t>
      </w:r>
      <w:r w:rsidR="00617622" w:rsidRPr="00617622">
        <w:rPr>
          <w:rFonts w:ascii="Times New Roman" w:hAnsi="Times New Roman"/>
          <w:i w:val="0"/>
          <w:iCs w:val="0"/>
        </w:rPr>
        <w:t xml:space="preserve">Students will be notified when the evaluation period opens and can complete evaluations through the email they receive from </w:t>
      </w:r>
      <w:proofErr w:type="spellStart"/>
      <w:r w:rsidR="00617622" w:rsidRPr="00617622">
        <w:rPr>
          <w:rFonts w:ascii="Times New Roman" w:hAnsi="Times New Roman"/>
          <w:i w:val="0"/>
          <w:iCs w:val="0"/>
        </w:rPr>
        <w:t>GatorEvals</w:t>
      </w:r>
      <w:proofErr w:type="spellEnd"/>
      <w:r w:rsidR="00617622" w:rsidRPr="00617622">
        <w:rPr>
          <w:rFonts w:ascii="Times New Roman" w:hAnsi="Times New Roman"/>
          <w:i w:val="0"/>
          <w:iCs w:val="0"/>
        </w:rPr>
        <w:t xml:space="preserve">, in their Canvas course menu under </w:t>
      </w:r>
      <w:proofErr w:type="spellStart"/>
      <w:r w:rsidR="00617622" w:rsidRPr="00617622">
        <w:rPr>
          <w:rFonts w:ascii="Times New Roman" w:hAnsi="Times New Roman"/>
          <w:i w:val="0"/>
          <w:iCs w:val="0"/>
        </w:rPr>
        <w:t>GatorEvals</w:t>
      </w:r>
      <w:proofErr w:type="spellEnd"/>
      <w:r w:rsidR="00617622" w:rsidRPr="00617622">
        <w:rPr>
          <w:rFonts w:ascii="Times New Roman" w:hAnsi="Times New Roman"/>
          <w:i w:val="0"/>
          <w:iCs w:val="0"/>
        </w:rPr>
        <w:t>, or via </w:t>
      </w:r>
      <w:hyperlink r:id="rId12" w:tooltip="https://nam10.safelinks.protection.outlook.com/?url=https%3A%2F%2Fufl.bluera.com%2Fufl%2F&amp;data=05%7C02%7Cemretepe%40ufl.edu%7Cbbe160c788e64dbe7fb908dc00cbec99%7C0d4da0f84a314d76ace60a62331e1b84%7C0%7C0%7C638386123804053065%7CUnknown%7CTWFpbGZsb3d8eyJWIjoiMC4wLjAwMDAiLCJQIjoiV2luMzIiLCJBTiI6Ik1haWwiLCJXVCI6Mn0%3D%7C3000%7C%7C%7C&amp;sdata=W2ZfI33esYq81Qo33rzbQvL2x7Tgn1EVqSowYXxNHUA%3D&amp;reserved=0" w:history="1">
        <w:r w:rsidR="00617622" w:rsidRPr="00617622">
          <w:rPr>
            <w:rFonts w:ascii="Times New Roman" w:hAnsi="Times New Roman"/>
            <w:i w:val="0"/>
            <w:iCs w:val="0"/>
          </w:rPr>
          <w:t>https://ufl.bluera.com/ufl/</w:t>
        </w:r>
      </w:hyperlink>
      <w:r w:rsidR="00617622" w:rsidRPr="00617622">
        <w:rPr>
          <w:rFonts w:ascii="Times New Roman" w:hAnsi="Times New Roman"/>
          <w:i w:val="0"/>
          <w:iCs w:val="0"/>
        </w:rPr>
        <w:t>.</w:t>
      </w:r>
      <w:r w:rsidR="001D0387">
        <w:rPr>
          <w:rFonts w:ascii="Times New Roman" w:hAnsi="Times New Roman"/>
          <w:i w:val="0"/>
          <w:iCs w:val="0"/>
        </w:rPr>
        <w:t xml:space="preserve"> </w:t>
      </w:r>
      <w:r w:rsidR="00617622" w:rsidRPr="00617622">
        <w:rPr>
          <w:rFonts w:ascii="Times New Roman" w:hAnsi="Times New Roman"/>
          <w:i w:val="0"/>
          <w:iCs w:val="0"/>
        </w:rPr>
        <w:t>Summaries of course evaluation results are available to students at </w:t>
      </w:r>
      <w:hyperlink r:id="rId13" w:tooltip="https://gatorevals.aa.ufl.edu/public-results/" w:history="1">
        <w:r w:rsidR="00617622" w:rsidRPr="00617622">
          <w:rPr>
            <w:rFonts w:ascii="Times New Roman" w:hAnsi="Times New Roman"/>
            <w:i w:val="0"/>
            <w:iCs w:val="0"/>
          </w:rPr>
          <w:t>https://gatorevals.aa.ufl.edu/public-results/</w:t>
        </w:r>
      </w:hyperlink>
    </w:p>
    <w:p w14:paraId="20815D57" w14:textId="0F59441D" w:rsidR="0081520D" w:rsidRPr="001C52CC" w:rsidRDefault="0081520D" w:rsidP="00E309C4">
      <w:pPr>
        <w:pStyle w:val="Heading3"/>
        <w:rPr>
          <w:rFonts w:ascii="Times New Roman" w:hAnsi="Times New Roman"/>
          <w:i w:val="0"/>
          <w:iCs w:val="0"/>
        </w:rPr>
      </w:pPr>
      <w:r w:rsidRPr="001C52CC">
        <w:rPr>
          <w:rFonts w:ascii="Times New Roman" w:hAnsi="Times New Roman"/>
        </w:rPr>
        <w:t>Add/Drop policy:</w:t>
      </w:r>
      <w:r w:rsidR="00E309C4" w:rsidRPr="001C52CC">
        <w:rPr>
          <w:rFonts w:ascii="Times New Roman" w:hAnsi="Times New Roman"/>
        </w:rPr>
        <w:t xml:space="preserve"> </w:t>
      </w:r>
      <w:r w:rsidRPr="001C52CC">
        <w:rPr>
          <w:rFonts w:ascii="Times New Roman" w:hAnsi="Times New Roman"/>
          <w:i w:val="0"/>
          <w:iCs w:val="0"/>
        </w:rPr>
        <w:t xml:space="preserve">University policies on such matters as add/drop, incomplete, academic probation, termination of enrollment, reinstatement, and other expectations or procedures can be found in the graduate student handbook and </w:t>
      </w:r>
      <w:r w:rsidR="00F6671E">
        <w:rPr>
          <w:rFonts w:ascii="Times New Roman" w:hAnsi="Times New Roman"/>
          <w:i w:val="0"/>
          <w:iCs w:val="0"/>
        </w:rPr>
        <w:t>on</w:t>
      </w:r>
      <w:r w:rsidRPr="001C52CC">
        <w:rPr>
          <w:rFonts w:ascii="Times New Roman" w:hAnsi="Times New Roman"/>
          <w:i w:val="0"/>
          <w:iCs w:val="0"/>
        </w:rPr>
        <w:t xml:space="preserve"> the Dean of Students website. </w:t>
      </w:r>
    </w:p>
    <w:p w14:paraId="5D4FC9CE" w14:textId="75A7D343" w:rsidR="009E0F2D" w:rsidRDefault="00E309C4" w:rsidP="00E309C4">
      <w:pPr>
        <w:pStyle w:val="Heading2"/>
      </w:pPr>
      <w:r>
        <w:t>Getting Help:</w:t>
      </w:r>
    </w:p>
    <w:p w14:paraId="4F2E30BD" w14:textId="77777777" w:rsidR="00E309C4" w:rsidRPr="001C52CC" w:rsidRDefault="00E309C4" w:rsidP="00E309C4">
      <w:pPr>
        <w:rPr>
          <w:rFonts w:ascii="Times New Roman" w:eastAsia="Calibri" w:hAnsi="Times New Roman"/>
        </w:rPr>
      </w:pPr>
      <w:r w:rsidRPr="001C52CC">
        <w:rPr>
          <w:rFonts w:ascii="Times New Roman" w:eastAsia="Calibri" w:hAnsi="Times New Roman"/>
        </w:rPr>
        <w:t>For issues with technical difficulties for Canvas, please contact the UF Help Desk at:</w:t>
      </w:r>
    </w:p>
    <w:p w14:paraId="3A109CE0" w14:textId="77777777" w:rsidR="00E309C4" w:rsidRPr="001C52CC" w:rsidRDefault="00E309C4" w:rsidP="00E309C4">
      <w:pPr>
        <w:numPr>
          <w:ilvl w:val="0"/>
          <w:numId w:val="18"/>
        </w:numPr>
        <w:tabs>
          <w:tab w:val="num" w:pos="720"/>
        </w:tabs>
        <w:spacing w:before="200" w:beforeAutospacing="0" w:after="200" w:afterAutospacing="0" w:line="276" w:lineRule="auto"/>
        <w:jc w:val="left"/>
        <w:rPr>
          <w:rFonts w:ascii="Times New Roman" w:eastAsia="Calibri" w:hAnsi="Times New Roman"/>
          <w:color w:val="1155CC"/>
          <w:u w:val="single"/>
        </w:rPr>
      </w:pPr>
      <w:r w:rsidRPr="001C52CC">
        <w:rPr>
          <w:rFonts w:ascii="Times New Roman" w:hAnsi="Times New Roman"/>
        </w:rPr>
        <w:t>http://helpdesk.ufl.edu</w:t>
      </w:r>
    </w:p>
    <w:p w14:paraId="2A5F0B87" w14:textId="77777777" w:rsidR="00E309C4" w:rsidRPr="001C52CC" w:rsidRDefault="00E309C4" w:rsidP="00E309C4">
      <w:pPr>
        <w:numPr>
          <w:ilvl w:val="0"/>
          <w:numId w:val="18"/>
        </w:numPr>
        <w:tabs>
          <w:tab w:val="num" w:pos="720"/>
        </w:tabs>
        <w:spacing w:before="200" w:beforeAutospacing="0" w:after="200" w:afterAutospacing="0" w:line="276" w:lineRule="auto"/>
        <w:jc w:val="left"/>
        <w:rPr>
          <w:rFonts w:ascii="Times New Roman" w:eastAsia="Calibri" w:hAnsi="Times New Roman"/>
        </w:rPr>
      </w:pPr>
      <w:r w:rsidRPr="001C52CC">
        <w:rPr>
          <w:rFonts w:ascii="Times New Roman" w:eastAsia="Calibri" w:hAnsi="Times New Roman"/>
        </w:rPr>
        <w:t>(352) 392-HELP (4357)</w:t>
      </w:r>
    </w:p>
    <w:p w14:paraId="1B49FED4" w14:textId="77777777" w:rsidR="00E309C4" w:rsidRPr="001C52CC" w:rsidRDefault="00E309C4" w:rsidP="00E309C4">
      <w:pPr>
        <w:numPr>
          <w:ilvl w:val="0"/>
          <w:numId w:val="18"/>
        </w:numPr>
        <w:tabs>
          <w:tab w:val="num" w:pos="720"/>
        </w:tabs>
        <w:spacing w:before="200" w:beforeAutospacing="0" w:after="200" w:afterAutospacing="0" w:line="276" w:lineRule="auto"/>
        <w:jc w:val="left"/>
        <w:rPr>
          <w:rFonts w:ascii="Times New Roman" w:eastAsia="Calibri" w:hAnsi="Times New Roman"/>
        </w:rPr>
      </w:pPr>
      <w:r w:rsidRPr="001C52CC">
        <w:rPr>
          <w:rFonts w:ascii="Times New Roman" w:eastAsia="Calibri" w:hAnsi="Times New Roman"/>
        </w:rPr>
        <w:t>Walk-in:  HUB 132</w:t>
      </w:r>
    </w:p>
    <w:p w14:paraId="00C1DB1E" w14:textId="5817DB8C" w:rsidR="00E309C4" w:rsidRDefault="00E309C4" w:rsidP="00E309C4">
      <w:pPr>
        <w:rPr>
          <w:rFonts w:ascii="Times New Roman" w:eastAsia="Calibri" w:hAnsi="Times New Roman"/>
        </w:rPr>
      </w:pPr>
      <w:r w:rsidRPr="001C52CC">
        <w:rPr>
          <w:rFonts w:ascii="Times New Roman" w:eastAsia="Calibri" w:hAnsi="Times New Roman"/>
        </w:rPr>
        <w:t>Any requests for make-ups due to technical issues MUST be accompanied by the ticket number received from the Help Desk when the problem was reported to them.</w:t>
      </w:r>
      <w:r w:rsidR="001D0387">
        <w:rPr>
          <w:rFonts w:ascii="Times New Roman" w:eastAsia="Calibri" w:hAnsi="Times New Roman"/>
        </w:rPr>
        <w:t xml:space="preserve"> </w:t>
      </w:r>
      <w:r w:rsidRPr="001C52CC">
        <w:rPr>
          <w:rFonts w:ascii="Times New Roman" w:eastAsia="Calibri" w:hAnsi="Times New Roman"/>
        </w:rPr>
        <w:t>The ticket number will document the time and date of the problem.</w:t>
      </w:r>
      <w:r w:rsidR="001D0387">
        <w:rPr>
          <w:rFonts w:ascii="Times New Roman" w:eastAsia="Calibri" w:hAnsi="Times New Roman"/>
        </w:rPr>
        <w:t xml:space="preserve"> </w:t>
      </w:r>
      <w:r w:rsidRPr="001C52CC">
        <w:rPr>
          <w:rFonts w:ascii="Times New Roman" w:eastAsia="Calibri" w:hAnsi="Times New Roman"/>
        </w:rPr>
        <w:t xml:space="preserve">You MUST e-mail your instructor within 24 hours of the technical difficulty if you wish to request a make-up. </w:t>
      </w:r>
    </w:p>
    <w:p w14:paraId="7014EAB2" w14:textId="77777777" w:rsidR="001C52CC" w:rsidRPr="001C52CC" w:rsidRDefault="001C52CC" w:rsidP="00E309C4">
      <w:pPr>
        <w:rPr>
          <w:rFonts w:ascii="Times New Roman" w:eastAsia="Calibri" w:hAnsi="Times New Roman"/>
          <w:color w:val="1155CC"/>
          <w:u w:val="single"/>
        </w:rPr>
      </w:pPr>
    </w:p>
    <w:p w14:paraId="27FFC80B" w14:textId="77777777" w:rsidR="00E309C4" w:rsidRPr="001C52CC" w:rsidRDefault="00E309C4" w:rsidP="00E309C4">
      <w:pPr>
        <w:rPr>
          <w:rFonts w:ascii="Times New Roman" w:eastAsia="Calibri" w:hAnsi="Times New Roman"/>
        </w:rPr>
      </w:pPr>
      <w:r w:rsidRPr="001C52CC">
        <w:rPr>
          <w:rFonts w:ascii="Times New Roman" w:eastAsia="Calibri" w:hAnsi="Times New Roman"/>
        </w:rPr>
        <w:lastRenderedPageBreak/>
        <w:t xml:space="preserve">Other resources are available at </w:t>
      </w:r>
      <w:hyperlink r:id="rId14" w:history="1">
        <w:r w:rsidRPr="001C52CC">
          <w:rPr>
            <w:rFonts w:ascii="Times New Roman" w:eastAsia="Calibri" w:hAnsi="Times New Roman"/>
            <w:color w:val="1155CC"/>
            <w:u w:val="single"/>
          </w:rPr>
          <w:t>http</w:t>
        </w:r>
      </w:hyperlink>
      <w:hyperlink r:id="rId15" w:history="1">
        <w:r w:rsidRPr="001C52CC">
          <w:rPr>
            <w:rFonts w:ascii="Times New Roman" w:eastAsia="Calibri" w:hAnsi="Times New Roman"/>
            <w:color w:val="1155CC"/>
            <w:u w:val="single"/>
          </w:rPr>
          <w:t>://</w:t>
        </w:r>
      </w:hyperlink>
      <w:hyperlink r:id="rId16" w:history="1">
        <w:r w:rsidRPr="001C52CC">
          <w:rPr>
            <w:rFonts w:ascii="Times New Roman" w:eastAsia="Calibri" w:hAnsi="Times New Roman"/>
            <w:color w:val="1155CC"/>
            <w:u w:val="single"/>
          </w:rPr>
          <w:t>www</w:t>
        </w:r>
      </w:hyperlink>
      <w:hyperlink r:id="rId17" w:history="1">
        <w:r w:rsidRPr="001C52CC">
          <w:rPr>
            <w:rFonts w:ascii="Times New Roman" w:eastAsia="Calibri" w:hAnsi="Times New Roman"/>
            <w:color w:val="1155CC"/>
            <w:u w:val="single"/>
          </w:rPr>
          <w:t>.</w:t>
        </w:r>
      </w:hyperlink>
      <w:hyperlink r:id="rId18" w:history="1">
        <w:r w:rsidRPr="001C52CC">
          <w:rPr>
            <w:rFonts w:ascii="Times New Roman" w:eastAsia="Calibri" w:hAnsi="Times New Roman"/>
            <w:color w:val="1155CC"/>
            <w:u w:val="single"/>
          </w:rPr>
          <w:t>distance</w:t>
        </w:r>
      </w:hyperlink>
      <w:hyperlink r:id="rId19" w:history="1">
        <w:r w:rsidRPr="001C52CC">
          <w:rPr>
            <w:rFonts w:ascii="Times New Roman" w:eastAsia="Calibri" w:hAnsi="Times New Roman"/>
            <w:color w:val="1155CC"/>
            <w:u w:val="single"/>
          </w:rPr>
          <w:t>.</w:t>
        </w:r>
      </w:hyperlink>
      <w:hyperlink r:id="rId20" w:history="1">
        <w:r w:rsidRPr="001C52CC">
          <w:rPr>
            <w:rFonts w:ascii="Times New Roman" w:eastAsia="Calibri" w:hAnsi="Times New Roman"/>
            <w:color w:val="1155CC"/>
            <w:u w:val="single"/>
          </w:rPr>
          <w:t>ufl</w:t>
        </w:r>
      </w:hyperlink>
      <w:hyperlink r:id="rId21" w:history="1">
        <w:r w:rsidRPr="001C52CC">
          <w:rPr>
            <w:rFonts w:ascii="Times New Roman" w:eastAsia="Calibri" w:hAnsi="Times New Roman"/>
            <w:color w:val="1155CC"/>
            <w:u w:val="single"/>
          </w:rPr>
          <w:t>.</w:t>
        </w:r>
      </w:hyperlink>
      <w:hyperlink r:id="rId22" w:history="1">
        <w:r w:rsidRPr="001C52CC">
          <w:rPr>
            <w:rFonts w:ascii="Times New Roman" w:eastAsia="Calibri" w:hAnsi="Times New Roman"/>
            <w:color w:val="1155CC"/>
            <w:u w:val="single"/>
          </w:rPr>
          <w:t>edu</w:t>
        </w:r>
      </w:hyperlink>
      <w:hyperlink r:id="rId23" w:history="1">
        <w:r w:rsidRPr="001C52CC">
          <w:rPr>
            <w:rFonts w:ascii="Times New Roman" w:eastAsia="Calibri" w:hAnsi="Times New Roman"/>
            <w:color w:val="1155CC"/>
            <w:u w:val="single"/>
          </w:rPr>
          <w:t>/</w:t>
        </w:r>
      </w:hyperlink>
      <w:hyperlink r:id="rId24" w:history="1">
        <w:r w:rsidRPr="001C52CC">
          <w:rPr>
            <w:rFonts w:ascii="Times New Roman" w:eastAsia="Calibri" w:hAnsi="Times New Roman"/>
            <w:color w:val="1155CC"/>
            <w:u w:val="single"/>
          </w:rPr>
          <w:t>getting</w:t>
        </w:r>
      </w:hyperlink>
      <w:hyperlink r:id="rId25" w:history="1">
        <w:r w:rsidRPr="001C52CC">
          <w:rPr>
            <w:rFonts w:ascii="Times New Roman" w:eastAsia="Calibri" w:hAnsi="Times New Roman"/>
            <w:color w:val="1155CC"/>
            <w:u w:val="single"/>
          </w:rPr>
          <w:t>-</w:t>
        </w:r>
      </w:hyperlink>
      <w:hyperlink r:id="rId26" w:history="1">
        <w:r w:rsidRPr="001C52CC">
          <w:rPr>
            <w:rFonts w:ascii="Times New Roman" w:eastAsia="Calibri" w:hAnsi="Times New Roman"/>
            <w:color w:val="1155CC"/>
            <w:u w:val="single"/>
          </w:rPr>
          <w:t>help</w:t>
        </w:r>
      </w:hyperlink>
      <w:r w:rsidRPr="001C52CC">
        <w:rPr>
          <w:rFonts w:ascii="Times New Roman" w:eastAsia="Calibri" w:hAnsi="Times New Roman"/>
        </w:rPr>
        <w:t xml:space="preserve"> for:</w:t>
      </w:r>
    </w:p>
    <w:p w14:paraId="1AAA260A" w14:textId="77777777" w:rsidR="00E309C4" w:rsidRPr="001C52CC" w:rsidRDefault="00E309C4" w:rsidP="00E309C4">
      <w:pPr>
        <w:numPr>
          <w:ilvl w:val="0"/>
          <w:numId w:val="19"/>
        </w:numPr>
        <w:spacing w:before="200" w:beforeAutospacing="0" w:after="200" w:afterAutospacing="0" w:line="276" w:lineRule="auto"/>
        <w:jc w:val="left"/>
        <w:rPr>
          <w:rFonts w:ascii="Times New Roman" w:eastAsia="Calibri" w:hAnsi="Times New Roman"/>
        </w:rPr>
      </w:pPr>
      <w:r w:rsidRPr="001C52CC">
        <w:rPr>
          <w:rFonts w:ascii="Times New Roman" w:eastAsia="Calibri" w:hAnsi="Times New Roman"/>
        </w:rPr>
        <w:t>Counseling and Wellness resources</w:t>
      </w:r>
    </w:p>
    <w:p w14:paraId="0C821D06" w14:textId="77777777" w:rsidR="00E309C4" w:rsidRPr="001C52CC" w:rsidRDefault="00E309C4" w:rsidP="00E309C4">
      <w:pPr>
        <w:numPr>
          <w:ilvl w:val="0"/>
          <w:numId w:val="19"/>
        </w:numPr>
        <w:spacing w:before="200" w:beforeAutospacing="0" w:after="200" w:afterAutospacing="0" w:line="276" w:lineRule="auto"/>
        <w:jc w:val="left"/>
        <w:rPr>
          <w:rFonts w:ascii="Times New Roman" w:eastAsia="Calibri" w:hAnsi="Times New Roman"/>
        </w:rPr>
      </w:pPr>
      <w:r w:rsidRPr="001C52CC">
        <w:rPr>
          <w:rFonts w:ascii="Times New Roman" w:eastAsia="Calibri" w:hAnsi="Times New Roman"/>
        </w:rPr>
        <w:t>Disability resources</w:t>
      </w:r>
    </w:p>
    <w:p w14:paraId="76A020AB" w14:textId="77777777" w:rsidR="00E309C4" w:rsidRPr="001C52CC" w:rsidRDefault="00E309C4" w:rsidP="00E309C4">
      <w:pPr>
        <w:numPr>
          <w:ilvl w:val="0"/>
          <w:numId w:val="19"/>
        </w:numPr>
        <w:spacing w:before="200" w:beforeAutospacing="0" w:after="200" w:afterAutospacing="0" w:line="276" w:lineRule="auto"/>
        <w:jc w:val="left"/>
        <w:rPr>
          <w:rFonts w:ascii="Times New Roman" w:eastAsia="Calibri" w:hAnsi="Times New Roman"/>
        </w:rPr>
      </w:pPr>
      <w:r w:rsidRPr="001C52CC">
        <w:rPr>
          <w:rFonts w:ascii="Times New Roman" w:eastAsia="Calibri" w:hAnsi="Times New Roman"/>
        </w:rPr>
        <w:t>Resources for handling student concerns and complaints</w:t>
      </w:r>
    </w:p>
    <w:p w14:paraId="78122C21" w14:textId="77777777" w:rsidR="00E309C4" w:rsidRPr="001C52CC" w:rsidRDefault="00E309C4" w:rsidP="00E309C4">
      <w:pPr>
        <w:numPr>
          <w:ilvl w:val="0"/>
          <w:numId w:val="19"/>
        </w:numPr>
        <w:spacing w:before="200" w:beforeAutospacing="0" w:after="200" w:afterAutospacing="0" w:line="276" w:lineRule="auto"/>
        <w:jc w:val="left"/>
        <w:rPr>
          <w:rFonts w:ascii="Times New Roman" w:eastAsia="Calibri" w:hAnsi="Times New Roman"/>
        </w:rPr>
      </w:pPr>
      <w:r w:rsidRPr="001C52CC">
        <w:rPr>
          <w:rFonts w:ascii="Times New Roman" w:eastAsia="Calibri" w:hAnsi="Times New Roman"/>
        </w:rPr>
        <w:t>Library Help Desk support</w:t>
      </w:r>
    </w:p>
    <w:p w14:paraId="6C33D4B6" w14:textId="77777777" w:rsidR="00E309C4" w:rsidRPr="001C52CC" w:rsidRDefault="00E309C4" w:rsidP="00E309C4">
      <w:pPr>
        <w:rPr>
          <w:rFonts w:ascii="Times New Roman" w:hAnsi="Times New Roman"/>
        </w:rPr>
      </w:pPr>
      <w:r w:rsidRPr="001C52CC">
        <w:rPr>
          <w:rFonts w:ascii="Times New Roman" w:hAnsi="Times New Roman"/>
        </w:rPr>
        <w:t xml:space="preserve">(Required) Should you have any complaints with your experience in this course please visit </w:t>
      </w:r>
      <w:hyperlink r:id="rId27" w:history="1">
        <w:r w:rsidRPr="001C52CC">
          <w:rPr>
            <w:rStyle w:val="Hyperlink"/>
            <w:rFonts w:ascii="Times New Roman" w:hAnsi="Times New Roman"/>
            <w:szCs w:val="24"/>
          </w:rPr>
          <w:t>http://www.distance.ufl.edu/student-complaints</w:t>
        </w:r>
      </w:hyperlink>
      <w:r w:rsidRPr="001C52CC">
        <w:rPr>
          <w:rFonts w:ascii="Times New Roman" w:hAnsi="Times New Roman"/>
        </w:rPr>
        <w:t xml:space="preserve"> to submit a complaint. </w:t>
      </w:r>
    </w:p>
    <w:p w14:paraId="4260A7CD" w14:textId="77777777" w:rsidR="00E309C4" w:rsidRPr="00E309C4" w:rsidRDefault="00E309C4" w:rsidP="00E309C4"/>
    <w:sectPr w:rsidR="00E309C4" w:rsidRPr="00E309C4" w:rsidSect="00C71AF8">
      <w:footerReference w:type="even" r:id="rId28"/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6A9D" w14:textId="77777777" w:rsidR="00CF299F" w:rsidRDefault="00CF299F" w:rsidP="001C52CC">
      <w:pPr>
        <w:spacing w:before="0" w:after="0"/>
      </w:pPr>
      <w:r>
        <w:separator/>
      </w:r>
    </w:p>
  </w:endnote>
  <w:endnote w:type="continuationSeparator" w:id="0">
    <w:p w14:paraId="2E343678" w14:textId="77777777" w:rsidR="00CF299F" w:rsidRDefault="00CF299F" w:rsidP="001C52C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MR10">
    <w:altName w:val="Cambria"/>
    <w:panose1 w:val="020B0604020202020204"/>
    <w:charset w:val="00"/>
    <w:family w:val="roman"/>
    <w:pitch w:val="default"/>
  </w:font>
  <w:font w:name="CMCSC10">
    <w:altName w:val="Cambria"/>
    <w:panose1 w:val="020B0604020202020204"/>
    <w:charset w:val="00"/>
    <w:family w:val="roman"/>
    <w:notTrueType/>
    <w:pitch w:val="default"/>
  </w:font>
  <w:font w:name="CMBX10">
    <w:altName w:val="Cambria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3699183"/>
      <w:docPartObj>
        <w:docPartGallery w:val="Page Numbers (Bottom of Page)"/>
        <w:docPartUnique/>
      </w:docPartObj>
    </w:sdtPr>
    <w:sdtContent>
      <w:p w14:paraId="7AAF9C15" w14:textId="01756B66" w:rsidR="001C52CC" w:rsidRDefault="001C52CC" w:rsidP="00AB7D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47BF0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AC1DFB2" w14:textId="77777777" w:rsidR="001C52CC" w:rsidRDefault="001C52CC" w:rsidP="001C52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7753798"/>
      <w:docPartObj>
        <w:docPartGallery w:val="Page Numbers (Bottom of Page)"/>
        <w:docPartUnique/>
      </w:docPartObj>
    </w:sdtPr>
    <w:sdtContent>
      <w:p w14:paraId="7A4B3703" w14:textId="2E6682DF" w:rsidR="001C52CC" w:rsidRDefault="001C52CC" w:rsidP="00AB7D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52DD5CF" w14:textId="57F123E7" w:rsidR="001C52CC" w:rsidRDefault="001C52CC" w:rsidP="001C52CC">
    <w:pPr>
      <w:pStyle w:val="Footer"/>
      <w:ind w:right="360"/>
    </w:pPr>
    <w:r>
      <w:t>As of 1/</w:t>
    </w:r>
    <w:r w:rsidR="00C02044">
      <w:t>3</w:t>
    </w:r>
    <w:r>
      <w:t>/202</w:t>
    </w:r>
    <w:r w:rsidR="00D20038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B28E" w14:textId="77777777" w:rsidR="00CF299F" w:rsidRDefault="00CF299F" w:rsidP="001C52CC">
      <w:pPr>
        <w:spacing w:before="0" w:after="0"/>
      </w:pPr>
      <w:r>
        <w:separator/>
      </w:r>
    </w:p>
  </w:footnote>
  <w:footnote w:type="continuationSeparator" w:id="0">
    <w:p w14:paraId="23A7CA65" w14:textId="77777777" w:rsidR="00CF299F" w:rsidRDefault="00CF299F" w:rsidP="001C52C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11441E27"/>
    <w:multiLevelType w:val="multilevel"/>
    <w:tmpl w:val="10AA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379ED"/>
    <w:multiLevelType w:val="multilevel"/>
    <w:tmpl w:val="796C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E31F9"/>
    <w:multiLevelType w:val="multilevel"/>
    <w:tmpl w:val="B118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D31964"/>
    <w:multiLevelType w:val="multilevel"/>
    <w:tmpl w:val="9CCE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40B65"/>
    <w:multiLevelType w:val="multilevel"/>
    <w:tmpl w:val="B938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DC7ED9"/>
    <w:multiLevelType w:val="multilevel"/>
    <w:tmpl w:val="3FF8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B13A71"/>
    <w:multiLevelType w:val="multilevel"/>
    <w:tmpl w:val="66E6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26317D"/>
    <w:multiLevelType w:val="multilevel"/>
    <w:tmpl w:val="8F0E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C048C8"/>
    <w:multiLevelType w:val="multilevel"/>
    <w:tmpl w:val="C200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9161B8"/>
    <w:multiLevelType w:val="multilevel"/>
    <w:tmpl w:val="2A50C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5A4003"/>
    <w:multiLevelType w:val="multilevel"/>
    <w:tmpl w:val="EE56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514243"/>
    <w:multiLevelType w:val="hybridMultilevel"/>
    <w:tmpl w:val="682CF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E4D5C"/>
    <w:multiLevelType w:val="hybridMultilevel"/>
    <w:tmpl w:val="2542B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34677"/>
    <w:multiLevelType w:val="hybridMultilevel"/>
    <w:tmpl w:val="F2D2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3302A"/>
    <w:multiLevelType w:val="hybridMultilevel"/>
    <w:tmpl w:val="EAC08C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084228"/>
    <w:multiLevelType w:val="multilevel"/>
    <w:tmpl w:val="971C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E2578A"/>
    <w:multiLevelType w:val="hybridMultilevel"/>
    <w:tmpl w:val="4B5A0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833C2"/>
    <w:multiLevelType w:val="hybridMultilevel"/>
    <w:tmpl w:val="AEF2E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608088">
    <w:abstractNumId w:val="13"/>
  </w:num>
  <w:num w:numId="2" w16cid:durableId="1652051703">
    <w:abstractNumId w:val="12"/>
  </w:num>
  <w:num w:numId="3" w16cid:durableId="1923761496">
    <w:abstractNumId w:val="17"/>
  </w:num>
  <w:num w:numId="4" w16cid:durableId="379984634">
    <w:abstractNumId w:val="8"/>
  </w:num>
  <w:num w:numId="5" w16cid:durableId="1823505223">
    <w:abstractNumId w:val="14"/>
  </w:num>
  <w:num w:numId="6" w16cid:durableId="1807117849">
    <w:abstractNumId w:val="10"/>
  </w:num>
  <w:num w:numId="7" w16cid:durableId="1277298516">
    <w:abstractNumId w:val="15"/>
  </w:num>
  <w:num w:numId="8" w16cid:durableId="1993871339">
    <w:abstractNumId w:val="5"/>
  </w:num>
  <w:num w:numId="9" w16cid:durableId="1728140437">
    <w:abstractNumId w:val="1"/>
  </w:num>
  <w:num w:numId="10" w16cid:durableId="89159397">
    <w:abstractNumId w:val="4"/>
  </w:num>
  <w:num w:numId="11" w16cid:durableId="296572463">
    <w:abstractNumId w:val="3"/>
  </w:num>
  <w:num w:numId="12" w16cid:durableId="1528063810">
    <w:abstractNumId w:val="16"/>
  </w:num>
  <w:num w:numId="13" w16cid:durableId="1004091861">
    <w:abstractNumId w:val="6"/>
  </w:num>
  <w:num w:numId="14" w16cid:durableId="221068435">
    <w:abstractNumId w:val="9"/>
  </w:num>
  <w:num w:numId="15" w16cid:durableId="1955862909">
    <w:abstractNumId w:val="7"/>
  </w:num>
  <w:num w:numId="16" w16cid:durableId="1138692455">
    <w:abstractNumId w:val="11"/>
  </w:num>
  <w:num w:numId="17" w16cid:durableId="307712445">
    <w:abstractNumId w:val="2"/>
  </w:num>
  <w:num w:numId="18" w16cid:durableId="1417550980">
    <w:abstractNumId w:val="0"/>
  </w:num>
  <w:num w:numId="19" w16cid:durableId="17656905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5E"/>
    <w:rsid w:val="000202B7"/>
    <w:rsid w:val="00031CCA"/>
    <w:rsid w:val="000B22AE"/>
    <w:rsid w:val="000D3413"/>
    <w:rsid w:val="000E7C32"/>
    <w:rsid w:val="0015375C"/>
    <w:rsid w:val="00154C3C"/>
    <w:rsid w:val="001C52CC"/>
    <w:rsid w:val="001D0387"/>
    <w:rsid w:val="0024347D"/>
    <w:rsid w:val="00275D38"/>
    <w:rsid w:val="003879DC"/>
    <w:rsid w:val="003B2BF9"/>
    <w:rsid w:val="003D562F"/>
    <w:rsid w:val="003F38D4"/>
    <w:rsid w:val="00412266"/>
    <w:rsid w:val="00461177"/>
    <w:rsid w:val="004B3CAA"/>
    <w:rsid w:val="00562DE8"/>
    <w:rsid w:val="00591973"/>
    <w:rsid w:val="005B4EB8"/>
    <w:rsid w:val="005C6F18"/>
    <w:rsid w:val="005D1C01"/>
    <w:rsid w:val="005E3EF2"/>
    <w:rsid w:val="00602333"/>
    <w:rsid w:val="00617622"/>
    <w:rsid w:val="00626567"/>
    <w:rsid w:val="006323A2"/>
    <w:rsid w:val="00647BF0"/>
    <w:rsid w:val="006611C2"/>
    <w:rsid w:val="006A456A"/>
    <w:rsid w:val="006C6B02"/>
    <w:rsid w:val="006F3F4B"/>
    <w:rsid w:val="00752B01"/>
    <w:rsid w:val="007935C4"/>
    <w:rsid w:val="007B6491"/>
    <w:rsid w:val="0081520D"/>
    <w:rsid w:val="00823A85"/>
    <w:rsid w:val="0083674F"/>
    <w:rsid w:val="00840EF2"/>
    <w:rsid w:val="008458BC"/>
    <w:rsid w:val="00863A6D"/>
    <w:rsid w:val="008C759D"/>
    <w:rsid w:val="009E0F2D"/>
    <w:rsid w:val="009F3A26"/>
    <w:rsid w:val="00A729FD"/>
    <w:rsid w:val="00AC4C33"/>
    <w:rsid w:val="00AD7EA4"/>
    <w:rsid w:val="00AE7FD8"/>
    <w:rsid w:val="00AF565A"/>
    <w:rsid w:val="00BB5C5E"/>
    <w:rsid w:val="00BC56E1"/>
    <w:rsid w:val="00C02044"/>
    <w:rsid w:val="00C118DA"/>
    <w:rsid w:val="00C622CF"/>
    <w:rsid w:val="00C71AF8"/>
    <w:rsid w:val="00C72442"/>
    <w:rsid w:val="00C92E4E"/>
    <w:rsid w:val="00CA4490"/>
    <w:rsid w:val="00CD565E"/>
    <w:rsid w:val="00CF299F"/>
    <w:rsid w:val="00D20038"/>
    <w:rsid w:val="00D3039A"/>
    <w:rsid w:val="00D64FF2"/>
    <w:rsid w:val="00DA21F2"/>
    <w:rsid w:val="00E00A99"/>
    <w:rsid w:val="00E267A8"/>
    <w:rsid w:val="00E309C4"/>
    <w:rsid w:val="00E43E82"/>
    <w:rsid w:val="00E84EE5"/>
    <w:rsid w:val="00E907BC"/>
    <w:rsid w:val="00EC3088"/>
    <w:rsid w:val="00F07DFD"/>
    <w:rsid w:val="00F6671E"/>
    <w:rsid w:val="00F901A0"/>
    <w:rsid w:val="00F92414"/>
    <w:rsid w:val="00F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30229"/>
  <w15:chartTrackingRefBased/>
  <w15:docId w15:val="{B5BDA1FB-C524-4648-B8E4-0BE5B588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7A8"/>
    <w:pPr>
      <w:spacing w:before="100" w:beforeAutospacing="1" w:after="100" w:afterAutospacing="1"/>
      <w:jc w:val="both"/>
    </w:pPr>
    <w:rPr>
      <w:rFonts w:ascii="CMR10" w:eastAsia="Times New Roman" w:hAnsi="CMR10" w:cs="Times New Roman"/>
      <w:sz w:val="22"/>
      <w:szCs w:val="22"/>
    </w:rPr>
  </w:style>
  <w:style w:type="paragraph" w:styleId="Heading1">
    <w:name w:val="heading 1"/>
    <w:basedOn w:val="NormalWeb"/>
    <w:next w:val="Normal"/>
    <w:link w:val="Heading1Char"/>
    <w:uiPriority w:val="9"/>
    <w:qFormat/>
    <w:rsid w:val="00031CCA"/>
    <w:pPr>
      <w:jc w:val="center"/>
      <w:outlineLvl w:val="0"/>
    </w:pPr>
    <w:rPr>
      <w:rFonts w:ascii="CMCSC10" w:hAnsi="CMCSC10"/>
      <w:sz w:val="28"/>
      <w:szCs w:val="28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031CCA"/>
    <w:pPr>
      <w:outlineLvl w:val="1"/>
    </w:pPr>
    <w:rPr>
      <w:rFonts w:ascii="CMBX10" w:hAnsi="CMBX10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3413"/>
    <w:pPr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565E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AF5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3E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1CCA"/>
    <w:rPr>
      <w:rFonts w:ascii="CMCSC10" w:eastAsia="Times New Roman" w:hAnsi="CMCSC10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1CCA"/>
    <w:rPr>
      <w:rFonts w:ascii="CMBX10" w:eastAsia="Times New Roman" w:hAnsi="CMBX10"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7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7A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D3413"/>
    <w:rPr>
      <w:rFonts w:ascii="CMR10" w:eastAsia="Times New Roman" w:hAnsi="CMR10" w:cs="Times New Roman"/>
      <w:i/>
      <w:iCs/>
      <w:sz w:val="22"/>
      <w:szCs w:val="22"/>
    </w:rPr>
  </w:style>
  <w:style w:type="character" w:styleId="Hyperlink">
    <w:name w:val="Hyperlink"/>
    <w:rsid w:val="000D34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9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52C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C52CC"/>
    <w:rPr>
      <w:rFonts w:ascii="CMR10" w:eastAsia="Times New Roman" w:hAnsi="CMR10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C52C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C52CC"/>
    <w:rPr>
      <w:rFonts w:ascii="CMR10" w:eastAsia="Times New Roman" w:hAnsi="CMR10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C52CC"/>
  </w:style>
  <w:style w:type="character" w:styleId="FollowedHyperlink">
    <w:name w:val="FollowedHyperlink"/>
    <w:basedOn w:val="DefaultParagraphFont"/>
    <w:uiPriority w:val="99"/>
    <w:semiHidden/>
    <w:unhideWhenUsed/>
    <w:rsid w:val="00840EF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17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1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0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1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8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1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8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7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7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9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o.ufl.edu/drc" TargetMode="External"/><Relationship Id="rId13" Type="http://schemas.openxmlformats.org/officeDocument/2006/relationships/hyperlink" Target="https://gatorevals.aa.ufl.edu/public-results/" TargetMode="External"/><Relationship Id="rId18" Type="http://schemas.openxmlformats.org/officeDocument/2006/relationships/hyperlink" Target="http://www.distance.ufl.edu/getting-help" TargetMode="External"/><Relationship Id="rId26" Type="http://schemas.openxmlformats.org/officeDocument/2006/relationships/hyperlink" Target="http://www.distance.ufl.edu/getting-hel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istance.ufl.edu/getting-help" TargetMode="External"/><Relationship Id="rId7" Type="http://schemas.openxmlformats.org/officeDocument/2006/relationships/hyperlink" Target="https://ufl.instructure.com/courses/525005" TargetMode="External"/><Relationship Id="rId12" Type="http://schemas.openxmlformats.org/officeDocument/2006/relationships/hyperlink" Target="https://nam10.safelinks.protection.outlook.com/?url=https%3A%2F%2Fufl.bluera.com%2Fufl%2F&amp;data=05%7C02%7Cemretepe%40ufl.edu%7Cbbe160c788e64dbe7fb908dc00cbec99%7C0d4da0f84a314d76ace60a62331e1b84%7C0%7C0%7C638386123804053065%7CUnknown%7CTWFpbGZsb3d8eyJWIjoiMC4wLjAwMDAiLCJQIjoiV2luMzIiLCJBTiI6Ik1haWwiLCJXVCI6Mn0%3D%7C3000%7C%7C%7C&amp;sdata=W2ZfI33esYq81Qo33rzbQvL2x7Tgn1EVqSowYXxNHUA%3D&amp;reserved=0" TargetMode="External"/><Relationship Id="rId17" Type="http://schemas.openxmlformats.org/officeDocument/2006/relationships/hyperlink" Target="http://www.distance.ufl.edu/getting-help" TargetMode="External"/><Relationship Id="rId25" Type="http://schemas.openxmlformats.org/officeDocument/2006/relationships/hyperlink" Target="http://www.distance.ufl.edu/getting-hel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istance.ufl.edu/getting-help" TargetMode="External"/><Relationship Id="rId20" Type="http://schemas.openxmlformats.org/officeDocument/2006/relationships/hyperlink" Target="http://www.distance.ufl.edu/getting-help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atorevals.aa.ufl.edu/students/" TargetMode="External"/><Relationship Id="rId24" Type="http://schemas.openxmlformats.org/officeDocument/2006/relationships/hyperlink" Target="http://www.distance.ufl.edu/getting-hel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istance.ufl.edu/getting-help" TargetMode="External"/><Relationship Id="rId23" Type="http://schemas.openxmlformats.org/officeDocument/2006/relationships/hyperlink" Target="http://www.distance.ufl.edu/getting-help" TargetMode="External"/><Relationship Id="rId28" Type="http://schemas.openxmlformats.org/officeDocument/2006/relationships/footer" Target="footer1.xml"/><Relationship Id="rId10" Type="http://schemas.openxmlformats.org/officeDocument/2006/relationships/hyperlink" Target="http://teach.ufl.edu/resources/syllabus-templates/" TargetMode="External"/><Relationship Id="rId19" Type="http://schemas.openxmlformats.org/officeDocument/2006/relationships/hyperlink" Target="http://www.distance.ufl.edu/getting-help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so.ufl.edu/sccr/process/student-conduct-honor-code/" TargetMode="External"/><Relationship Id="rId14" Type="http://schemas.openxmlformats.org/officeDocument/2006/relationships/hyperlink" Target="http://www.distance.ufl.edu/getting-help" TargetMode="External"/><Relationship Id="rId22" Type="http://schemas.openxmlformats.org/officeDocument/2006/relationships/hyperlink" Target="http://www.distance.ufl.edu/getting-help" TargetMode="External"/><Relationship Id="rId27" Type="http://schemas.openxmlformats.org/officeDocument/2006/relationships/hyperlink" Target="http://www.distance.ufl.edu/student-complaint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69CE2F-1525-0944-AAAE-0BD4AF510CAE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Tepe,Emre</dc:creator>
  <cp:keywords/>
  <dc:description/>
  <cp:lastModifiedBy>Alakshendra,Abhinav</cp:lastModifiedBy>
  <cp:revision>2</cp:revision>
  <cp:lastPrinted>2020-09-06T23:46:00Z</cp:lastPrinted>
  <dcterms:created xsi:type="dcterms:W3CDTF">2026-01-05T21:50:00Z</dcterms:created>
  <dcterms:modified xsi:type="dcterms:W3CDTF">2026-01-05T21:50:00Z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documentId_9861</vt:lpwstr>
  </property>
  <property fmtid="{D5CDD505-2E9C-101B-9397-08002B2CF9AE}" pid="3" name="grammarly_documentContext">
    <vt:lpwstr>{"goals":[],"domain":"general","emotions":[],"dialect":"american"}</vt:lpwstr>
  </property>
</Properties>
</file>