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E303" w14:textId="3BF52B3F" w:rsidR="00F95F06" w:rsidRPr="002B6F8A" w:rsidRDefault="7EE687A1" w:rsidP="7EE687A1">
      <w:pPr>
        <w:rPr>
          <w:rFonts w:asciiTheme="minorHAnsi" w:eastAsiaTheme="minorEastAsia" w:hAnsiTheme="minorHAnsi" w:cstheme="minorBidi"/>
          <w:color w:val="44546A" w:themeColor="text2"/>
          <w:sz w:val="28"/>
          <w:szCs w:val="28"/>
        </w:rPr>
      </w:pPr>
      <w:r w:rsidRPr="7EE687A1">
        <w:rPr>
          <w:rFonts w:asciiTheme="minorHAnsi" w:eastAsiaTheme="minorEastAsia" w:hAnsiTheme="minorHAnsi" w:cstheme="minorBidi"/>
          <w:color w:val="445369"/>
          <w:sz w:val="28"/>
          <w:szCs w:val="28"/>
        </w:rPr>
        <w:t>LAA 3</w:t>
      </w:r>
      <w:r w:rsidR="00A72DB8">
        <w:rPr>
          <w:rFonts w:asciiTheme="minorHAnsi" w:eastAsiaTheme="minorEastAsia" w:hAnsiTheme="minorHAnsi" w:cstheme="minorBidi"/>
          <w:color w:val="445369"/>
          <w:sz w:val="28"/>
          <w:szCs w:val="28"/>
        </w:rPr>
        <w:t>312</w:t>
      </w:r>
      <w:r w:rsidRPr="7EE687A1">
        <w:rPr>
          <w:rFonts w:asciiTheme="minorHAnsi" w:eastAsiaTheme="minorEastAsia" w:hAnsiTheme="minorHAnsi" w:cstheme="minorBidi"/>
          <w:color w:val="445369"/>
          <w:sz w:val="28"/>
          <w:szCs w:val="28"/>
        </w:rPr>
        <w:t>: Sustainable Landscape Technologies 3</w:t>
      </w:r>
    </w:p>
    <w:p w14:paraId="189AB5CB" w14:textId="45130C7E" w:rsidR="009117A3" w:rsidRDefault="7EE687A1" w:rsidP="7EE687A1">
      <w:pPr>
        <w:rPr>
          <w:rFonts w:asciiTheme="minorHAnsi" w:eastAsiaTheme="minorEastAsia" w:hAnsiTheme="minorHAnsi" w:cstheme="minorBidi"/>
          <w:color w:val="44546A" w:themeColor="text2"/>
          <w:sz w:val="22"/>
          <w:szCs w:val="22"/>
        </w:rPr>
      </w:pPr>
      <w:r w:rsidRPr="7EE687A1">
        <w:rPr>
          <w:rFonts w:asciiTheme="minorHAnsi" w:eastAsiaTheme="minorEastAsia" w:hAnsiTheme="minorHAnsi" w:cstheme="minorBidi"/>
          <w:color w:val="44546A" w:themeColor="text2"/>
          <w:sz w:val="22"/>
          <w:szCs w:val="22"/>
        </w:rPr>
        <w:t>UF Department of Landscape Architecture</w:t>
      </w:r>
    </w:p>
    <w:p w14:paraId="17769303" w14:textId="7EB47329" w:rsidR="005B2C4B" w:rsidRDefault="00141A03" w:rsidP="7EE687A1">
      <w:pPr>
        <w:rPr>
          <w:rFonts w:asciiTheme="minorHAnsi" w:eastAsiaTheme="minorEastAsia" w:hAnsiTheme="minorHAnsi" w:cstheme="minorBidi"/>
          <w:color w:val="44546A" w:themeColor="text2"/>
          <w:sz w:val="28"/>
          <w:szCs w:val="28"/>
        </w:rPr>
      </w:pPr>
      <w:r>
        <w:rPr>
          <w:rFonts w:asciiTheme="minorHAnsi" w:eastAsiaTheme="minorEastAsia" w:hAnsiTheme="minorHAnsi" w:cstheme="minorBidi"/>
          <w:color w:val="44546A" w:themeColor="text2"/>
          <w:sz w:val="22"/>
          <w:szCs w:val="22"/>
        </w:rPr>
        <w:t>Spring</w:t>
      </w:r>
      <w:r w:rsidR="7EE687A1" w:rsidRPr="7EE687A1">
        <w:rPr>
          <w:rFonts w:asciiTheme="minorHAnsi" w:eastAsiaTheme="minorEastAsia" w:hAnsiTheme="minorHAnsi" w:cstheme="minorBidi"/>
          <w:color w:val="44546A" w:themeColor="text2"/>
          <w:sz w:val="22"/>
          <w:szCs w:val="22"/>
        </w:rPr>
        <w:t xml:space="preserve"> 202</w:t>
      </w:r>
      <w:r>
        <w:rPr>
          <w:rFonts w:asciiTheme="minorHAnsi" w:eastAsiaTheme="minorEastAsia" w:hAnsiTheme="minorHAnsi" w:cstheme="minorBidi"/>
          <w:color w:val="44546A" w:themeColor="text2"/>
          <w:sz w:val="22"/>
          <w:szCs w:val="22"/>
        </w:rPr>
        <w:t>6</w:t>
      </w:r>
    </w:p>
    <w:p w14:paraId="392C7B33" w14:textId="77777777" w:rsidR="005B2C4B" w:rsidRPr="005B2C4B" w:rsidRDefault="005B2C4B" w:rsidP="7EE687A1">
      <w:pPr>
        <w:rPr>
          <w:rFonts w:asciiTheme="minorHAnsi" w:eastAsiaTheme="minorEastAsia" w:hAnsiTheme="minorHAnsi" w:cstheme="minorBidi"/>
          <w:color w:val="44546A" w:themeColor="text2"/>
          <w:sz w:val="28"/>
          <w:szCs w:val="28"/>
        </w:rPr>
      </w:pPr>
    </w:p>
    <w:p w14:paraId="5A8F7FF5" w14:textId="1C0E7E13" w:rsidR="009860FD" w:rsidRPr="002B6F8A" w:rsidRDefault="009860FD" w:rsidP="7EE687A1">
      <w:pPr>
        <w:pStyle w:val="Heading3"/>
        <w:spacing w:after="0"/>
        <w:rPr>
          <w:rFonts w:asciiTheme="minorHAnsi" w:eastAsiaTheme="minorEastAsia" w:hAnsiTheme="minorHAnsi" w:cstheme="minorBidi"/>
          <w:b/>
          <w:bCs/>
          <w:color w:val="44546A" w:themeColor="text2"/>
          <w:w w:val="110"/>
          <w:sz w:val="28"/>
          <w:szCs w:val="28"/>
        </w:rPr>
      </w:pPr>
      <w:r w:rsidRPr="7EE687A1">
        <w:rPr>
          <w:rFonts w:asciiTheme="minorHAnsi" w:eastAsiaTheme="minorEastAsia" w:hAnsiTheme="minorHAnsi" w:cstheme="minorBidi"/>
          <w:b/>
          <w:bCs/>
          <w:color w:val="44546A" w:themeColor="text2"/>
          <w:w w:val="110"/>
          <w:sz w:val="28"/>
          <w:szCs w:val="28"/>
        </w:rPr>
        <w:t>SYLLABUS</w:t>
      </w:r>
      <w:r w:rsidRPr="002B6F8A">
        <w:rPr>
          <w:rFonts w:asciiTheme="minorHAnsi" w:hAnsiTheme="minorHAnsi"/>
          <w:b/>
          <w:bCs/>
          <w:caps/>
          <w:color w:val="44546A" w:themeColor="text2"/>
          <w:sz w:val="22"/>
          <w:szCs w:val="22"/>
        </w:rPr>
        <w:tab/>
      </w:r>
    </w:p>
    <w:p w14:paraId="3CBE4315" w14:textId="4F9801B4" w:rsidR="000D5686" w:rsidRPr="0032670B" w:rsidRDefault="7EE687A1" w:rsidP="7EE687A1">
      <w:pPr>
        <w:pStyle w:val="Heading1"/>
        <w:rPr>
          <w:rFonts w:asciiTheme="minorHAnsi" w:eastAsiaTheme="minorEastAsia" w:hAnsiTheme="minorHAnsi" w:cstheme="minorBidi"/>
          <w:b/>
          <w:bCs/>
          <w:sz w:val="28"/>
          <w:szCs w:val="28"/>
        </w:rPr>
      </w:pPr>
      <w:r w:rsidRPr="7EE687A1">
        <w:rPr>
          <w:rFonts w:asciiTheme="minorHAnsi" w:eastAsiaTheme="minorEastAsia" w:hAnsiTheme="minorHAnsi" w:cstheme="minorBidi"/>
          <w:b/>
          <w:bCs/>
          <w:sz w:val="28"/>
          <w:szCs w:val="28"/>
        </w:rPr>
        <w:t>I. General Information</w:t>
      </w:r>
    </w:p>
    <w:p w14:paraId="21743FDC" w14:textId="733C3FFB" w:rsidR="009F64C5" w:rsidRDefault="7EE687A1" w:rsidP="7EE687A1">
      <w:pPr>
        <w:pStyle w:val="Heading2"/>
        <w:spacing w:before="0" w:after="0"/>
        <w:rPr>
          <w:rFonts w:asciiTheme="minorHAnsi" w:eastAsiaTheme="minorEastAsia" w:hAnsiTheme="minorHAnsi" w:cstheme="minorBidi"/>
          <w:b w:val="0"/>
          <w:color w:val="000000" w:themeColor="text1"/>
          <w:sz w:val="22"/>
          <w:szCs w:val="22"/>
        </w:rPr>
      </w:pPr>
      <w:r w:rsidRPr="7EE687A1">
        <w:rPr>
          <w:rFonts w:asciiTheme="minorHAnsi" w:eastAsiaTheme="minorEastAsia" w:hAnsiTheme="minorHAnsi" w:cstheme="minorBidi"/>
          <w:b w:val="0"/>
          <w:color w:val="44546A" w:themeColor="text2"/>
          <w:sz w:val="24"/>
          <w:szCs w:val="24"/>
        </w:rPr>
        <w:t>CLASS MEETINGS:</w:t>
      </w:r>
      <w:r w:rsidR="00EB60A5">
        <w:tab/>
      </w:r>
      <w:r w:rsidRPr="7EE687A1">
        <w:rPr>
          <w:rFonts w:asciiTheme="minorHAnsi" w:eastAsiaTheme="minorEastAsia" w:hAnsiTheme="minorHAnsi" w:cstheme="minorBidi"/>
          <w:b w:val="0"/>
          <w:color w:val="000000" w:themeColor="text1"/>
          <w:sz w:val="22"/>
          <w:szCs w:val="22"/>
        </w:rPr>
        <w:t>100% In-Person, Tuesdays, Period</w:t>
      </w:r>
      <w:r w:rsidR="006C1B35">
        <w:rPr>
          <w:rFonts w:asciiTheme="minorHAnsi" w:eastAsiaTheme="minorEastAsia" w:hAnsiTheme="minorHAnsi" w:cstheme="minorBidi"/>
          <w:b w:val="0"/>
          <w:color w:val="000000" w:themeColor="text1"/>
          <w:sz w:val="22"/>
          <w:szCs w:val="22"/>
        </w:rPr>
        <w:t>s</w:t>
      </w:r>
      <w:r w:rsidRPr="7EE687A1">
        <w:rPr>
          <w:rFonts w:asciiTheme="minorHAnsi" w:eastAsiaTheme="minorEastAsia" w:hAnsiTheme="minorHAnsi" w:cstheme="minorBidi"/>
          <w:b w:val="0"/>
          <w:color w:val="000000" w:themeColor="text1"/>
          <w:sz w:val="22"/>
          <w:szCs w:val="22"/>
        </w:rPr>
        <w:t xml:space="preserve"> </w:t>
      </w:r>
      <w:r w:rsidR="006C1B35">
        <w:rPr>
          <w:rFonts w:asciiTheme="minorHAnsi" w:eastAsiaTheme="minorEastAsia" w:hAnsiTheme="minorHAnsi" w:cstheme="minorBidi"/>
          <w:b w:val="0"/>
          <w:color w:val="000000" w:themeColor="text1"/>
          <w:sz w:val="22"/>
          <w:szCs w:val="22"/>
        </w:rPr>
        <w:t>7-8</w:t>
      </w:r>
      <w:r w:rsidRPr="7EE687A1">
        <w:rPr>
          <w:rFonts w:asciiTheme="minorHAnsi" w:eastAsiaTheme="minorEastAsia" w:hAnsiTheme="minorHAnsi" w:cstheme="minorBidi"/>
          <w:b w:val="0"/>
          <w:color w:val="000000" w:themeColor="text1"/>
          <w:sz w:val="22"/>
          <w:szCs w:val="22"/>
        </w:rPr>
        <w:t>;  Thursdays, Period</w:t>
      </w:r>
      <w:r w:rsidR="006C1B35">
        <w:rPr>
          <w:rFonts w:asciiTheme="minorHAnsi" w:eastAsiaTheme="minorEastAsia" w:hAnsiTheme="minorHAnsi" w:cstheme="minorBidi"/>
          <w:b w:val="0"/>
          <w:color w:val="000000" w:themeColor="text1"/>
          <w:sz w:val="22"/>
          <w:szCs w:val="22"/>
        </w:rPr>
        <w:t xml:space="preserve"> 7</w:t>
      </w:r>
      <w:r w:rsidRPr="7EE687A1">
        <w:rPr>
          <w:rFonts w:asciiTheme="minorHAnsi" w:eastAsiaTheme="minorEastAsia" w:hAnsiTheme="minorHAnsi" w:cstheme="minorBidi"/>
          <w:b w:val="0"/>
          <w:color w:val="000000" w:themeColor="text1"/>
          <w:sz w:val="22"/>
          <w:szCs w:val="22"/>
        </w:rPr>
        <w:t xml:space="preserve"> </w:t>
      </w:r>
    </w:p>
    <w:p w14:paraId="107F717D" w14:textId="1C1BCEB3" w:rsidR="000D5686" w:rsidRDefault="7EE687A1" w:rsidP="7EE687A1">
      <w:pPr>
        <w:pStyle w:val="Heading2"/>
        <w:spacing w:before="0" w:after="0"/>
        <w:rPr>
          <w:rFonts w:asciiTheme="minorHAnsi" w:eastAsiaTheme="minorEastAsia" w:hAnsiTheme="minorHAnsi" w:cstheme="minorBidi"/>
          <w:b w:val="0"/>
          <w:color w:val="000000" w:themeColor="text1"/>
          <w:sz w:val="22"/>
          <w:szCs w:val="22"/>
        </w:rPr>
      </w:pPr>
      <w:r w:rsidRPr="7EE687A1">
        <w:rPr>
          <w:rFonts w:asciiTheme="minorHAnsi" w:eastAsiaTheme="minorEastAsia" w:hAnsiTheme="minorHAnsi" w:cstheme="minorBidi"/>
          <w:b w:val="0"/>
          <w:color w:val="44546A" w:themeColor="text2"/>
          <w:sz w:val="24"/>
          <w:szCs w:val="24"/>
        </w:rPr>
        <w:t>LOCATION:</w:t>
      </w:r>
      <w:r w:rsidR="00EB60A5">
        <w:tab/>
      </w:r>
      <w:r w:rsidR="00EB60A5">
        <w:tab/>
      </w:r>
      <w:r w:rsidR="0002792E">
        <w:rPr>
          <w:rFonts w:asciiTheme="minorHAnsi" w:eastAsiaTheme="minorEastAsia" w:hAnsiTheme="minorHAnsi" w:cstheme="minorBidi"/>
          <w:b w:val="0"/>
          <w:color w:val="000000" w:themeColor="text1"/>
          <w:sz w:val="22"/>
          <w:szCs w:val="22"/>
        </w:rPr>
        <w:t>Antevy Hall 320, 322</w:t>
      </w:r>
    </w:p>
    <w:p w14:paraId="779112D8" w14:textId="5ECEBD66" w:rsidR="00EB60A5" w:rsidRPr="00290579" w:rsidRDefault="7EE687A1" w:rsidP="7EE687A1">
      <w:pPr>
        <w:pStyle w:val="Heading2"/>
        <w:spacing w:before="0" w:after="0"/>
        <w:rPr>
          <w:rFonts w:asciiTheme="minorHAnsi" w:eastAsiaTheme="minorEastAsia" w:hAnsiTheme="minorHAnsi" w:cstheme="minorBidi"/>
          <w:b w:val="0"/>
          <w:color w:val="000000" w:themeColor="text1"/>
          <w:sz w:val="22"/>
          <w:szCs w:val="22"/>
        </w:rPr>
      </w:pPr>
      <w:r w:rsidRPr="7EE687A1">
        <w:rPr>
          <w:rFonts w:asciiTheme="minorHAnsi" w:eastAsiaTheme="minorEastAsia" w:hAnsiTheme="minorHAnsi" w:cstheme="minorBidi"/>
          <w:b w:val="0"/>
          <w:color w:val="44546A" w:themeColor="text2"/>
          <w:sz w:val="24"/>
          <w:szCs w:val="24"/>
        </w:rPr>
        <w:t>CREDITS:</w:t>
      </w:r>
      <w:r w:rsidR="00290579">
        <w:tab/>
      </w:r>
      <w:r w:rsidR="00290579">
        <w:tab/>
      </w:r>
      <w:r w:rsidRPr="7EE687A1">
        <w:rPr>
          <w:rFonts w:asciiTheme="minorHAnsi" w:eastAsiaTheme="minorEastAsia" w:hAnsiTheme="minorHAnsi" w:cstheme="minorBidi"/>
          <w:b w:val="0"/>
          <w:color w:val="000000" w:themeColor="text1"/>
          <w:sz w:val="22"/>
          <w:szCs w:val="22"/>
        </w:rPr>
        <w:t>3 Credits</w:t>
      </w:r>
    </w:p>
    <w:p w14:paraId="2A0C011B" w14:textId="4748975E" w:rsidR="006F1387" w:rsidRPr="00290579" w:rsidRDefault="7EE687A1" w:rsidP="7EE687A1">
      <w:pPr>
        <w:pStyle w:val="Heading2"/>
        <w:spacing w:after="0"/>
        <w:rPr>
          <w:rFonts w:asciiTheme="minorHAnsi" w:eastAsiaTheme="minorEastAsia" w:hAnsiTheme="minorHAnsi" w:cstheme="minorBidi"/>
          <w:b w:val="0"/>
          <w:color w:val="44546A" w:themeColor="text2"/>
          <w:sz w:val="22"/>
          <w:szCs w:val="22"/>
        </w:rPr>
      </w:pPr>
      <w:r w:rsidRPr="7EE687A1">
        <w:rPr>
          <w:rFonts w:asciiTheme="minorHAnsi" w:eastAsiaTheme="minorEastAsia" w:hAnsiTheme="minorHAnsi" w:cstheme="minorBidi"/>
          <w:b w:val="0"/>
          <w:color w:val="44546A" w:themeColor="text2"/>
          <w:sz w:val="24"/>
          <w:szCs w:val="24"/>
        </w:rPr>
        <w:t>INSTRUCTOR:</w:t>
      </w:r>
      <w:r w:rsidR="00290579">
        <w:tab/>
      </w:r>
      <w:r w:rsidR="00290579">
        <w:tab/>
      </w:r>
      <w:r w:rsidRPr="7EE687A1">
        <w:rPr>
          <w:rFonts w:asciiTheme="minorHAnsi" w:eastAsiaTheme="minorEastAsia" w:hAnsiTheme="minorHAnsi" w:cstheme="minorBidi"/>
          <w:b w:val="0"/>
          <w:color w:val="auto"/>
          <w:sz w:val="22"/>
          <w:szCs w:val="22"/>
        </w:rPr>
        <w:t>Dan</w:t>
      </w:r>
      <w:r w:rsidR="00141A03">
        <w:rPr>
          <w:rFonts w:asciiTheme="minorHAnsi" w:eastAsiaTheme="minorEastAsia" w:hAnsiTheme="minorHAnsi" w:cstheme="minorBidi"/>
          <w:b w:val="0"/>
          <w:color w:val="auto"/>
          <w:sz w:val="22"/>
          <w:szCs w:val="22"/>
        </w:rPr>
        <w:t xml:space="preserve"> Farrah</w:t>
      </w:r>
      <w:r w:rsidRPr="7EE687A1">
        <w:rPr>
          <w:rFonts w:asciiTheme="minorHAnsi" w:eastAsiaTheme="minorEastAsia" w:hAnsiTheme="minorHAnsi" w:cstheme="minorBidi"/>
          <w:b w:val="0"/>
          <w:color w:val="auto"/>
          <w:sz w:val="22"/>
          <w:szCs w:val="22"/>
        </w:rPr>
        <w:t xml:space="preserve">, </w:t>
      </w:r>
      <w:r w:rsidR="00141A03">
        <w:rPr>
          <w:rFonts w:asciiTheme="minorHAnsi" w:eastAsiaTheme="minorEastAsia" w:hAnsiTheme="minorHAnsi" w:cstheme="minorBidi"/>
          <w:b w:val="0"/>
          <w:color w:val="auto"/>
          <w:sz w:val="22"/>
          <w:szCs w:val="22"/>
        </w:rPr>
        <w:t xml:space="preserve">Ph.D., </w:t>
      </w:r>
      <w:r w:rsidRPr="7EE687A1">
        <w:rPr>
          <w:rFonts w:asciiTheme="minorHAnsi" w:eastAsiaTheme="minorEastAsia" w:hAnsiTheme="minorHAnsi" w:cstheme="minorBidi"/>
          <w:b w:val="0"/>
          <w:color w:val="auto"/>
          <w:sz w:val="22"/>
          <w:szCs w:val="22"/>
        </w:rPr>
        <w:t>PLA</w:t>
      </w:r>
    </w:p>
    <w:p w14:paraId="207BF51F" w14:textId="4159D426" w:rsidR="006F1387" w:rsidRPr="00290579" w:rsidRDefault="7EE687A1" w:rsidP="7EE687A1">
      <w:pPr>
        <w:pStyle w:val="ListParagraph"/>
        <w:spacing w:after="0"/>
        <w:ind w:left="1440" w:firstLine="720"/>
      </w:pPr>
      <w:r w:rsidRPr="7EE687A1">
        <w:t>A</w:t>
      </w:r>
      <w:r w:rsidR="00553DF1">
        <w:t>ntevy Hall</w:t>
      </w:r>
      <w:r w:rsidRPr="7EE687A1">
        <w:t xml:space="preserve"> 4</w:t>
      </w:r>
      <w:r w:rsidR="00141A03">
        <w:t>52</w:t>
      </w:r>
    </w:p>
    <w:p w14:paraId="02FB9F1D" w14:textId="4E28E9ED" w:rsidR="00334614" w:rsidRPr="00290579" w:rsidRDefault="006C1B35" w:rsidP="7EE687A1">
      <w:pPr>
        <w:pStyle w:val="ListParagraph"/>
        <w:spacing w:after="0"/>
        <w:ind w:left="2160"/>
      </w:pPr>
      <w:r>
        <w:t>Mond</w:t>
      </w:r>
      <w:r w:rsidR="7EE687A1" w:rsidRPr="7EE687A1">
        <w:t>ays</w:t>
      </w:r>
      <w:r w:rsidR="002E4847">
        <w:t>:</w:t>
      </w:r>
      <w:r w:rsidR="7EE687A1" w:rsidRPr="7EE687A1">
        <w:t xml:space="preserve"> Period </w:t>
      </w:r>
      <w:r>
        <w:t>5, Tuesdays &amp; Thursdays</w:t>
      </w:r>
      <w:r w:rsidR="002E4847">
        <w:t>:</w:t>
      </w:r>
      <w:r>
        <w:t xml:space="preserve"> Period 6,</w:t>
      </w:r>
      <w:r w:rsidR="7EE687A1" w:rsidRPr="7EE687A1">
        <w:t xml:space="preserve"> or by appointment</w:t>
      </w:r>
    </w:p>
    <w:p w14:paraId="522020F8" w14:textId="277F2D7B" w:rsidR="00334614" w:rsidRPr="00290579" w:rsidRDefault="7EE687A1" w:rsidP="7EE687A1">
      <w:pPr>
        <w:pStyle w:val="ListParagraph"/>
        <w:ind w:left="2160"/>
      </w:pPr>
      <w:r w:rsidRPr="7EE687A1">
        <w:t>d</w:t>
      </w:r>
      <w:r w:rsidR="006C1B35">
        <w:t>farrah</w:t>
      </w:r>
      <w:r w:rsidRPr="7EE687A1">
        <w:t>@ufl.edu</w:t>
      </w:r>
    </w:p>
    <w:p w14:paraId="0B5EE448" w14:textId="5A6DDBA1" w:rsidR="001F5FD9" w:rsidRPr="00290579" w:rsidRDefault="7EE687A1" w:rsidP="7EE687A1">
      <w:pPr>
        <w:pStyle w:val="Heading2"/>
        <w:rPr>
          <w:rStyle w:val="Emphasis"/>
          <w:rFonts w:asciiTheme="minorHAnsi" w:eastAsiaTheme="minorEastAsia" w:hAnsiTheme="minorHAnsi" w:cstheme="minorBidi"/>
          <w:i w:val="0"/>
          <w:iCs w:val="0"/>
          <w:color w:val="44546A" w:themeColor="text2"/>
          <w:sz w:val="24"/>
          <w:szCs w:val="24"/>
        </w:rPr>
      </w:pPr>
      <w:r w:rsidRPr="7EE687A1">
        <w:rPr>
          <w:rFonts w:asciiTheme="minorHAnsi" w:eastAsiaTheme="minorEastAsia" w:hAnsiTheme="minorHAnsi" w:cstheme="minorBidi"/>
          <w:color w:val="44546A" w:themeColor="text2"/>
          <w:sz w:val="24"/>
          <w:szCs w:val="24"/>
        </w:rPr>
        <w:t>COURSE DESCRIPTION</w:t>
      </w:r>
    </w:p>
    <w:p w14:paraId="3E2EE949" w14:textId="58940AF1" w:rsidR="00CD0CCE" w:rsidRPr="00403B45" w:rsidRDefault="7EE687A1" w:rsidP="7EE687A1">
      <w:pPr>
        <w:pStyle w:val="Default"/>
        <w:rPr>
          <w:rFonts w:asciiTheme="minorHAnsi" w:hAnsiTheme="minorHAnsi" w:cstheme="minorBidi"/>
          <w:sz w:val="22"/>
          <w:szCs w:val="22"/>
        </w:rPr>
      </w:pPr>
      <w:r w:rsidRPr="7EE687A1">
        <w:rPr>
          <w:rFonts w:asciiTheme="minorHAnsi" w:hAnsiTheme="minorHAnsi" w:cstheme="minorBidi"/>
          <w:sz w:val="22"/>
          <w:szCs w:val="22"/>
        </w:rPr>
        <w:t>The third course in Sustainable Landscape Technologies focuses on site layout, materiality, and construction detailing for both flatwork (pavements) and vertical construction (walls, columns, and wood construction) with an emphasis on construction documentation.</w:t>
      </w:r>
    </w:p>
    <w:p w14:paraId="1EB0F326" w14:textId="1CF4C806" w:rsidR="00250F7A" w:rsidRPr="005B2C4B" w:rsidRDefault="7EE687A1" w:rsidP="7EE687A1">
      <w:pPr>
        <w:pStyle w:val="Heading2"/>
        <w:rPr>
          <w:rFonts w:asciiTheme="minorHAnsi" w:eastAsiaTheme="minorEastAsia" w:hAnsiTheme="minorHAnsi" w:cstheme="minorBidi"/>
          <w:color w:val="44546A" w:themeColor="text2"/>
        </w:rPr>
      </w:pPr>
      <w:r w:rsidRPr="7EE687A1">
        <w:rPr>
          <w:rFonts w:asciiTheme="minorHAnsi" w:eastAsiaTheme="minorEastAsia" w:hAnsiTheme="minorHAnsi" w:cstheme="minorBidi"/>
          <w:color w:val="44546A" w:themeColor="text2"/>
          <w:sz w:val="24"/>
          <w:szCs w:val="24"/>
        </w:rPr>
        <w:t>PREREQUISITE KNOWLEDGE AND SKILLS</w:t>
      </w:r>
    </w:p>
    <w:p w14:paraId="1760AA3A" w14:textId="41ECCEFA" w:rsidR="00250F7A" w:rsidRPr="005735E0" w:rsidRDefault="7EE687A1" w:rsidP="7EE687A1">
      <w:pPr>
        <w:pStyle w:val="Default"/>
        <w:rPr>
          <w:rFonts w:asciiTheme="minorHAnsi" w:hAnsiTheme="minorHAnsi" w:cstheme="minorBidi"/>
          <w:sz w:val="22"/>
          <w:szCs w:val="22"/>
        </w:rPr>
      </w:pPr>
      <w:r w:rsidRPr="7EE687A1">
        <w:rPr>
          <w:rFonts w:asciiTheme="minorHAnsi" w:hAnsiTheme="minorHAnsi" w:cstheme="minorBidi"/>
          <w:sz w:val="22"/>
          <w:szCs w:val="22"/>
        </w:rPr>
        <w:t xml:space="preserve">Pre-requisites: 2376c - Design Communication 1 </w:t>
      </w:r>
    </w:p>
    <w:p w14:paraId="23657534" w14:textId="31C250E1" w:rsidR="00FD0BCF" w:rsidRPr="005B2C4B" w:rsidRDefault="7EE687A1" w:rsidP="7EE687A1">
      <w:pPr>
        <w:pStyle w:val="Heading2"/>
        <w:rPr>
          <w:rFonts w:asciiTheme="minorHAnsi" w:eastAsiaTheme="minorEastAsia" w:hAnsiTheme="minorHAnsi" w:cstheme="minorBidi"/>
          <w:color w:val="44546A" w:themeColor="text2"/>
        </w:rPr>
      </w:pPr>
      <w:r w:rsidRPr="7EE687A1">
        <w:rPr>
          <w:rFonts w:asciiTheme="minorHAnsi" w:eastAsiaTheme="minorEastAsia" w:hAnsiTheme="minorHAnsi" w:cstheme="minorBidi"/>
          <w:color w:val="44546A" w:themeColor="text2"/>
          <w:sz w:val="24"/>
          <w:szCs w:val="24"/>
        </w:rPr>
        <w:t>REQUIRED READINGS AND WORKS</w:t>
      </w:r>
    </w:p>
    <w:p w14:paraId="5B05E519" w14:textId="77777777" w:rsidR="00EC403C" w:rsidRPr="00EC403C" w:rsidRDefault="00EC403C" w:rsidP="00EC403C">
      <w:pPr>
        <w:rPr>
          <w:rFonts w:asciiTheme="minorHAnsi" w:eastAsiaTheme="minorEastAsia" w:hAnsiTheme="minorHAnsi" w:cstheme="minorBidi"/>
          <w:sz w:val="22"/>
          <w:szCs w:val="22"/>
        </w:rPr>
      </w:pPr>
      <w:r w:rsidRPr="00EC403C">
        <w:rPr>
          <w:rFonts w:asciiTheme="minorHAnsi" w:eastAsiaTheme="minorEastAsia" w:hAnsiTheme="minorHAnsi" w:cstheme="minorBidi"/>
          <w:sz w:val="22"/>
          <w:szCs w:val="22"/>
        </w:rPr>
        <w:t>Sauter, David: Landscape Construction is the primary text used for this course.</w:t>
      </w:r>
    </w:p>
    <w:p w14:paraId="6A082D60" w14:textId="77777777" w:rsidR="00B64C58" w:rsidRPr="00300AEB" w:rsidRDefault="00B64C58" w:rsidP="7EE687A1">
      <w:pPr>
        <w:pStyle w:val="Default"/>
        <w:rPr>
          <w:rFonts w:asciiTheme="minorHAnsi" w:hAnsiTheme="minorHAnsi" w:cstheme="minorBidi"/>
        </w:rPr>
      </w:pPr>
    </w:p>
    <w:p w14:paraId="68B7A95D" w14:textId="5A1185BE" w:rsidR="007D0A5A" w:rsidRDefault="7EE687A1" w:rsidP="7EE687A1">
      <w:pPr>
        <w:rPr>
          <w:rFonts w:asciiTheme="minorHAnsi" w:eastAsiaTheme="minorEastAsia" w:hAnsiTheme="minorHAnsi" w:cstheme="minorBidi"/>
        </w:rPr>
      </w:pPr>
      <w:r w:rsidRPr="7EE687A1">
        <w:rPr>
          <w:rFonts w:asciiTheme="minorHAnsi" w:eastAsiaTheme="minorEastAsia" w:hAnsiTheme="minorHAnsi" w:cstheme="minorBidi"/>
          <w:sz w:val="22"/>
          <w:szCs w:val="22"/>
        </w:rPr>
        <w:t xml:space="preserve">Materials and Supplies Fees: see schedule of courses. Drafting supplies required of all studio courses., </w:t>
      </w:r>
    </w:p>
    <w:p w14:paraId="0110746F" w14:textId="545A1DAA" w:rsidR="00EF78FB" w:rsidRPr="007F4F83" w:rsidRDefault="00EF78FB" w:rsidP="7EE687A1">
      <w:pPr>
        <w:pStyle w:val="ListParagraph"/>
      </w:pPr>
    </w:p>
    <w:p w14:paraId="0F7F4891" w14:textId="77777777" w:rsidR="00191085" w:rsidRPr="005B2C4B" w:rsidRDefault="7EE687A1" w:rsidP="7EE687A1">
      <w:pPr>
        <w:pStyle w:val="NoSpacing"/>
      </w:pPr>
      <w:r w:rsidRPr="7EE687A1">
        <w:t>The following software is required:</w:t>
      </w:r>
    </w:p>
    <w:p w14:paraId="210F8FB6" w14:textId="444A2F87" w:rsidR="00191085" w:rsidRPr="005B2C4B" w:rsidRDefault="7EE687A1" w:rsidP="7EE687A1">
      <w:pPr>
        <w:pStyle w:val="NoSpacing"/>
        <w:numPr>
          <w:ilvl w:val="0"/>
          <w:numId w:val="10"/>
        </w:numPr>
        <w:rPr>
          <w:b/>
          <w:bCs/>
        </w:rPr>
      </w:pPr>
      <w:r w:rsidRPr="7EE687A1">
        <w:t>AutoCAD (latest version)</w:t>
      </w:r>
    </w:p>
    <w:p w14:paraId="6D08F2F6" w14:textId="04689126" w:rsidR="00191085" w:rsidRPr="005B2C4B" w:rsidRDefault="7EE687A1" w:rsidP="7EE687A1">
      <w:pPr>
        <w:pStyle w:val="NoSpacing"/>
        <w:numPr>
          <w:ilvl w:val="0"/>
          <w:numId w:val="10"/>
        </w:numPr>
        <w:rPr>
          <w:b/>
          <w:bCs/>
        </w:rPr>
      </w:pPr>
      <w:r w:rsidRPr="7EE687A1">
        <w:t xml:space="preserve">MS Office (Word, Excel and </w:t>
      </w:r>
      <w:r w:rsidR="00C53FA2" w:rsidRPr="7EE687A1">
        <w:t>PowerPoint</w:t>
      </w:r>
      <w:r w:rsidRPr="7EE687A1">
        <w:t>)</w:t>
      </w:r>
    </w:p>
    <w:p w14:paraId="2F775186" w14:textId="20D1313E" w:rsidR="00191085" w:rsidRPr="005B2C4B" w:rsidRDefault="7EE687A1" w:rsidP="7EE687A1">
      <w:pPr>
        <w:pStyle w:val="NoSpacing"/>
        <w:numPr>
          <w:ilvl w:val="0"/>
          <w:numId w:val="10"/>
        </w:numPr>
        <w:rPr>
          <w:b/>
          <w:bCs/>
        </w:rPr>
      </w:pPr>
      <w:r w:rsidRPr="7EE687A1">
        <w:t>Adobe Acrobat Reader or other PDF reading software</w:t>
      </w:r>
    </w:p>
    <w:p w14:paraId="6717FCAB" w14:textId="77777777" w:rsidR="00553DF1" w:rsidRPr="0032670B" w:rsidRDefault="00553DF1" w:rsidP="008C6245">
      <w:pPr>
        <w:pStyle w:val="Heading1"/>
        <w:rPr>
          <w:rFonts w:asciiTheme="minorHAnsi" w:hAnsiTheme="minorHAnsi" w:cstheme="minorHAnsi"/>
          <w:sz w:val="28"/>
          <w:szCs w:val="28"/>
        </w:rPr>
      </w:pPr>
      <w:r w:rsidRPr="0032670B">
        <w:rPr>
          <w:rFonts w:asciiTheme="minorHAnsi" w:hAnsiTheme="minorHAnsi" w:cstheme="minorHAnsi"/>
          <w:sz w:val="28"/>
          <w:szCs w:val="28"/>
        </w:rPr>
        <w:t xml:space="preserve">II. </w:t>
      </w:r>
      <w:r w:rsidRPr="0032670B">
        <w:rPr>
          <w:rFonts w:asciiTheme="minorHAnsi" w:hAnsiTheme="minorHAnsi" w:cstheme="minorHAnsi"/>
          <w:b/>
          <w:bCs/>
          <w:color w:val="44546A" w:themeColor="text2"/>
          <w:sz w:val="28"/>
          <w:szCs w:val="28"/>
        </w:rPr>
        <w:t>Student Learning Outcomes (SLOs)</w:t>
      </w:r>
      <w:r>
        <w:rPr>
          <w:rFonts w:asciiTheme="minorHAnsi" w:hAnsiTheme="minorHAnsi" w:cstheme="minorHAnsi"/>
          <w:b/>
          <w:bCs/>
          <w:color w:val="44546A" w:themeColor="text2"/>
          <w:sz w:val="28"/>
          <w:szCs w:val="28"/>
        </w:rPr>
        <w:t xml:space="preserve"> &amp; Course Learning Objectives (CLOs)</w:t>
      </w:r>
    </w:p>
    <w:p w14:paraId="1E45219C" w14:textId="77777777" w:rsidR="00553DF1" w:rsidRDefault="00553DF1" w:rsidP="008C6245">
      <w:pPr>
        <w:spacing w:before="180" w:after="180"/>
        <w:rPr>
          <w:rFonts w:ascii="Calibri" w:eastAsia="Calibri" w:hAnsi="Calibri" w:cs="Calibri"/>
          <w:color w:val="2D3B45"/>
          <w:sz w:val="22"/>
          <w:szCs w:val="22"/>
        </w:rPr>
      </w:pPr>
      <w:r w:rsidRPr="004B0A7A">
        <w:rPr>
          <w:rFonts w:ascii="Calibri" w:eastAsia="Calibri" w:hAnsi="Calibri" w:cs="Calibri"/>
          <w:color w:val="2D3B45"/>
          <w:sz w:val="22"/>
          <w:szCs w:val="22"/>
        </w:rPr>
        <w:t xml:space="preserve">The </w:t>
      </w:r>
      <w:r w:rsidRPr="0019250F">
        <w:rPr>
          <w:rFonts w:ascii="Calibri" w:eastAsia="Calibri" w:hAnsi="Calibri" w:cs="Calibri"/>
          <w:b/>
          <w:bCs/>
          <w:color w:val="2D3B45"/>
          <w:sz w:val="22"/>
          <w:szCs w:val="22"/>
        </w:rPr>
        <w:t>course learning objectives</w:t>
      </w:r>
      <w:r w:rsidRPr="004B0A7A">
        <w:rPr>
          <w:rFonts w:ascii="Calibri" w:eastAsia="Calibri" w:hAnsi="Calibri" w:cs="Calibri"/>
          <w:color w:val="2D3B45"/>
          <w:sz w:val="22"/>
          <w:szCs w:val="22"/>
        </w:rPr>
        <w:t xml:space="preserve"> (CLOs) below align with the Landscape Architectural Accreditation Board (LAAB) standards and UF’s MLA Student Learning Outcomes (SLOs)</w:t>
      </w:r>
      <w:r>
        <w:rPr>
          <w:rFonts w:ascii="Calibri" w:eastAsia="Calibri" w:hAnsi="Calibri" w:cs="Calibri"/>
          <w:color w:val="2D3B45"/>
          <w:sz w:val="22"/>
          <w:szCs w:val="22"/>
        </w:rPr>
        <w:t xml:space="preserve"> </w:t>
      </w:r>
      <w:r w:rsidRPr="004B0A7A">
        <w:rPr>
          <w:rFonts w:ascii="Calibri" w:eastAsia="Calibri" w:hAnsi="Calibri" w:cs="Calibri"/>
          <w:color w:val="2D3B45"/>
          <w:sz w:val="22"/>
          <w:szCs w:val="22"/>
        </w:rPr>
        <w:t xml:space="preserve">are used to guide the assessment of student learning throughout their engagement in the program. </w:t>
      </w:r>
    </w:p>
    <w:p w14:paraId="5D273051" w14:textId="77777777" w:rsidR="00553DF1" w:rsidRPr="00BF05CE" w:rsidRDefault="00553DF1" w:rsidP="00553DF1">
      <w:pPr>
        <w:spacing w:before="180" w:after="180"/>
        <w:rPr>
          <w:rFonts w:ascii="Calibri Light" w:hAnsi="Calibri Light" w:cs="Calibri Light"/>
          <w:color w:val="2D3B45"/>
          <w:szCs w:val="22"/>
        </w:rPr>
      </w:pPr>
      <w:r w:rsidRPr="004B0A7A">
        <w:rPr>
          <w:rFonts w:ascii="Calibri" w:eastAsia="Calibri" w:hAnsi="Calibri" w:cs="Calibri"/>
          <w:color w:val="2D3B45"/>
          <w:sz w:val="22"/>
          <w:szCs w:val="22"/>
        </w:rPr>
        <w:t>At the end of this course, students will be expected to have achieved an appropriate developmental level of the following CLOs</w:t>
      </w:r>
      <w:r>
        <w:rPr>
          <w:rFonts w:ascii="Calibri" w:eastAsia="Calibri" w:hAnsi="Calibri" w:cs="Calibri"/>
          <w:color w:val="2D3B45"/>
          <w:sz w:val="22"/>
          <w:szCs w:val="22"/>
        </w:rPr>
        <w:t xml:space="preserve"> numbered in the chart below (each with an individual name)</w:t>
      </w:r>
      <w:r w:rsidRPr="6F78E99E">
        <w:rPr>
          <w:rFonts w:asciiTheme="minorHAnsi" w:hAnsiTheme="minorHAnsi" w:cstheme="minorBidi"/>
          <w:color w:val="2D3B45"/>
          <w:sz w:val="22"/>
          <w:szCs w:val="22"/>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3362061A" w14:paraId="4D6C110D" w14:textId="77777777" w:rsidTr="7EE687A1">
        <w:trPr>
          <w:trHeight w:val="300"/>
        </w:trPr>
        <w:tc>
          <w:tcPr>
            <w:tcW w:w="9345" w:type="dxa"/>
            <w:shd w:val="clear" w:color="auto" w:fill="44546A" w:themeFill="text2"/>
            <w:tcMar>
              <w:left w:w="105" w:type="dxa"/>
              <w:right w:w="105" w:type="dxa"/>
            </w:tcMar>
          </w:tcPr>
          <w:p w14:paraId="54887E84" w14:textId="5574E9ED" w:rsidR="3362061A" w:rsidRDefault="7EE687A1" w:rsidP="7EE687A1">
            <w:pPr>
              <w:rPr>
                <w:rFonts w:asciiTheme="minorHAnsi" w:eastAsiaTheme="minorEastAsia" w:hAnsiTheme="minorHAnsi" w:cstheme="minorBidi"/>
                <w:color w:val="F8F8F8"/>
              </w:rPr>
            </w:pPr>
            <w:r w:rsidRPr="7EE687A1">
              <w:rPr>
                <w:rFonts w:asciiTheme="minorHAnsi" w:eastAsiaTheme="minorEastAsia" w:hAnsiTheme="minorHAnsi" w:cstheme="minorBidi"/>
                <w:b/>
                <w:bCs/>
                <w:color w:val="F8F8F8"/>
              </w:rPr>
              <w:lastRenderedPageBreak/>
              <w:t>CONTENT</w:t>
            </w:r>
          </w:p>
        </w:tc>
      </w:tr>
      <w:tr w:rsidR="3362061A" w14:paraId="747049CD" w14:textId="77777777" w:rsidTr="7EE687A1">
        <w:trPr>
          <w:trHeight w:val="300"/>
        </w:trPr>
        <w:tc>
          <w:tcPr>
            <w:tcW w:w="9345" w:type="dxa"/>
            <w:shd w:val="clear" w:color="auto" w:fill="DBDBDB" w:themeFill="accent3" w:themeFillTint="66"/>
            <w:tcMar>
              <w:left w:w="105" w:type="dxa"/>
              <w:right w:w="105" w:type="dxa"/>
            </w:tcMar>
          </w:tcPr>
          <w:p w14:paraId="226E030F" w14:textId="267D15CD" w:rsidR="3362061A" w:rsidRDefault="7EE687A1" w:rsidP="7EE687A1">
            <w:pPr>
              <w:rPr>
                <w:rFonts w:asciiTheme="minorHAnsi" w:eastAsiaTheme="minorEastAsia" w:hAnsiTheme="minorHAnsi" w:cstheme="minorBidi"/>
                <w:color w:val="000000" w:themeColor="text1"/>
                <w:sz w:val="22"/>
                <w:szCs w:val="22"/>
              </w:rPr>
            </w:pPr>
            <w:r w:rsidRPr="7EE687A1">
              <w:rPr>
                <w:rFonts w:asciiTheme="minorHAnsi" w:eastAsiaTheme="minorEastAsia" w:hAnsiTheme="minorHAnsi" w:cstheme="minorBidi"/>
                <w:sz w:val="22"/>
                <w:szCs w:val="22"/>
              </w:rPr>
              <w:t xml:space="preserve">SLO 1 – </w:t>
            </w:r>
            <w:r w:rsidRPr="7EE687A1">
              <w:rPr>
                <w:rFonts w:asciiTheme="minorHAnsi" w:eastAsiaTheme="minorEastAsia" w:hAnsiTheme="minorHAnsi" w:cstheme="minorBidi"/>
                <w:color w:val="000000" w:themeColor="text1"/>
                <w:sz w:val="22"/>
                <w:szCs w:val="22"/>
              </w:rPr>
              <w:t xml:space="preserve">Integrate concepts from the general body of knowledge of the profession of landscape architecture in design decision-making. </w:t>
            </w:r>
          </w:p>
        </w:tc>
      </w:tr>
      <w:tr w:rsidR="3362061A" w14:paraId="6C5405AA" w14:textId="77777777" w:rsidTr="7EE687A1">
        <w:trPr>
          <w:trHeight w:val="300"/>
        </w:trPr>
        <w:tc>
          <w:tcPr>
            <w:tcW w:w="9345" w:type="dxa"/>
            <w:tcMar>
              <w:left w:w="105" w:type="dxa"/>
              <w:right w:w="105" w:type="dxa"/>
            </w:tcMar>
          </w:tcPr>
          <w:p w14:paraId="783D8882" w14:textId="3209F76B" w:rsidR="1FFC6C48" w:rsidRDefault="7EE687A1" w:rsidP="7EE687A1">
            <w:pPr>
              <w:pStyle w:val="ListParagraph"/>
              <w:numPr>
                <w:ilvl w:val="0"/>
                <w:numId w:val="4"/>
              </w:numPr>
              <w:spacing w:after="0"/>
              <w:rPr>
                <w:color w:val="000000" w:themeColor="text1"/>
                <w:szCs w:val="22"/>
              </w:rPr>
            </w:pPr>
            <w:r w:rsidRPr="7EE687A1">
              <w:rPr>
                <w:b/>
                <w:bCs/>
                <w:color w:val="000000" w:themeColor="text1"/>
                <w:szCs w:val="22"/>
              </w:rPr>
              <w:t xml:space="preserve">Sustainable Design: </w:t>
            </w:r>
            <w:r w:rsidRPr="7EE687A1">
              <w:rPr>
                <w:color w:val="000000" w:themeColor="text1"/>
                <w:szCs w:val="22"/>
              </w:rPr>
              <w:t>Articulate and explain the human, social, economic, and environmental principles of sustainable development as they relate to design decision-making.</w:t>
            </w:r>
          </w:p>
        </w:tc>
      </w:tr>
      <w:tr w:rsidR="3362061A" w14:paraId="24301D57" w14:textId="77777777" w:rsidTr="7EE687A1">
        <w:trPr>
          <w:trHeight w:val="300"/>
        </w:trPr>
        <w:tc>
          <w:tcPr>
            <w:tcW w:w="9345" w:type="dxa"/>
            <w:shd w:val="clear" w:color="auto" w:fill="DBDBDB" w:themeFill="accent3" w:themeFillTint="66"/>
            <w:tcMar>
              <w:left w:w="105" w:type="dxa"/>
              <w:right w:w="105" w:type="dxa"/>
            </w:tcMar>
          </w:tcPr>
          <w:p w14:paraId="20CA7046" w14:textId="1FDB34E7" w:rsidR="3362061A" w:rsidRDefault="7EE687A1" w:rsidP="7EE687A1">
            <w:pPr>
              <w:rPr>
                <w:rFonts w:asciiTheme="minorHAnsi" w:eastAsiaTheme="minorEastAsia" w:hAnsiTheme="minorHAnsi" w:cstheme="minorBidi"/>
                <w:color w:val="000000" w:themeColor="text1"/>
                <w:sz w:val="22"/>
                <w:szCs w:val="22"/>
              </w:rPr>
            </w:pPr>
            <w:r w:rsidRPr="7EE687A1">
              <w:rPr>
                <w:rFonts w:asciiTheme="minorHAnsi" w:eastAsiaTheme="minorEastAsia" w:hAnsiTheme="minorHAnsi" w:cstheme="minorBidi"/>
                <w:color w:val="000000" w:themeColor="text1"/>
                <w:sz w:val="22"/>
                <w:szCs w:val="22"/>
              </w:rPr>
              <w:t>SLO 2 – Apply core professional landscape architecture skills in design decision-making.</w:t>
            </w:r>
          </w:p>
        </w:tc>
      </w:tr>
      <w:tr w:rsidR="3362061A" w14:paraId="010CF899" w14:textId="77777777" w:rsidTr="7EE687A1">
        <w:trPr>
          <w:trHeight w:val="300"/>
        </w:trPr>
        <w:tc>
          <w:tcPr>
            <w:tcW w:w="9345" w:type="dxa"/>
            <w:tcMar>
              <w:left w:w="105" w:type="dxa"/>
              <w:right w:w="105" w:type="dxa"/>
            </w:tcMar>
          </w:tcPr>
          <w:p w14:paraId="6B48DCDB" w14:textId="462F8942" w:rsidR="3362061A" w:rsidRDefault="7EE687A1" w:rsidP="7EE687A1">
            <w:pPr>
              <w:pStyle w:val="ListParagraph"/>
              <w:numPr>
                <w:ilvl w:val="0"/>
                <w:numId w:val="2"/>
              </w:numPr>
              <w:rPr>
                <w:color w:val="000000" w:themeColor="text1"/>
                <w:szCs w:val="22"/>
              </w:rPr>
            </w:pPr>
            <w:r w:rsidRPr="7EE687A1">
              <w:rPr>
                <w:b/>
                <w:bCs/>
                <w:color w:val="000000" w:themeColor="text1"/>
              </w:rPr>
              <w:t>Construction Documentation</w:t>
            </w:r>
            <w:proofErr w:type="gramStart"/>
            <w:r w:rsidRPr="7EE687A1">
              <w:rPr>
                <w:b/>
                <w:bCs/>
                <w:color w:val="000000" w:themeColor="text1"/>
              </w:rPr>
              <w:t xml:space="preserve">: </w:t>
            </w:r>
            <w:r w:rsidRPr="7EE687A1">
              <w:rPr>
                <w:color w:val="000000" w:themeColor="text1"/>
              </w:rPr>
              <w:t>Accurately</w:t>
            </w:r>
            <w:proofErr w:type="gramEnd"/>
            <w:r w:rsidRPr="7EE687A1">
              <w:rPr>
                <w:color w:val="000000" w:themeColor="text1"/>
              </w:rPr>
              <w:t xml:space="preserve"> </w:t>
            </w:r>
            <w:proofErr w:type="gramStart"/>
            <w:r w:rsidRPr="7EE687A1">
              <w:rPr>
                <w:color w:val="000000" w:themeColor="text1"/>
              </w:rPr>
              <w:t>prepare</w:t>
            </w:r>
            <w:proofErr w:type="gramEnd"/>
            <w:r w:rsidRPr="7EE687A1">
              <w:rPr>
                <w:color w:val="000000" w:themeColor="text1"/>
              </w:rPr>
              <w:t xml:space="preserve"> design development, construction documents, and details.</w:t>
            </w:r>
          </w:p>
        </w:tc>
      </w:tr>
      <w:tr w:rsidR="3362061A" w14:paraId="0F5209E9" w14:textId="77777777" w:rsidTr="7EE687A1">
        <w:trPr>
          <w:trHeight w:val="300"/>
        </w:trPr>
        <w:tc>
          <w:tcPr>
            <w:tcW w:w="9345" w:type="dxa"/>
            <w:tcMar>
              <w:left w:w="105" w:type="dxa"/>
              <w:right w:w="105" w:type="dxa"/>
            </w:tcMar>
          </w:tcPr>
          <w:p w14:paraId="0BF789F5" w14:textId="12D78329" w:rsidR="3362061A" w:rsidRPr="00FF6610" w:rsidRDefault="7EE687A1" w:rsidP="7EE687A1">
            <w:pPr>
              <w:pStyle w:val="ListParagraph"/>
              <w:numPr>
                <w:ilvl w:val="0"/>
                <w:numId w:val="2"/>
              </w:numPr>
              <w:spacing w:after="0"/>
              <w:rPr>
                <w:szCs w:val="22"/>
              </w:rPr>
            </w:pPr>
            <w:r w:rsidRPr="7EE687A1">
              <w:rPr>
                <w:b/>
                <w:bCs/>
              </w:rPr>
              <w:t xml:space="preserve">Material Selection: </w:t>
            </w:r>
            <w:r w:rsidRPr="7EE687A1">
              <w:t>Critically evaluate and compare different materials for character, quality, cost, sustainability, and cultural relevance.</w:t>
            </w:r>
          </w:p>
        </w:tc>
      </w:tr>
      <w:tr w:rsidR="3362061A" w14:paraId="51745BBE" w14:textId="77777777" w:rsidTr="7EE687A1">
        <w:trPr>
          <w:trHeight w:val="300"/>
        </w:trPr>
        <w:tc>
          <w:tcPr>
            <w:tcW w:w="9345" w:type="dxa"/>
            <w:shd w:val="clear" w:color="auto" w:fill="DBDBDB" w:themeFill="accent3" w:themeFillTint="66"/>
            <w:tcMar>
              <w:left w:w="105" w:type="dxa"/>
              <w:right w:w="105" w:type="dxa"/>
            </w:tcMar>
          </w:tcPr>
          <w:p w14:paraId="687F9343" w14:textId="0145BA17" w:rsidR="3362061A" w:rsidRDefault="7EE687A1" w:rsidP="7EE687A1">
            <w:pPr>
              <w:rPr>
                <w:rFonts w:asciiTheme="minorHAnsi" w:eastAsiaTheme="minorEastAsia" w:hAnsiTheme="minorHAnsi" w:cstheme="minorBidi"/>
                <w:color w:val="000000" w:themeColor="text1"/>
                <w:sz w:val="22"/>
                <w:szCs w:val="22"/>
              </w:rPr>
            </w:pPr>
            <w:r w:rsidRPr="7EE687A1">
              <w:rPr>
                <w:rFonts w:asciiTheme="minorHAnsi" w:eastAsiaTheme="minorEastAsia" w:hAnsiTheme="minorHAnsi" w:cstheme="minorBidi"/>
                <w:color w:val="000000" w:themeColor="text1"/>
                <w:sz w:val="22"/>
                <w:szCs w:val="22"/>
              </w:rPr>
              <w:t>SLO 3 – Apply ethical understanding to design decision-making.</w:t>
            </w:r>
          </w:p>
        </w:tc>
      </w:tr>
      <w:tr w:rsidR="3362061A" w14:paraId="1F132D83" w14:textId="77777777" w:rsidTr="7EE687A1">
        <w:trPr>
          <w:trHeight w:val="300"/>
        </w:trPr>
        <w:tc>
          <w:tcPr>
            <w:tcW w:w="9345" w:type="dxa"/>
            <w:tcMar>
              <w:left w:w="105" w:type="dxa"/>
              <w:right w:w="105" w:type="dxa"/>
            </w:tcMar>
          </w:tcPr>
          <w:p w14:paraId="6A252C45" w14:textId="29E83C72" w:rsidR="3362061A" w:rsidRDefault="7EE687A1" w:rsidP="7EE687A1">
            <w:pPr>
              <w:pStyle w:val="ListParagraph"/>
              <w:numPr>
                <w:ilvl w:val="0"/>
                <w:numId w:val="1"/>
              </w:numPr>
              <w:rPr>
                <w:color w:val="000000" w:themeColor="text1"/>
                <w:szCs w:val="22"/>
              </w:rPr>
            </w:pPr>
            <w:r w:rsidRPr="7EE687A1">
              <w:rPr>
                <w:b/>
                <w:bCs/>
                <w:color w:val="000000" w:themeColor="text1"/>
              </w:rPr>
              <w:t>HSW:</w:t>
            </w:r>
            <w:r w:rsidRPr="7EE687A1">
              <w:rPr>
                <w:color w:val="000000" w:themeColor="text1"/>
              </w:rPr>
              <w:t xml:space="preserve"> Explain the ethical, legal, and professional obligations LAs have to clients, communities, the public, and the environment</w:t>
            </w:r>
          </w:p>
        </w:tc>
      </w:tr>
      <w:tr w:rsidR="3362061A" w14:paraId="2BCE8C1D" w14:textId="77777777" w:rsidTr="7EE687A1">
        <w:trPr>
          <w:trHeight w:val="300"/>
        </w:trPr>
        <w:tc>
          <w:tcPr>
            <w:tcW w:w="9345" w:type="dxa"/>
            <w:shd w:val="clear" w:color="auto" w:fill="44546A" w:themeFill="text2"/>
            <w:tcMar>
              <w:left w:w="105" w:type="dxa"/>
              <w:right w:w="105" w:type="dxa"/>
            </w:tcMar>
          </w:tcPr>
          <w:p w14:paraId="1F6AFB31" w14:textId="5E6CC27A" w:rsidR="3362061A" w:rsidRDefault="7EE687A1" w:rsidP="7EE687A1">
            <w:pPr>
              <w:rPr>
                <w:rFonts w:asciiTheme="minorHAnsi" w:eastAsiaTheme="minorEastAsia" w:hAnsiTheme="minorHAnsi" w:cstheme="minorBidi"/>
                <w:color w:val="F8F8F8"/>
              </w:rPr>
            </w:pPr>
            <w:r w:rsidRPr="7EE687A1">
              <w:rPr>
                <w:rFonts w:asciiTheme="minorHAnsi" w:eastAsiaTheme="minorEastAsia" w:hAnsiTheme="minorHAnsi" w:cstheme="minorBidi"/>
                <w:b/>
                <w:bCs/>
                <w:color w:val="F8F8F8"/>
              </w:rPr>
              <w:t>CRITICAL THINKING</w:t>
            </w:r>
          </w:p>
        </w:tc>
      </w:tr>
      <w:tr w:rsidR="3362061A" w14:paraId="0F532195" w14:textId="77777777" w:rsidTr="7EE687A1">
        <w:trPr>
          <w:trHeight w:val="300"/>
        </w:trPr>
        <w:tc>
          <w:tcPr>
            <w:tcW w:w="9345" w:type="dxa"/>
            <w:shd w:val="clear" w:color="auto" w:fill="DBDBDB" w:themeFill="accent3" w:themeFillTint="66"/>
            <w:tcMar>
              <w:left w:w="105" w:type="dxa"/>
              <w:right w:w="105" w:type="dxa"/>
            </w:tcMar>
          </w:tcPr>
          <w:p w14:paraId="29F7746E" w14:textId="518E4AE1" w:rsidR="3362061A" w:rsidRDefault="7EE687A1" w:rsidP="7EE687A1">
            <w:pPr>
              <w:rPr>
                <w:rFonts w:asciiTheme="minorHAnsi" w:eastAsiaTheme="minorEastAsia" w:hAnsiTheme="minorHAnsi" w:cstheme="minorBidi"/>
                <w:color w:val="000000" w:themeColor="text1"/>
                <w:sz w:val="22"/>
                <w:szCs w:val="22"/>
              </w:rPr>
            </w:pPr>
            <w:r w:rsidRPr="7EE687A1">
              <w:rPr>
                <w:rFonts w:asciiTheme="minorHAnsi" w:eastAsiaTheme="minorEastAsia" w:hAnsiTheme="minorHAnsi" w:cstheme="minorBidi"/>
                <w:color w:val="000000" w:themeColor="text1"/>
                <w:sz w:val="22"/>
                <w:szCs w:val="22"/>
              </w:rPr>
              <w:t>SLO 4 – Combine and analyze information from multiple sources to support design decision-making.</w:t>
            </w:r>
          </w:p>
        </w:tc>
      </w:tr>
      <w:tr w:rsidR="3362061A" w14:paraId="3B5EA8BD" w14:textId="77777777" w:rsidTr="7EE687A1">
        <w:trPr>
          <w:trHeight w:val="300"/>
        </w:trPr>
        <w:tc>
          <w:tcPr>
            <w:tcW w:w="9345" w:type="dxa"/>
            <w:tcMar>
              <w:left w:w="105" w:type="dxa"/>
              <w:right w:w="105" w:type="dxa"/>
            </w:tcMar>
          </w:tcPr>
          <w:p w14:paraId="4CFF7B3A" w14:textId="332C32A6" w:rsidR="3362061A" w:rsidRDefault="7EE687A1" w:rsidP="7EE687A1">
            <w:pPr>
              <w:pStyle w:val="ListParagraph"/>
              <w:numPr>
                <w:ilvl w:val="0"/>
                <w:numId w:val="1"/>
              </w:numPr>
              <w:spacing w:after="0"/>
              <w:rPr>
                <w:szCs w:val="22"/>
              </w:rPr>
            </w:pPr>
            <w:r w:rsidRPr="7EE687A1">
              <w:rPr>
                <w:b/>
                <w:bCs/>
                <w:szCs w:val="22"/>
              </w:rPr>
              <w:t>Quantification and Performance:</w:t>
            </w:r>
            <w:r w:rsidRPr="7EE687A1">
              <w:rPr>
                <w:szCs w:val="22"/>
              </w:rPr>
              <w:t xml:space="preserve"> Apply mathematical calculations to measure design and construction performance to quantify project impact.</w:t>
            </w:r>
          </w:p>
        </w:tc>
      </w:tr>
      <w:tr w:rsidR="3362061A" w14:paraId="1E3B97A0" w14:textId="77777777" w:rsidTr="7EE687A1">
        <w:trPr>
          <w:trHeight w:val="300"/>
        </w:trPr>
        <w:tc>
          <w:tcPr>
            <w:tcW w:w="9345" w:type="dxa"/>
            <w:tcMar>
              <w:left w:w="105" w:type="dxa"/>
              <w:right w:w="105" w:type="dxa"/>
            </w:tcMar>
          </w:tcPr>
          <w:p w14:paraId="7151466D" w14:textId="2F4B2039" w:rsidR="3362061A" w:rsidRDefault="7EE687A1" w:rsidP="7EE687A1">
            <w:pPr>
              <w:pStyle w:val="ListParagraph"/>
              <w:numPr>
                <w:ilvl w:val="0"/>
                <w:numId w:val="1"/>
              </w:numPr>
              <w:spacing w:after="0"/>
            </w:pPr>
            <w:r w:rsidRPr="7EE687A1">
              <w:rPr>
                <w:b/>
                <w:bCs/>
              </w:rPr>
              <w:t>Design Impact:</w:t>
            </w:r>
            <w:r w:rsidRPr="7EE687A1">
              <w:t xml:space="preserve"> Define and measure the impact of a design in response to specific challenges, needs, and aspirations based on measurable outcome.</w:t>
            </w:r>
          </w:p>
        </w:tc>
      </w:tr>
    </w:tbl>
    <w:p w14:paraId="1065A4F6" w14:textId="0C2E3243" w:rsidR="00D31032" w:rsidRPr="0032670B" w:rsidRDefault="00D31032" w:rsidP="7EE687A1">
      <w:pPr>
        <w:rPr>
          <w:rFonts w:asciiTheme="minorHAnsi" w:eastAsiaTheme="minorEastAsia" w:hAnsiTheme="minorHAnsi" w:cstheme="minorBidi"/>
          <w:color w:val="000000" w:themeColor="text1"/>
          <w:sz w:val="22"/>
          <w:szCs w:val="22"/>
        </w:rPr>
      </w:pPr>
    </w:p>
    <w:p w14:paraId="5C8E7962" w14:textId="58284D19" w:rsidR="00D31032" w:rsidRPr="0032670B" w:rsidRDefault="00D31032" w:rsidP="7EE687A1">
      <w:pPr>
        <w:rPr>
          <w:rFonts w:asciiTheme="minorHAnsi" w:eastAsiaTheme="minorEastAsia" w:hAnsiTheme="minorHAnsi" w:cstheme="minorBidi"/>
        </w:rPr>
      </w:pPr>
    </w:p>
    <w:p w14:paraId="17558949" w14:textId="0E7D7A59" w:rsidR="00684A3E" w:rsidRPr="005D66BB" w:rsidRDefault="00684A3E" w:rsidP="7EE687A1">
      <w:pPr>
        <w:pStyle w:val="Heading1"/>
        <w:rPr>
          <w:rFonts w:asciiTheme="minorHAnsi" w:eastAsiaTheme="minorEastAsia" w:hAnsiTheme="minorHAnsi" w:cstheme="minorBidi"/>
          <w:b/>
          <w:bCs/>
          <w:sz w:val="28"/>
          <w:szCs w:val="28"/>
          <w:shd w:val="clear" w:color="auto" w:fill="FFFFFF"/>
        </w:rPr>
      </w:pPr>
      <w:bookmarkStart w:id="0" w:name="_Hlk128139564"/>
      <w:bookmarkEnd w:id="0"/>
      <w:r w:rsidRPr="7EE687A1">
        <w:rPr>
          <w:rFonts w:asciiTheme="minorHAnsi" w:eastAsiaTheme="minorEastAsia" w:hAnsiTheme="minorHAnsi" w:cstheme="minorBidi"/>
          <w:b/>
          <w:bCs/>
          <w:sz w:val="28"/>
          <w:szCs w:val="28"/>
          <w:shd w:val="clear" w:color="auto" w:fill="FFFFFF"/>
        </w:rPr>
        <w:t>I</w:t>
      </w:r>
      <w:r w:rsidR="00D31032" w:rsidRPr="7EE687A1">
        <w:rPr>
          <w:rFonts w:asciiTheme="minorHAnsi" w:eastAsiaTheme="minorEastAsia" w:hAnsiTheme="minorHAnsi" w:cstheme="minorBidi"/>
          <w:b/>
          <w:bCs/>
          <w:sz w:val="28"/>
          <w:szCs w:val="28"/>
          <w:shd w:val="clear" w:color="auto" w:fill="FFFFFF"/>
        </w:rPr>
        <w:t>II</w:t>
      </w:r>
      <w:r w:rsidRPr="7EE687A1">
        <w:rPr>
          <w:rFonts w:asciiTheme="minorHAnsi" w:eastAsiaTheme="minorEastAsia" w:hAnsiTheme="minorHAnsi" w:cstheme="minorBidi"/>
          <w:b/>
          <w:bCs/>
          <w:sz w:val="28"/>
          <w:szCs w:val="28"/>
          <w:shd w:val="clear" w:color="auto" w:fill="FFFFFF"/>
        </w:rPr>
        <w:t xml:space="preserve">. </w:t>
      </w:r>
      <w:r w:rsidR="00F55B36" w:rsidRPr="7EE687A1">
        <w:rPr>
          <w:rFonts w:asciiTheme="minorHAnsi" w:eastAsiaTheme="minorEastAsia" w:hAnsiTheme="minorHAnsi" w:cstheme="minorBidi"/>
          <w:b/>
          <w:bCs/>
          <w:sz w:val="28"/>
          <w:szCs w:val="28"/>
          <w:shd w:val="clear" w:color="auto" w:fill="FFFFFF"/>
        </w:rPr>
        <w:t>Graded Work</w:t>
      </w:r>
    </w:p>
    <w:p w14:paraId="1DEC5C6A" w14:textId="77777777" w:rsidR="00553DF1" w:rsidRPr="007674C7" w:rsidRDefault="00553DF1" w:rsidP="00553DF1">
      <w:pPr>
        <w:rPr>
          <w:rFonts w:asciiTheme="majorHAnsi" w:hAnsiTheme="majorHAnsi" w:cstheme="majorHAnsi"/>
          <w:b/>
          <w:bCs/>
          <w:color w:val="44546A" w:themeColor="text2"/>
          <w:sz w:val="22"/>
          <w:szCs w:val="22"/>
        </w:rPr>
      </w:pPr>
      <w:r w:rsidRPr="007674C7">
        <w:rPr>
          <w:rFonts w:asciiTheme="majorHAnsi" w:hAnsiTheme="majorHAnsi" w:cstheme="majorHAnsi"/>
          <w:b/>
          <w:bCs/>
          <w:color w:val="44546A" w:themeColor="text2"/>
          <w:sz w:val="22"/>
          <w:szCs w:val="22"/>
        </w:rPr>
        <w:t>Grading policies</w:t>
      </w:r>
    </w:p>
    <w:p w14:paraId="6F04959B" w14:textId="6ECC96CD" w:rsidR="00553DF1" w:rsidRPr="00553DF1" w:rsidRDefault="00553DF1" w:rsidP="00553DF1">
      <w:pPr>
        <w:rPr>
          <w:rFonts w:asciiTheme="majorHAnsi" w:hAnsiTheme="majorHAnsi" w:cstheme="majorHAnsi"/>
          <w:color w:val="0563C1" w:themeColor="hyperlink"/>
          <w:sz w:val="22"/>
          <w:szCs w:val="22"/>
          <w:u w:val="single"/>
        </w:rPr>
      </w:pPr>
      <w:r w:rsidRPr="007674C7">
        <w:rPr>
          <w:rFonts w:asciiTheme="majorHAnsi" w:hAnsiTheme="majorHAnsi" w:cstheme="majorHAnsi"/>
          <w:color w:val="44546A" w:themeColor="text2"/>
          <w:sz w:val="22"/>
          <w:szCs w:val="22"/>
        </w:rPr>
        <w:t xml:space="preserve">Grading policies in the course are consistent with </w:t>
      </w:r>
      <w:hyperlink r:id="rId8" w:history="1">
        <w:r w:rsidRPr="007674C7">
          <w:rPr>
            <w:rStyle w:val="Hyperlink"/>
            <w:rFonts w:asciiTheme="majorHAnsi" w:hAnsiTheme="majorHAnsi" w:cstheme="majorHAnsi"/>
            <w:sz w:val="22"/>
            <w:szCs w:val="22"/>
          </w:rPr>
          <w:t>University grades and grading policies.</w:t>
        </w:r>
      </w:hyperlink>
      <w:r>
        <w:rPr>
          <w:rStyle w:val="Hyperlink"/>
          <w:rFonts w:asciiTheme="majorHAnsi" w:hAnsiTheme="majorHAnsi" w:cstheme="majorHAnsi"/>
          <w:sz w:val="22"/>
          <w:szCs w:val="22"/>
        </w:rPr>
        <w:t xml:space="preserve">  </w:t>
      </w:r>
      <w:r w:rsidRPr="00BD5746">
        <w:rPr>
          <w:rFonts w:asciiTheme="majorHAnsi" w:hAnsiTheme="majorHAnsi" w:cstheme="majorHAnsi"/>
          <w:color w:val="44546A" w:themeColor="text2"/>
          <w:sz w:val="22"/>
          <w:szCs w:val="22"/>
        </w:rPr>
        <w:t xml:space="preserve">Deadlines for assignments are listed in the </w:t>
      </w:r>
      <w:r>
        <w:rPr>
          <w:rFonts w:asciiTheme="majorHAnsi" w:hAnsiTheme="majorHAnsi" w:cstheme="majorHAnsi"/>
          <w:color w:val="44546A" w:themeColor="text2"/>
          <w:sz w:val="22"/>
          <w:szCs w:val="22"/>
        </w:rPr>
        <w:t>Annotated Weekly Schedule and on Canvas</w:t>
      </w:r>
      <w:r w:rsidRPr="00BD5746">
        <w:rPr>
          <w:rFonts w:asciiTheme="majorHAnsi" w:hAnsiTheme="majorHAnsi" w:cstheme="majorHAnsi"/>
          <w:color w:val="44546A" w:themeColor="text2"/>
          <w:sz w:val="22"/>
          <w:szCs w:val="22"/>
        </w:rPr>
        <w:t>. Students should submit work on</w:t>
      </w:r>
      <w:r>
        <w:rPr>
          <w:rFonts w:asciiTheme="majorHAnsi" w:hAnsiTheme="majorHAnsi" w:cstheme="majorHAnsi"/>
          <w:color w:val="44546A" w:themeColor="text2"/>
          <w:sz w:val="22"/>
          <w:szCs w:val="22"/>
        </w:rPr>
        <w:t xml:space="preserve"> </w:t>
      </w:r>
      <w:r w:rsidRPr="00BD5746">
        <w:rPr>
          <w:rFonts w:asciiTheme="majorHAnsi" w:hAnsiTheme="majorHAnsi" w:cstheme="majorHAnsi"/>
          <w:color w:val="44546A" w:themeColor="text2"/>
          <w:sz w:val="22"/>
          <w:szCs w:val="22"/>
        </w:rPr>
        <w:t>the dates indicated except where university policy provides an exemption.</w:t>
      </w:r>
    </w:p>
    <w:p w14:paraId="609C1B51" w14:textId="3F27A57D" w:rsidR="00995799" w:rsidRPr="00485C14" w:rsidRDefault="7EE687A1" w:rsidP="7EE687A1">
      <w:pPr>
        <w:pStyle w:val="Heading2"/>
        <w:rPr>
          <w:rFonts w:asciiTheme="minorHAnsi" w:eastAsiaTheme="minorEastAsia" w:hAnsiTheme="minorHAnsi" w:cstheme="minorBidi"/>
          <w:color w:val="44546A" w:themeColor="text2"/>
          <w:sz w:val="24"/>
          <w:szCs w:val="24"/>
        </w:rPr>
      </w:pPr>
      <w:r w:rsidRPr="7EE687A1">
        <w:rPr>
          <w:rFonts w:asciiTheme="minorHAnsi" w:eastAsiaTheme="minorEastAsia" w:hAnsiTheme="minorHAnsi" w:cstheme="minorBidi"/>
          <w:color w:val="44546A" w:themeColor="text2"/>
          <w:sz w:val="24"/>
          <w:szCs w:val="24"/>
        </w:rPr>
        <w:t>DESCRIPTION OF GRADED WORK</w:t>
      </w:r>
    </w:p>
    <w:p w14:paraId="1583DB68" w14:textId="77777777" w:rsidR="008B6A6C" w:rsidRDefault="008B6A6C" w:rsidP="7EE687A1">
      <w:pPr>
        <w:rPr>
          <w:rFonts w:asciiTheme="minorHAnsi" w:eastAsiaTheme="minorEastAsia" w:hAnsiTheme="minorHAnsi" w:cstheme="minorBidi"/>
          <w:color w:val="000000" w:themeColor="text1"/>
          <w:sz w:val="22"/>
          <w:szCs w:val="22"/>
        </w:rPr>
      </w:pPr>
    </w:p>
    <w:p w14:paraId="714703AC" w14:textId="2B85F3BA" w:rsidR="008B6A6C" w:rsidRPr="008B6A6C" w:rsidRDefault="008B6A6C" w:rsidP="008B6A6C">
      <w:pPr>
        <w:rPr>
          <w:rFonts w:asciiTheme="minorHAnsi" w:eastAsiaTheme="minorEastAsia" w:hAnsiTheme="minorHAnsi" w:cstheme="minorBidi"/>
          <w:color w:val="44546A" w:themeColor="text2"/>
          <w:sz w:val="22"/>
          <w:szCs w:val="22"/>
          <w:u w:val="single"/>
        </w:rPr>
      </w:pPr>
      <w:r w:rsidRPr="008B6A6C">
        <w:rPr>
          <w:rFonts w:asciiTheme="minorHAnsi" w:eastAsiaTheme="minorEastAsia" w:hAnsiTheme="minorHAnsi" w:cstheme="minorBidi"/>
          <w:color w:val="44546A" w:themeColor="text2"/>
          <w:sz w:val="22"/>
          <w:szCs w:val="22"/>
          <w:u w:val="single"/>
        </w:rPr>
        <w:t>Module 1: Design / Build (10% of total grade)</w:t>
      </w:r>
    </w:p>
    <w:p w14:paraId="4C64C542" w14:textId="16190512" w:rsidR="008B6A6C" w:rsidRDefault="008B6A6C" w:rsidP="008B6A6C">
      <w:pPr>
        <w:rPr>
          <w:rFonts w:asciiTheme="minorHAnsi" w:eastAsiaTheme="minorEastAsia" w:hAnsiTheme="minorHAnsi" w:cstheme="minorBidi"/>
          <w:color w:val="000000" w:themeColor="text1"/>
          <w:sz w:val="22"/>
          <w:szCs w:val="22"/>
        </w:rPr>
      </w:pPr>
      <w:r w:rsidRPr="008B6A6C">
        <w:rPr>
          <w:rFonts w:asciiTheme="minorHAnsi" w:eastAsiaTheme="minorEastAsia" w:hAnsiTheme="minorHAnsi" w:cstheme="minorBidi"/>
          <w:color w:val="000000" w:themeColor="text1"/>
          <w:sz w:val="22"/>
          <w:szCs w:val="22"/>
        </w:rPr>
        <w:t>This project will help build skills needed for landscape construction</w:t>
      </w:r>
      <w:r w:rsidR="0002792E">
        <w:rPr>
          <w:rFonts w:asciiTheme="minorHAnsi" w:eastAsiaTheme="minorEastAsia" w:hAnsiTheme="minorHAnsi" w:cstheme="minorBidi"/>
          <w:color w:val="000000" w:themeColor="text1"/>
          <w:sz w:val="22"/>
          <w:szCs w:val="22"/>
        </w:rPr>
        <w:t xml:space="preserve"> documentation</w:t>
      </w:r>
      <w:r w:rsidRPr="008B6A6C">
        <w:rPr>
          <w:rFonts w:asciiTheme="minorHAnsi" w:eastAsiaTheme="minorEastAsia" w:hAnsiTheme="minorHAnsi" w:cstheme="minorBidi"/>
          <w:color w:val="000000" w:themeColor="text1"/>
          <w:sz w:val="22"/>
          <w:szCs w:val="22"/>
        </w:rPr>
        <w:t xml:space="preserve"> including plans, elevations, sections, and dimensions.</w:t>
      </w:r>
    </w:p>
    <w:p w14:paraId="6FAC80C5" w14:textId="77777777" w:rsidR="008B6A6C" w:rsidRPr="008B6A6C" w:rsidRDefault="008B6A6C" w:rsidP="008B6A6C">
      <w:pPr>
        <w:rPr>
          <w:rFonts w:asciiTheme="minorHAnsi" w:eastAsiaTheme="minorEastAsia" w:hAnsiTheme="minorHAnsi" w:cstheme="minorBidi"/>
          <w:color w:val="000000" w:themeColor="text1"/>
          <w:sz w:val="22"/>
          <w:szCs w:val="22"/>
        </w:rPr>
      </w:pPr>
    </w:p>
    <w:p w14:paraId="50F064D8" w14:textId="589FF500" w:rsidR="008B6A6C" w:rsidRPr="008B6A6C" w:rsidRDefault="008B6A6C" w:rsidP="008B6A6C">
      <w:pPr>
        <w:rPr>
          <w:rFonts w:asciiTheme="minorHAnsi" w:eastAsiaTheme="minorEastAsia" w:hAnsiTheme="minorHAnsi" w:cstheme="minorBidi"/>
          <w:color w:val="44546A" w:themeColor="text2"/>
          <w:sz w:val="22"/>
          <w:szCs w:val="22"/>
          <w:u w:val="single"/>
        </w:rPr>
      </w:pPr>
      <w:r w:rsidRPr="008B6A6C">
        <w:rPr>
          <w:rFonts w:asciiTheme="minorHAnsi" w:eastAsiaTheme="minorEastAsia" w:hAnsiTheme="minorHAnsi" w:cstheme="minorBidi"/>
          <w:color w:val="44546A" w:themeColor="text2"/>
          <w:sz w:val="22"/>
          <w:szCs w:val="22"/>
          <w:u w:val="single"/>
        </w:rPr>
        <w:t>Module 2: Conceptual Design (5% of total grade)</w:t>
      </w:r>
    </w:p>
    <w:p w14:paraId="31599394" w14:textId="58E447B9" w:rsidR="008B6A6C" w:rsidRDefault="008B6A6C" w:rsidP="008B6A6C">
      <w:pPr>
        <w:rPr>
          <w:rFonts w:asciiTheme="minorHAnsi" w:hAnsiTheme="minorHAnsi" w:cstheme="minorHAnsi"/>
          <w:sz w:val="22"/>
          <w:szCs w:val="22"/>
        </w:rPr>
      </w:pPr>
      <w:r w:rsidRPr="008B6A6C">
        <w:rPr>
          <w:rFonts w:asciiTheme="minorHAnsi" w:hAnsiTheme="minorHAnsi" w:cstheme="minorHAnsi"/>
          <w:sz w:val="22"/>
          <w:szCs w:val="22"/>
        </w:rPr>
        <w:t xml:space="preserve">This topic will focus on a quick conceptual design for the project site. This design will serve as the </w:t>
      </w:r>
      <w:proofErr w:type="gramStart"/>
      <w:r w:rsidRPr="008B6A6C">
        <w:rPr>
          <w:rFonts w:asciiTheme="minorHAnsi" w:hAnsiTheme="minorHAnsi" w:cstheme="minorHAnsi"/>
          <w:sz w:val="22"/>
          <w:szCs w:val="22"/>
        </w:rPr>
        <w:t>base</w:t>
      </w:r>
      <w:proofErr w:type="gramEnd"/>
      <w:r w:rsidRPr="008B6A6C">
        <w:rPr>
          <w:rFonts w:asciiTheme="minorHAnsi" w:hAnsiTheme="minorHAnsi" w:cstheme="minorHAnsi"/>
          <w:sz w:val="22"/>
          <w:szCs w:val="22"/>
        </w:rPr>
        <w:t xml:space="preserve"> for other modules and the final project.</w:t>
      </w:r>
    </w:p>
    <w:p w14:paraId="519EB012" w14:textId="77777777" w:rsidR="008B6A6C" w:rsidRPr="008B6A6C" w:rsidRDefault="008B6A6C" w:rsidP="008B6A6C">
      <w:pPr>
        <w:rPr>
          <w:rFonts w:asciiTheme="minorHAnsi" w:hAnsiTheme="minorHAnsi" w:cstheme="minorHAnsi"/>
          <w:sz w:val="22"/>
          <w:szCs w:val="22"/>
        </w:rPr>
      </w:pPr>
    </w:p>
    <w:p w14:paraId="547F57D3" w14:textId="1094A401" w:rsidR="008B6A6C" w:rsidRPr="008B6A6C" w:rsidRDefault="008B6A6C" w:rsidP="008B6A6C">
      <w:pPr>
        <w:rPr>
          <w:rFonts w:asciiTheme="minorHAnsi" w:eastAsiaTheme="minorEastAsia" w:hAnsiTheme="minorHAnsi" w:cstheme="minorBidi"/>
          <w:color w:val="44546A" w:themeColor="text2"/>
          <w:sz w:val="22"/>
          <w:szCs w:val="22"/>
          <w:u w:val="single"/>
        </w:rPr>
      </w:pPr>
      <w:r w:rsidRPr="008B6A6C">
        <w:rPr>
          <w:rFonts w:asciiTheme="minorHAnsi" w:eastAsiaTheme="minorEastAsia" w:hAnsiTheme="minorHAnsi" w:cstheme="minorBidi"/>
          <w:color w:val="44546A" w:themeColor="text2"/>
          <w:sz w:val="22"/>
          <w:szCs w:val="22"/>
          <w:u w:val="single"/>
        </w:rPr>
        <w:t xml:space="preserve">Modules 3 – </w:t>
      </w:r>
      <w:r w:rsidR="00EC403C">
        <w:rPr>
          <w:rFonts w:asciiTheme="minorHAnsi" w:eastAsiaTheme="minorEastAsia" w:hAnsiTheme="minorHAnsi" w:cstheme="minorBidi"/>
          <w:color w:val="44546A" w:themeColor="text2"/>
          <w:sz w:val="22"/>
          <w:szCs w:val="22"/>
          <w:u w:val="single"/>
        </w:rPr>
        <w:t>5</w:t>
      </w:r>
      <w:r w:rsidRPr="008B6A6C">
        <w:rPr>
          <w:rFonts w:asciiTheme="minorHAnsi" w:eastAsiaTheme="minorEastAsia" w:hAnsiTheme="minorHAnsi" w:cstheme="minorBidi"/>
          <w:color w:val="44546A" w:themeColor="text2"/>
          <w:sz w:val="22"/>
          <w:szCs w:val="22"/>
          <w:u w:val="single"/>
        </w:rPr>
        <w:t>: Landscape Components (</w:t>
      </w:r>
      <w:r w:rsidR="00EC403C">
        <w:rPr>
          <w:rFonts w:asciiTheme="minorHAnsi" w:eastAsiaTheme="minorEastAsia" w:hAnsiTheme="minorHAnsi" w:cstheme="minorBidi"/>
          <w:color w:val="44546A" w:themeColor="text2"/>
          <w:sz w:val="22"/>
          <w:szCs w:val="22"/>
          <w:u w:val="single"/>
        </w:rPr>
        <w:t>6</w:t>
      </w:r>
      <w:r w:rsidRPr="008B6A6C">
        <w:rPr>
          <w:rFonts w:asciiTheme="minorHAnsi" w:eastAsiaTheme="minorEastAsia" w:hAnsiTheme="minorHAnsi" w:cstheme="minorBidi"/>
          <w:color w:val="44546A" w:themeColor="text2"/>
          <w:sz w:val="22"/>
          <w:szCs w:val="22"/>
          <w:u w:val="single"/>
        </w:rPr>
        <w:t>0% of total grade)</w:t>
      </w:r>
    </w:p>
    <w:p w14:paraId="3459294C" w14:textId="77777777" w:rsidR="008B6A6C" w:rsidRPr="008B6A6C" w:rsidRDefault="008B6A6C" w:rsidP="008B6A6C">
      <w:pPr>
        <w:rPr>
          <w:rFonts w:asciiTheme="minorHAnsi" w:hAnsiTheme="minorHAnsi" w:cstheme="minorHAnsi"/>
          <w:sz w:val="22"/>
          <w:szCs w:val="22"/>
        </w:rPr>
      </w:pPr>
      <w:r w:rsidRPr="008B6A6C">
        <w:rPr>
          <w:rFonts w:asciiTheme="minorHAnsi" w:hAnsiTheme="minorHAnsi" w:cstheme="minorHAnsi"/>
          <w:sz w:val="22"/>
          <w:szCs w:val="22"/>
        </w:rPr>
        <w:t>Each of these modules will focus on a different topic in landscape construction.</w:t>
      </w:r>
    </w:p>
    <w:p w14:paraId="5B9214CF" w14:textId="77777777" w:rsidR="008B6A6C" w:rsidRPr="008B6A6C" w:rsidRDefault="008B6A6C" w:rsidP="008B6A6C">
      <w:pPr>
        <w:rPr>
          <w:rFonts w:asciiTheme="minorHAnsi" w:hAnsiTheme="minorHAnsi" w:cstheme="minorHAnsi"/>
          <w:sz w:val="22"/>
          <w:szCs w:val="22"/>
        </w:rPr>
      </w:pPr>
      <w:r w:rsidRPr="008B6A6C">
        <w:rPr>
          <w:rFonts w:asciiTheme="minorHAnsi" w:hAnsiTheme="minorHAnsi" w:cstheme="minorHAnsi"/>
          <w:sz w:val="22"/>
          <w:szCs w:val="22"/>
        </w:rPr>
        <w:t>Module 3: Landscape Paving (20%)</w:t>
      </w:r>
    </w:p>
    <w:p w14:paraId="0E353EFD" w14:textId="77777777" w:rsidR="008B6A6C" w:rsidRPr="008B6A6C" w:rsidRDefault="008B6A6C" w:rsidP="008B6A6C">
      <w:pPr>
        <w:rPr>
          <w:rFonts w:asciiTheme="minorHAnsi" w:hAnsiTheme="minorHAnsi" w:cstheme="minorHAnsi"/>
          <w:sz w:val="22"/>
          <w:szCs w:val="22"/>
        </w:rPr>
      </w:pPr>
      <w:r w:rsidRPr="008B6A6C">
        <w:rPr>
          <w:rFonts w:asciiTheme="minorHAnsi" w:hAnsiTheme="minorHAnsi" w:cstheme="minorHAnsi"/>
          <w:sz w:val="22"/>
          <w:szCs w:val="22"/>
        </w:rPr>
        <w:t>Module 4: Wood Landscape Structures (20%)</w:t>
      </w:r>
    </w:p>
    <w:p w14:paraId="2BBE3811" w14:textId="77777777" w:rsidR="008B6A6C" w:rsidRPr="008B6A6C" w:rsidRDefault="008B6A6C" w:rsidP="008B6A6C">
      <w:pPr>
        <w:rPr>
          <w:rFonts w:asciiTheme="minorHAnsi" w:hAnsiTheme="minorHAnsi" w:cstheme="minorHAnsi"/>
          <w:sz w:val="22"/>
          <w:szCs w:val="22"/>
        </w:rPr>
      </w:pPr>
      <w:r w:rsidRPr="008B6A6C">
        <w:rPr>
          <w:rFonts w:asciiTheme="minorHAnsi" w:hAnsiTheme="minorHAnsi" w:cstheme="minorHAnsi"/>
          <w:sz w:val="22"/>
          <w:szCs w:val="22"/>
        </w:rPr>
        <w:t>Module 5: Fences &amp; Walls (20%)</w:t>
      </w:r>
    </w:p>
    <w:p w14:paraId="034A1D99" w14:textId="77777777" w:rsidR="008B6A6C" w:rsidRPr="008B6A6C" w:rsidRDefault="008B6A6C" w:rsidP="008B6A6C">
      <w:pPr>
        <w:rPr>
          <w:rFonts w:asciiTheme="minorHAnsi" w:hAnsiTheme="minorHAnsi" w:cstheme="minorHAnsi"/>
          <w:sz w:val="22"/>
          <w:szCs w:val="22"/>
        </w:rPr>
      </w:pPr>
    </w:p>
    <w:p w14:paraId="4F7A5D80" w14:textId="771F7FF0" w:rsidR="00EC403C" w:rsidRPr="008B6A6C" w:rsidRDefault="00EC403C" w:rsidP="00EC403C">
      <w:pPr>
        <w:rPr>
          <w:rFonts w:asciiTheme="minorHAnsi" w:eastAsiaTheme="minorEastAsia" w:hAnsiTheme="minorHAnsi" w:cstheme="minorBidi"/>
          <w:color w:val="44546A" w:themeColor="text2"/>
          <w:sz w:val="22"/>
          <w:szCs w:val="22"/>
          <w:u w:val="single"/>
        </w:rPr>
      </w:pPr>
      <w:r w:rsidRPr="008B6A6C">
        <w:rPr>
          <w:rFonts w:asciiTheme="minorHAnsi" w:eastAsiaTheme="minorEastAsia" w:hAnsiTheme="minorHAnsi" w:cstheme="minorBidi"/>
          <w:color w:val="44546A" w:themeColor="text2"/>
          <w:sz w:val="22"/>
          <w:szCs w:val="22"/>
          <w:u w:val="single"/>
        </w:rPr>
        <w:lastRenderedPageBreak/>
        <w:t xml:space="preserve">Module </w:t>
      </w:r>
      <w:r>
        <w:rPr>
          <w:rFonts w:asciiTheme="minorHAnsi" w:eastAsiaTheme="minorEastAsia" w:hAnsiTheme="minorHAnsi" w:cstheme="minorBidi"/>
          <w:color w:val="44546A" w:themeColor="text2"/>
          <w:sz w:val="22"/>
          <w:szCs w:val="22"/>
          <w:u w:val="single"/>
        </w:rPr>
        <w:t>6</w:t>
      </w:r>
      <w:r w:rsidRPr="008B6A6C">
        <w:rPr>
          <w:rFonts w:asciiTheme="minorHAnsi" w:eastAsiaTheme="minorEastAsia" w:hAnsiTheme="minorHAnsi" w:cstheme="minorBidi"/>
          <w:color w:val="44546A" w:themeColor="text2"/>
          <w:sz w:val="22"/>
          <w:szCs w:val="22"/>
          <w:u w:val="single"/>
        </w:rPr>
        <w:t xml:space="preserve">: </w:t>
      </w:r>
      <w:r>
        <w:rPr>
          <w:rFonts w:asciiTheme="minorHAnsi" w:eastAsiaTheme="minorEastAsia" w:hAnsiTheme="minorHAnsi" w:cstheme="minorBidi"/>
          <w:color w:val="44546A" w:themeColor="text2"/>
          <w:sz w:val="22"/>
          <w:szCs w:val="22"/>
          <w:u w:val="single"/>
        </w:rPr>
        <w:t>Layout</w:t>
      </w:r>
      <w:r w:rsidRPr="008B6A6C">
        <w:rPr>
          <w:rFonts w:asciiTheme="minorHAnsi" w:eastAsiaTheme="minorEastAsia" w:hAnsiTheme="minorHAnsi" w:cstheme="minorBidi"/>
          <w:color w:val="44546A" w:themeColor="text2"/>
          <w:sz w:val="22"/>
          <w:szCs w:val="22"/>
          <w:u w:val="single"/>
        </w:rPr>
        <w:t xml:space="preserve"> (1</w:t>
      </w:r>
      <w:r>
        <w:rPr>
          <w:rFonts w:asciiTheme="minorHAnsi" w:eastAsiaTheme="minorEastAsia" w:hAnsiTheme="minorHAnsi" w:cstheme="minorBidi"/>
          <w:color w:val="44546A" w:themeColor="text2"/>
          <w:sz w:val="22"/>
          <w:szCs w:val="22"/>
          <w:u w:val="single"/>
        </w:rPr>
        <w:t>0</w:t>
      </w:r>
      <w:r w:rsidRPr="008B6A6C">
        <w:rPr>
          <w:rFonts w:asciiTheme="minorHAnsi" w:eastAsiaTheme="minorEastAsia" w:hAnsiTheme="minorHAnsi" w:cstheme="minorBidi"/>
          <w:color w:val="44546A" w:themeColor="text2"/>
          <w:sz w:val="22"/>
          <w:szCs w:val="22"/>
          <w:u w:val="single"/>
        </w:rPr>
        <w:t xml:space="preserve"> % of total grade)</w:t>
      </w:r>
    </w:p>
    <w:p w14:paraId="2461D59D" w14:textId="29982CAE" w:rsidR="00EC403C" w:rsidRPr="008B6A6C" w:rsidRDefault="00EC403C" w:rsidP="00EC403C">
      <w:pPr>
        <w:rPr>
          <w:rFonts w:asciiTheme="minorHAnsi" w:hAnsiTheme="minorHAnsi" w:cstheme="minorHAnsi"/>
          <w:sz w:val="22"/>
          <w:szCs w:val="22"/>
        </w:rPr>
      </w:pPr>
      <w:r w:rsidRPr="008B6A6C">
        <w:rPr>
          <w:rFonts w:asciiTheme="minorHAnsi" w:hAnsiTheme="minorHAnsi" w:cstheme="minorHAnsi"/>
          <w:sz w:val="22"/>
          <w:szCs w:val="22"/>
        </w:rPr>
        <w:t xml:space="preserve">This module </w:t>
      </w:r>
      <w:r w:rsidR="007142D0">
        <w:rPr>
          <w:rFonts w:asciiTheme="minorHAnsi" w:hAnsiTheme="minorHAnsi" w:cstheme="minorHAnsi"/>
          <w:sz w:val="22"/>
          <w:szCs w:val="22"/>
        </w:rPr>
        <w:t>utilizes various layout methods to accurately layout specific elements on the site.</w:t>
      </w:r>
    </w:p>
    <w:p w14:paraId="0EC5B8F4" w14:textId="77777777" w:rsidR="00EC403C" w:rsidRDefault="00EC403C" w:rsidP="008B6A6C">
      <w:pPr>
        <w:rPr>
          <w:rFonts w:asciiTheme="minorHAnsi" w:eastAsiaTheme="minorEastAsia" w:hAnsiTheme="minorHAnsi" w:cstheme="minorBidi"/>
          <w:color w:val="44546A" w:themeColor="text2"/>
          <w:sz w:val="22"/>
          <w:szCs w:val="22"/>
          <w:u w:val="single"/>
        </w:rPr>
      </w:pPr>
    </w:p>
    <w:p w14:paraId="4805966D" w14:textId="584CA0E8" w:rsidR="008B6A6C" w:rsidRPr="008B6A6C" w:rsidRDefault="008B6A6C" w:rsidP="008B6A6C">
      <w:pPr>
        <w:rPr>
          <w:rFonts w:asciiTheme="minorHAnsi" w:eastAsiaTheme="minorEastAsia" w:hAnsiTheme="minorHAnsi" w:cstheme="minorBidi"/>
          <w:color w:val="44546A" w:themeColor="text2"/>
          <w:sz w:val="22"/>
          <w:szCs w:val="22"/>
          <w:u w:val="single"/>
        </w:rPr>
      </w:pPr>
      <w:r w:rsidRPr="008B6A6C">
        <w:rPr>
          <w:rFonts w:asciiTheme="minorHAnsi" w:eastAsiaTheme="minorEastAsia" w:hAnsiTheme="minorHAnsi" w:cstheme="minorBidi"/>
          <w:color w:val="44546A" w:themeColor="text2"/>
          <w:sz w:val="22"/>
          <w:szCs w:val="22"/>
          <w:u w:val="single"/>
        </w:rPr>
        <w:t>Module 7: Construction Document Set (15 % of total grade)</w:t>
      </w:r>
    </w:p>
    <w:p w14:paraId="1968BC80" w14:textId="3047B140" w:rsidR="008B6A6C" w:rsidRPr="008B6A6C" w:rsidRDefault="008B6A6C" w:rsidP="008B6A6C">
      <w:pPr>
        <w:rPr>
          <w:rFonts w:asciiTheme="minorHAnsi" w:hAnsiTheme="minorHAnsi" w:cstheme="minorHAnsi"/>
          <w:sz w:val="22"/>
          <w:szCs w:val="22"/>
        </w:rPr>
      </w:pPr>
      <w:r w:rsidRPr="008B6A6C">
        <w:rPr>
          <w:rFonts w:asciiTheme="minorHAnsi" w:hAnsiTheme="minorHAnsi" w:cstheme="minorHAnsi"/>
          <w:sz w:val="22"/>
          <w:szCs w:val="22"/>
        </w:rPr>
        <w:t xml:space="preserve">This module includes final design development, materials plan, layout plan, </w:t>
      </w:r>
      <w:r w:rsidR="0002792E">
        <w:rPr>
          <w:rFonts w:asciiTheme="minorHAnsi" w:hAnsiTheme="minorHAnsi" w:cstheme="minorHAnsi"/>
          <w:sz w:val="22"/>
          <w:szCs w:val="22"/>
        </w:rPr>
        <w:t xml:space="preserve">performance metrics, </w:t>
      </w:r>
      <w:r w:rsidRPr="008B6A6C">
        <w:rPr>
          <w:rFonts w:asciiTheme="minorHAnsi" w:hAnsiTheme="minorHAnsi" w:cstheme="minorHAnsi"/>
          <w:sz w:val="22"/>
          <w:szCs w:val="22"/>
        </w:rPr>
        <w:t>and cost estimates. Improvements based on markups</w:t>
      </w:r>
      <w:r w:rsidR="0002792E">
        <w:rPr>
          <w:rFonts w:asciiTheme="minorHAnsi" w:hAnsiTheme="minorHAnsi" w:cstheme="minorHAnsi"/>
          <w:sz w:val="22"/>
          <w:szCs w:val="22"/>
        </w:rPr>
        <w:t xml:space="preserve"> of construction documents previously submitted are a part of the grade</w:t>
      </w:r>
      <w:r w:rsidRPr="008B6A6C">
        <w:rPr>
          <w:rFonts w:asciiTheme="minorHAnsi" w:hAnsiTheme="minorHAnsi" w:cstheme="minorHAnsi"/>
          <w:sz w:val="22"/>
          <w:szCs w:val="22"/>
        </w:rPr>
        <w:t>.</w:t>
      </w:r>
    </w:p>
    <w:p w14:paraId="71269C4C" w14:textId="77777777" w:rsidR="008B6A6C" w:rsidRDefault="008B6A6C" w:rsidP="7EE687A1">
      <w:pPr>
        <w:rPr>
          <w:rFonts w:asciiTheme="minorHAnsi" w:eastAsiaTheme="minorEastAsia" w:hAnsiTheme="minorHAnsi" w:cstheme="minorBidi"/>
          <w:color w:val="000000" w:themeColor="text1"/>
          <w:sz w:val="22"/>
          <w:szCs w:val="22"/>
        </w:rPr>
      </w:pPr>
    </w:p>
    <w:p w14:paraId="7C112607" w14:textId="725F3895" w:rsidR="00D2721E" w:rsidRPr="00456B7A" w:rsidRDefault="7EE687A1" w:rsidP="7EE687A1">
      <w:pPr>
        <w:tabs>
          <w:tab w:val="left" w:pos="4790"/>
          <w:tab w:val="left" w:pos="6131"/>
          <w:tab w:val="left" w:pos="7573"/>
          <w:tab w:val="left" w:pos="9680"/>
          <w:tab w:val="left" w:pos="10733"/>
        </w:tabs>
        <w:spacing w:after="200"/>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b/>
          <w:bCs/>
          <w:color w:val="000000" w:themeColor="text1"/>
          <w:sz w:val="22"/>
          <w:szCs w:val="22"/>
        </w:rPr>
        <w:t xml:space="preserve">Statement on Work Expectations: </w:t>
      </w:r>
      <w:r w:rsidRPr="7EE687A1">
        <w:rPr>
          <w:rFonts w:asciiTheme="minorHAnsi" w:eastAsiaTheme="minorEastAsia" w:hAnsiTheme="minorHAnsi" w:cstheme="minorBidi"/>
          <w:color w:val="000000" w:themeColor="text1"/>
          <w:sz w:val="22"/>
          <w:szCs w:val="22"/>
        </w:rPr>
        <w:t xml:space="preserve">In a fall or spring class, one credit hour is the equivalent of approximately </w:t>
      </w:r>
      <w:proofErr w:type="gramStart"/>
      <w:r w:rsidRPr="7EE687A1">
        <w:rPr>
          <w:rFonts w:asciiTheme="minorHAnsi" w:eastAsiaTheme="minorEastAsia" w:hAnsiTheme="minorHAnsi" w:cstheme="minorBidi"/>
          <w:color w:val="000000" w:themeColor="text1"/>
          <w:sz w:val="22"/>
          <w:szCs w:val="22"/>
        </w:rPr>
        <w:t>three-hours</w:t>
      </w:r>
      <w:proofErr w:type="gramEnd"/>
      <w:r w:rsidRPr="7EE687A1">
        <w:rPr>
          <w:rFonts w:asciiTheme="minorHAnsi" w:eastAsiaTheme="minorEastAsia" w:hAnsiTheme="minorHAnsi" w:cstheme="minorBidi"/>
          <w:color w:val="000000" w:themeColor="text1"/>
          <w:sz w:val="22"/>
          <w:szCs w:val="22"/>
        </w:rPr>
        <w:t xml:space="preserve"> of coursework per week.  Students should expect to spend the equivalent of approximately 9 hours a week throughout the semester.</w:t>
      </w:r>
    </w:p>
    <w:p w14:paraId="3C3241DC" w14:textId="0A77DD89" w:rsidR="00EB3CC8" w:rsidRDefault="7EE687A1" w:rsidP="7EE687A1">
      <w:pPr>
        <w:rPr>
          <w:rFonts w:asciiTheme="minorHAnsi" w:eastAsiaTheme="minorEastAsia" w:hAnsiTheme="minorHAnsi" w:cstheme="minorBidi"/>
          <w:color w:val="000000" w:themeColor="text1"/>
          <w:sz w:val="22"/>
          <w:szCs w:val="22"/>
        </w:rPr>
      </w:pPr>
      <w:r w:rsidRPr="7EE687A1">
        <w:rPr>
          <w:rFonts w:asciiTheme="minorHAnsi" w:eastAsiaTheme="minorEastAsia" w:hAnsiTheme="minorHAnsi" w:cstheme="minorBidi"/>
          <w:color w:val="000000" w:themeColor="text1"/>
          <w:sz w:val="22"/>
          <w:szCs w:val="22"/>
        </w:rPr>
        <w:t>The graded work assesses the course learning objectives as follows:</w:t>
      </w:r>
    </w:p>
    <w:p w14:paraId="3F00D422" w14:textId="77777777" w:rsidR="00EA683C" w:rsidRDefault="00EA683C" w:rsidP="7EE687A1">
      <w:pPr>
        <w:rPr>
          <w:rFonts w:asciiTheme="minorHAnsi" w:eastAsiaTheme="minorEastAsia" w:hAnsiTheme="minorHAnsi" w:cstheme="minorBidi"/>
          <w:color w:val="000000" w:themeColor="text1"/>
          <w:sz w:val="22"/>
          <w:szCs w:val="22"/>
        </w:rPr>
      </w:pPr>
    </w:p>
    <w:tbl>
      <w:tblPr>
        <w:tblpPr w:leftFromText="180" w:rightFromText="180" w:vertAnchor="text" w:horzAnchor="margin" w:tblpY="113"/>
        <w:tblW w:w="9497" w:type="dxa"/>
        <w:tblLook w:val="04A0" w:firstRow="1" w:lastRow="0" w:firstColumn="1" w:lastColumn="0" w:noHBand="0" w:noVBand="1"/>
      </w:tblPr>
      <w:tblGrid>
        <w:gridCol w:w="2930"/>
        <w:gridCol w:w="900"/>
        <w:gridCol w:w="870"/>
        <w:gridCol w:w="1170"/>
        <w:gridCol w:w="1290"/>
        <w:gridCol w:w="1230"/>
        <w:gridCol w:w="1107"/>
      </w:tblGrid>
      <w:tr w:rsidR="000D40D9" w14:paraId="4C422A7E" w14:textId="77777777" w:rsidTr="7EE687A1">
        <w:trPr>
          <w:trHeight w:val="261"/>
        </w:trPr>
        <w:tc>
          <w:tcPr>
            <w:tcW w:w="2930" w:type="dxa"/>
            <w:vMerge w:val="restart"/>
            <w:tcBorders>
              <w:top w:val="single" w:sz="8" w:space="0" w:color="auto"/>
              <w:left w:val="single" w:sz="8" w:space="0" w:color="auto"/>
              <w:bottom w:val="single" w:sz="8" w:space="0" w:color="000000" w:themeColor="text1"/>
              <w:right w:val="single" w:sz="4" w:space="0" w:color="auto"/>
            </w:tcBorders>
            <w:shd w:val="clear" w:color="auto" w:fill="44546A" w:themeFill="text2"/>
            <w:noWrap/>
            <w:vAlign w:val="bottom"/>
            <w:hideMark/>
          </w:tcPr>
          <w:p w14:paraId="74E2CB0C" w14:textId="77777777" w:rsidR="00EB3CC8" w:rsidRPr="000D40D9" w:rsidRDefault="7EE687A1" w:rsidP="7EE687A1">
            <w:pPr>
              <w:jc w:val="both"/>
              <w:rPr>
                <w:rFonts w:asciiTheme="minorHAnsi" w:eastAsiaTheme="minorEastAsia" w:hAnsiTheme="minorHAnsi" w:cstheme="minorBidi"/>
                <w:color w:val="F8F8F8"/>
                <w:sz w:val="22"/>
                <w:szCs w:val="22"/>
              </w:rPr>
            </w:pPr>
            <w:r w:rsidRPr="7EE687A1">
              <w:rPr>
                <w:rFonts w:asciiTheme="minorHAnsi" w:eastAsiaTheme="minorEastAsia" w:hAnsiTheme="minorHAnsi" w:cstheme="minorBidi"/>
                <w:color w:val="F8F8F8"/>
                <w:sz w:val="22"/>
                <w:szCs w:val="22"/>
              </w:rPr>
              <w:t>Assessment</w:t>
            </w:r>
          </w:p>
        </w:tc>
        <w:tc>
          <w:tcPr>
            <w:tcW w:w="6567" w:type="dxa"/>
            <w:gridSpan w:val="6"/>
            <w:tcBorders>
              <w:top w:val="single" w:sz="8" w:space="0" w:color="auto"/>
              <w:left w:val="nil"/>
              <w:bottom w:val="single" w:sz="4" w:space="0" w:color="000000" w:themeColor="text1"/>
              <w:right w:val="single" w:sz="8" w:space="0" w:color="000000" w:themeColor="text1"/>
            </w:tcBorders>
            <w:shd w:val="clear" w:color="auto" w:fill="44546A" w:themeFill="text2"/>
            <w:noWrap/>
            <w:vAlign w:val="bottom"/>
            <w:hideMark/>
          </w:tcPr>
          <w:p w14:paraId="3B94886A" w14:textId="77777777" w:rsidR="00EB3CC8" w:rsidRPr="000D40D9" w:rsidRDefault="7EE687A1" w:rsidP="7EE687A1">
            <w:pPr>
              <w:jc w:val="center"/>
              <w:rPr>
                <w:rFonts w:asciiTheme="minorHAnsi" w:eastAsiaTheme="minorEastAsia" w:hAnsiTheme="minorHAnsi" w:cstheme="minorBidi"/>
                <w:b/>
                <w:bCs/>
                <w:color w:val="F8F8F8"/>
                <w:sz w:val="22"/>
                <w:szCs w:val="22"/>
              </w:rPr>
            </w:pPr>
            <w:r w:rsidRPr="7EE687A1">
              <w:rPr>
                <w:rFonts w:asciiTheme="minorHAnsi" w:eastAsiaTheme="minorEastAsia" w:hAnsiTheme="minorHAnsi" w:cstheme="minorBidi"/>
                <w:b/>
                <w:bCs/>
                <w:color w:val="F8F8F8"/>
                <w:sz w:val="22"/>
                <w:szCs w:val="22"/>
              </w:rPr>
              <w:t>LAA 3420 - Course Learning Objectives (CLOs)</w:t>
            </w:r>
          </w:p>
        </w:tc>
      </w:tr>
      <w:tr w:rsidR="1FFC6C48" w14:paraId="37C8648C" w14:textId="77777777" w:rsidTr="7EE687A1">
        <w:trPr>
          <w:trHeight w:val="272"/>
        </w:trPr>
        <w:tc>
          <w:tcPr>
            <w:tcW w:w="2930" w:type="dxa"/>
            <w:vMerge/>
            <w:noWrap/>
            <w:vAlign w:val="bottom"/>
            <w:hideMark/>
          </w:tcPr>
          <w:p w14:paraId="1B410E25" w14:textId="77777777" w:rsidR="006B480B" w:rsidRDefault="006B480B"/>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546A" w:themeFill="text2"/>
            <w:noWrap/>
            <w:vAlign w:val="bottom"/>
            <w:hideMark/>
          </w:tcPr>
          <w:p w14:paraId="06C72038" w14:textId="1BDE1EA9" w:rsidR="1FFC6C48" w:rsidRDefault="7EE687A1" w:rsidP="7EE687A1">
            <w:pPr>
              <w:jc w:val="center"/>
              <w:rPr>
                <w:rFonts w:asciiTheme="minorHAnsi" w:eastAsiaTheme="minorEastAsia" w:hAnsiTheme="minorHAnsi" w:cstheme="minorBidi"/>
                <w:color w:val="F8F8F8"/>
                <w:sz w:val="22"/>
                <w:szCs w:val="22"/>
              </w:rPr>
            </w:pPr>
            <w:r w:rsidRPr="7EE687A1">
              <w:rPr>
                <w:rFonts w:asciiTheme="minorHAnsi" w:eastAsiaTheme="minorEastAsia" w:hAnsiTheme="minorHAnsi" w:cstheme="minorBidi"/>
                <w:color w:val="F8F8F8"/>
                <w:sz w:val="22"/>
                <w:szCs w:val="22"/>
              </w:rPr>
              <w:t>SLO1</w:t>
            </w:r>
          </w:p>
        </w:tc>
        <w:tc>
          <w:tcPr>
            <w:tcW w:w="2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546A" w:themeFill="text2"/>
            <w:vAlign w:val="bottom"/>
          </w:tcPr>
          <w:p w14:paraId="227E88C0" w14:textId="256F87F6" w:rsidR="1FFC6C48" w:rsidRDefault="7EE687A1" w:rsidP="7EE687A1">
            <w:pPr>
              <w:jc w:val="center"/>
              <w:rPr>
                <w:rFonts w:asciiTheme="minorHAnsi" w:eastAsiaTheme="minorEastAsia" w:hAnsiTheme="minorHAnsi" w:cstheme="minorBidi"/>
                <w:color w:val="F8F8F8"/>
                <w:sz w:val="22"/>
                <w:szCs w:val="22"/>
              </w:rPr>
            </w:pPr>
            <w:r w:rsidRPr="7EE687A1">
              <w:rPr>
                <w:rFonts w:asciiTheme="minorHAnsi" w:eastAsiaTheme="minorEastAsia" w:hAnsiTheme="minorHAnsi" w:cstheme="minorBidi"/>
                <w:color w:val="F8F8F8"/>
                <w:sz w:val="22"/>
                <w:szCs w:val="22"/>
              </w:rPr>
              <w:t>SLO2</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546A" w:themeFill="text2"/>
            <w:noWrap/>
            <w:vAlign w:val="bottom"/>
            <w:hideMark/>
          </w:tcPr>
          <w:p w14:paraId="2F7F46EC" w14:textId="0C5576ED" w:rsidR="1FFC6C48" w:rsidRDefault="7EE687A1" w:rsidP="7EE687A1">
            <w:pPr>
              <w:jc w:val="center"/>
              <w:rPr>
                <w:rFonts w:asciiTheme="minorHAnsi" w:eastAsiaTheme="minorEastAsia" w:hAnsiTheme="minorHAnsi" w:cstheme="minorBidi"/>
                <w:color w:val="F8F8F8"/>
                <w:sz w:val="22"/>
                <w:szCs w:val="22"/>
              </w:rPr>
            </w:pPr>
            <w:r w:rsidRPr="7EE687A1">
              <w:rPr>
                <w:rFonts w:asciiTheme="minorHAnsi" w:eastAsiaTheme="minorEastAsia" w:hAnsiTheme="minorHAnsi" w:cstheme="minorBidi"/>
                <w:color w:val="F8F8F8"/>
                <w:sz w:val="22"/>
                <w:szCs w:val="22"/>
              </w:rPr>
              <w:t>SLO3</w:t>
            </w:r>
          </w:p>
        </w:tc>
        <w:tc>
          <w:tcPr>
            <w:tcW w:w="23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546A" w:themeFill="text2"/>
            <w:vAlign w:val="bottom"/>
          </w:tcPr>
          <w:p w14:paraId="4B3722C2" w14:textId="273D4D41" w:rsidR="1FFC6C48" w:rsidRDefault="7EE687A1" w:rsidP="7EE687A1">
            <w:pPr>
              <w:jc w:val="center"/>
              <w:rPr>
                <w:rFonts w:asciiTheme="minorHAnsi" w:eastAsiaTheme="minorEastAsia" w:hAnsiTheme="minorHAnsi" w:cstheme="minorBidi"/>
                <w:color w:val="F8F8F8"/>
                <w:sz w:val="22"/>
                <w:szCs w:val="22"/>
              </w:rPr>
            </w:pPr>
            <w:r w:rsidRPr="7EE687A1">
              <w:rPr>
                <w:rFonts w:asciiTheme="minorHAnsi" w:eastAsiaTheme="minorEastAsia" w:hAnsiTheme="minorHAnsi" w:cstheme="minorBidi"/>
                <w:color w:val="F8F8F8"/>
                <w:sz w:val="22"/>
                <w:szCs w:val="22"/>
              </w:rPr>
              <w:t>SLO4</w:t>
            </w:r>
          </w:p>
        </w:tc>
      </w:tr>
      <w:tr w:rsidR="000D40D9" w14:paraId="55B073F0" w14:textId="77777777" w:rsidTr="7EE687A1">
        <w:trPr>
          <w:trHeight w:val="272"/>
        </w:trPr>
        <w:tc>
          <w:tcPr>
            <w:tcW w:w="2930" w:type="dxa"/>
            <w:vMerge/>
            <w:vAlign w:val="center"/>
            <w:hideMark/>
          </w:tcPr>
          <w:p w14:paraId="6A0153D1" w14:textId="77777777" w:rsidR="00EB3CC8" w:rsidRPr="000D40D9" w:rsidRDefault="00EB3CC8" w:rsidP="00EB3CC8">
            <w:pPr>
              <w:rPr>
                <w:rFonts w:ascii="Calibri" w:hAnsi="Calibri" w:cs="Calibri"/>
                <w:color w:val="F8F8F8"/>
                <w:sz w:val="22"/>
                <w:szCs w:val="22"/>
              </w:rPr>
            </w:pPr>
          </w:p>
        </w:tc>
        <w:tc>
          <w:tcPr>
            <w:tcW w:w="900" w:type="dxa"/>
            <w:tcBorders>
              <w:top w:val="single" w:sz="4" w:space="0" w:color="000000" w:themeColor="text1"/>
              <w:left w:val="nil"/>
              <w:bottom w:val="single" w:sz="8" w:space="0" w:color="auto"/>
              <w:right w:val="single" w:sz="4" w:space="0" w:color="auto"/>
            </w:tcBorders>
            <w:shd w:val="clear" w:color="auto" w:fill="44546A" w:themeFill="text2"/>
            <w:noWrap/>
            <w:vAlign w:val="bottom"/>
            <w:hideMark/>
          </w:tcPr>
          <w:p w14:paraId="4FF96B31" w14:textId="77777777" w:rsidR="00EB3CC8" w:rsidRPr="000D40D9" w:rsidRDefault="7EE687A1" w:rsidP="7EE687A1">
            <w:pPr>
              <w:jc w:val="center"/>
              <w:rPr>
                <w:rFonts w:asciiTheme="minorHAnsi" w:eastAsiaTheme="minorEastAsia" w:hAnsiTheme="minorHAnsi" w:cstheme="minorBidi"/>
                <w:color w:val="F8F8F8"/>
                <w:sz w:val="22"/>
                <w:szCs w:val="22"/>
              </w:rPr>
            </w:pPr>
            <w:r w:rsidRPr="7EE687A1">
              <w:rPr>
                <w:rFonts w:asciiTheme="minorHAnsi" w:eastAsiaTheme="minorEastAsia" w:hAnsiTheme="minorHAnsi" w:cstheme="minorBidi"/>
                <w:color w:val="F8F8F8"/>
                <w:sz w:val="22"/>
                <w:szCs w:val="22"/>
              </w:rPr>
              <w:t>1</w:t>
            </w:r>
          </w:p>
        </w:tc>
        <w:tc>
          <w:tcPr>
            <w:tcW w:w="870" w:type="dxa"/>
            <w:tcBorders>
              <w:top w:val="single" w:sz="4" w:space="0" w:color="000000" w:themeColor="text1"/>
              <w:left w:val="nil"/>
              <w:bottom w:val="single" w:sz="8" w:space="0" w:color="auto"/>
              <w:right w:val="single" w:sz="4" w:space="0" w:color="auto"/>
            </w:tcBorders>
            <w:shd w:val="clear" w:color="auto" w:fill="44546A" w:themeFill="text2"/>
            <w:noWrap/>
            <w:vAlign w:val="bottom"/>
            <w:hideMark/>
          </w:tcPr>
          <w:p w14:paraId="2E9210B7" w14:textId="77777777" w:rsidR="00EB3CC8" w:rsidRPr="000D40D9" w:rsidRDefault="7EE687A1" w:rsidP="7EE687A1">
            <w:pPr>
              <w:jc w:val="center"/>
              <w:rPr>
                <w:rFonts w:asciiTheme="minorHAnsi" w:eastAsiaTheme="minorEastAsia" w:hAnsiTheme="minorHAnsi" w:cstheme="minorBidi"/>
                <w:color w:val="F8F8F8"/>
                <w:sz w:val="22"/>
                <w:szCs w:val="22"/>
              </w:rPr>
            </w:pPr>
            <w:r w:rsidRPr="7EE687A1">
              <w:rPr>
                <w:rFonts w:asciiTheme="minorHAnsi" w:eastAsiaTheme="minorEastAsia" w:hAnsiTheme="minorHAnsi" w:cstheme="minorBidi"/>
                <w:color w:val="F8F8F8"/>
                <w:sz w:val="22"/>
                <w:szCs w:val="22"/>
              </w:rPr>
              <w:t>2</w:t>
            </w:r>
          </w:p>
        </w:tc>
        <w:tc>
          <w:tcPr>
            <w:tcW w:w="1170" w:type="dxa"/>
            <w:tcBorders>
              <w:top w:val="single" w:sz="4" w:space="0" w:color="000000" w:themeColor="text1"/>
              <w:left w:val="nil"/>
              <w:bottom w:val="single" w:sz="8" w:space="0" w:color="auto"/>
              <w:right w:val="single" w:sz="4" w:space="0" w:color="auto"/>
            </w:tcBorders>
            <w:shd w:val="clear" w:color="auto" w:fill="44546A" w:themeFill="text2"/>
            <w:noWrap/>
            <w:vAlign w:val="bottom"/>
            <w:hideMark/>
          </w:tcPr>
          <w:p w14:paraId="3498151F" w14:textId="77777777" w:rsidR="00EB3CC8" w:rsidRPr="000D40D9" w:rsidRDefault="7EE687A1" w:rsidP="7EE687A1">
            <w:pPr>
              <w:jc w:val="center"/>
              <w:rPr>
                <w:rFonts w:asciiTheme="minorHAnsi" w:eastAsiaTheme="minorEastAsia" w:hAnsiTheme="minorHAnsi" w:cstheme="minorBidi"/>
                <w:color w:val="F8F8F8"/>
                <w:sz w:val="22"/>
                <w:szCs w:val="22"/>
              </w:rPr>
            </w:pPr>
            <w:r w:rsidRPr="7EE687A1">
              <w:rPr>
                <w:rFonts w:asciiTheme="minorHAnsi" w:eastAsiaTheme="minorEastAsia" w:hAnsiTheme="minorHAnsi" w:cstheme="minorBidi"/>
                <w:color w:val="F8F8F8"/>
                <w:sz w:val="22"/>
                <w:szCs w:val="22"/>
              </w:rPr>
              <w:t>3</w:t>
            </w:r>
          </w:p>
        </w:tc>
        <w:tc>
          <w:tcPr>
            <w:tcW w:w="1290" w:type="dxa"/>
            <w:tcBorders>
              <w:top w:val="single" w:sz="4" w:space="0" w:color="000000" w:themeColor="text1"/>
              <w:left w:val="nil"/>
              <w:bottom w:val="single" w:sz="8" w:space="0" w:color="auto"/>
              <w:right w:val="single" w:sz="4" w:space="0" w:color="auto"/>
            </w:tcBorders>
            <w:shd w:val="clear" w:color="auto" w:fill="44546A" w:themeFill="text2"/>
            <w:noWrap/>
            <w:vAlign w:val="bottom"/>
            <w:hideMark/>
          </w:tcPr>
          <w:p w14:paraId="496F1B88" w14:textId="77777777" w:rsidR="00EB3CC8" w:rsidRPr="000D40D9" w:rsidRDefault="7EE687A1" w:rsidP="7EE687A1">
            <w:pPr>
              <w:jc w:val="center"/>
              <w:rPr>
                <w:rFonts w:asciiTheme="minorHAnsi" w:eastAsiaTheme="minorEastAsia" w:hAnsiTheme="minorHAnsi" w:cstheme="minorBidi"/>
                <w:color w:val="F8F8F8"/>
                <w:sz w:val="22"/>
                <w:szCs w:val="22"/>
              </w:rPr>
            </w:pPr>
            <w:r w:rsidRPr="7EE687A1">
              <w:rPr>
                <w:rFonts w:asciiTheme="minorHAnsi" w:eastAsiaTheme="minorEastAsia" w:hAnsiTheme="minorHAnsi" w:cstheme="minorBidi"/>
                <w:color w:val="F8F8F8"/>
                <w:sz w:val="22"/>
                <w:szCs w:val="22"/>
              </w:rPr>
              <w:t>4</w:t>
            </w:r>
          </w:p>
        </w:tc>
        <w:tc>
          <w:tcPr>
            <w:tcW w:w="1230" w:type="dxa"/>
            <w:tcBorders>
              <w:top w:val="single" w:sz="4" w:space="0" w:color="000000" w:themeColor="text1"/>
              <w:left w:val="nil"/>
              <w:bottom w:val="single" w:sz="8" w:space="0" w:color="auto"/>
              <w:right w:val="single" w:sz="4" w:space="0" w:color="auto"/>
            </w:tcBorders>
            <w:shd w:val="clear" w:color="auto" w:fill="44546A" w:themeFill="text2"/>
            <w:noWrap/>
            <w:vAlign w:val="bottom"/>
            <w:hideMark/>
          </w:tcPr>
          <w:p w14:paraId="467FFF02" w14:textId="77777777" w:rsidR="00EB3CC8" w:rsidRPr="000D40D9" w:rsidRDefault="7EE687A1" w:rsidP="7EE687A1">
            <w:pPr>
              <w:jc w:val="center"/>
              <w:rPr>
                <w:rFonts w:asciiTheme="minorHAnsi" w:eastAsiaTheme="minorEastAsia" w:hAnsiTheme="minorHAnsi" w:cstheme="minorBidi"/>
                <w:color w:val="F8F8F8"/>
                <w:sz w:val="22"/>
                <w:szCs w:val="22"/>
              </w:rPr>
            </w:pPr>
            <w:r w:rsidRPr="7EE687A1">
              <w:rPr>
                <w:rFonts w:asciiTheme="minorHAnsi" w:eastAsiaTheme="minorEastAsia" w:hAnsiTheme="minorHAnsi" w:cstheme="minorBidi"/>
                <w:color w:val="F8F8F8"/>
                <w:sz w:val="22"/>
                <w:szCs w:val="22"/>
              </w:rPr>
              <w:t>5</w:t>
            </w:r>
          </w:p>
        </w:tc>
        <w:tc>
          <w:tcPr>
            <w:tcW w:w="1107" w:type="dxa"/>
            <w:tcBorders>
              <w:top w:val="single" w:sz="4" w:space="0" w:color="000000" w:themeColor="text1"/>
              <w:left w:val="nil"/>
              <w:bottom w:val="single" w:sz="8" w:space="0" w:color="auto"/>
              <w:right w:val="single" w:sz="4" w:space="0" w:color="auto"/>
            </w:tcBorders>
            <w:shd w:val="clear" w:color="auto" w:fill="44546A" w:themeFill="text2"/>
            <w:noWrap/>
            <w:vAlign w:val="bottom"/>
            <w:hideMark/>
          </w:tcPr>
          <w:p w14:paraId="3766B7F5" w14:textId="77777777" w:rsidR="00EB3CC8" w:rsidRPr="000D40D9" w:rsidRDefault="7EE687A1" w:rsidP="7EE687A1">
            <w:pPr>
              <w:jc w:val="center"/>
              <w:rPr>
                <w:rFonts w:asciiTheme="minorHAnsi" w:eastAsiaTheme="minorEastAsia" w:hAnsiTheme="minorHAnsi" w:cstheme="minorBidi"/>
                <w:color w:val="F8F8F8"/>
                <w:sz w:val="22"/>
                <w:szCs w:val="22"/>
              </w:rPr>
            </w:pPr>
            <w:r w:rsidRPr="7EE687A1">
              <w:rPr>
                <w:rFonts w:asciiTheme="minorHAnsi" w:eastAsiaTheme="minorEastAsia" w:hAnsiTheme="minorHAnsi" w:cstheme="minorBidi"/>
                <w:color w:val="F8F8F8"/>
                <w:sz w:val="22"/>
                <w:szCs w:val="22"/>
              </w:rPr>
              <w:t>6</w:t>
            </w:r>
          </w:p>
        </w:tc>
      </w:tr>
      <w:tr w:rsidR="000D40D9" w14:paraId="0F27C19A" w14:textId="77777777" w:rsidTr="7EE687A1">
        <w:trPr>
          <w:trHeight w:val="261"/>
        </w:trPr>
        <w:tc>
          <w:tcPr>
            <w:tcW w:w="2930" w:type="dxa"/>
            <w:tcBorders>
              <w:top w:val="nil"/>
              <w:left w:val="single" w:sz="8" w:space="0" w:color="auto"/>
              <w:bottom w:val="single" w:sz="4" w:space="0" w:color="auto"/>
              <w:right w:val="single" w:sz="4" w:space="0" w:color="auto"/>
            </w:tcBorders>
            <w:noWrap/>
            <w:vAlign w:val="bottom"/>
            <w:hideMark/>
          </w:tcPr>
          <w:p w14:paraId="6D5CA510" w14:textId="24D6ECD5" w:rsidR="00EB3CC8" w:rsidRDefault="00B844A5" w:rsidP="7EE687A1">
            <w:pPr>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themeColor="text1"/>
                <w:sz w:val="22"/>
                <w:szCs w:val="22"/>
              </w:rPr>
              <w:t>Module 1: design build</w:t>
            </w:r>
          </w:p>
        </w:tc>
        <w:tc>
          <w:tcPr>
            <w:tcW w:w="900" w:type="dxa"/>
            <w:tcBorders>
              <w:top w:val="nil"/>
              <w:left w:val="nil"/>
              <w:bottom w:val="single" w:sz="4" w:space="0" w:color="auto"/>
              <w:right w:val="single" w:sz="4" w:space="0" w:color="auto"/>
            </w:tcBorders>
            <w:noWrap/>
            <w:vAlign w:val="bottom"/>
            <w:hideMark/>
          </w:tcPr>
          <w:p w14:paraId="16353FB7" w14:textId="6D96E0EF" w:rsidR="00EB3CC8" w:rsidRDefault="00EB3CC8" w:rsidP="7EE687A1">
            <w:pPr>
              <w:jc w:val="center"/>
              <w:rPr>
                <w:rFonts w:asciiTheme="minorHAnsi" w:eastAsiaTheme="minorEastAsia" w:hAnsiTheme="minorHAnsi" w:cstheme="minorBidi"/>
                <w:color w:val="000000"/>
                <w:sz w:val="22"/>
                <w:szCs w:val="22"/>
              </w:rPr>
            </w:pPr>
          </w:p>
        </w:tc>
        <w:tc>
          <w:tcPr>
            <w:tcW w:w="870" w:type="dxa"/>
            <w:tcBorders>
              <w:top w:val="nil"/>
              <w:left w:val="nil"/>
              <w:bottom w:val="single" w:sz="4" w:space="0" w:color="auto"/>
              <w:right w:val="single" w:sz="4" w:space="0" w:color="auto"/>
            </w:tcBorders>
            <w:noWrap/>
            <w:vAlign w:val="bottom"/>
            <w:hideMark/>
          </w:tcPr>
          <w:p w14:paraId="13DA0E59" w14:textId="1F1451A8" w:rsidR="00EB3CC8" w:rsidRDefault="009E2FBE" w:rsidP="7EE687A1">
            <w:pPr>
              <w:jc w:val="center"/>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themeColor="text1"/>
                <w:sz w:val="22"/>
                <w:szCs w:val="22"/>
              </w:rPr>
              <w:t>X</w:t>
            </w:r>
            <w:r w:rsidR="7EE687A1" w:rsidRPr="7EE687A1">
              <w:rPr>
                <w:rFonts w:asciiTheme="minorHAnsi" w:eastAsiaTheme="minorEastAsia" w:hAnsiTheme="minorHAnsi" w:cstheme="minorBidi"/>
                <w:color w:val="000000" w:themeColor="text1"/>
                <w:sz w:val="22"/>
                <w:szCs w:val="22"/>
              </w:rPr>
              <w:t> </w:t>
            </w:r>
          </w:p>
        </w:tc>
        <w:tc>
          <w:tcPr>
            <w:tcW w:w="1170" w:type="dxa"/>
            <w:tcBorders>
              <w:top w:val="nil"/>
              <w:left w:val="nil"/>
              <w:bottom w:val="single" w:sz="4" w:space="0" w:color="auto"/>
              <w:right w:val="single" w:sz="4" w:space="0" w:color="auto"/>
            </w:tcBorders>
            <w:noWrap/>
            <w:vAlign w:val="bottom"/>
            <w:hideMark/>
          </w:tcPr>
          <w:p w14:paraId="2F652F05" w14:textId="77777777" w:rsidR="00EB3CC8" w:rsidRDefault="7EE687A1" w:rsidP="7EE687A1">
            <w:pPr>
              <w:jc w:val="center"/>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color w:val="000000" w:themeColor="text1"/>
                <w:sz w:val="22"/>
                <w:szCs w:val="22"/>
              </w:rPr>
              <w:t> </w:t>
            </w:r>
          </w:p>
        </w:tc>
        <w:tc>
          <w:tcPr>
            <w:tcW w:w="1290" w:type="dxa"/>
            <w:tcBorders>
              <w:top w:val="nil"/>
              <w:left w:val="nil"/>
              <w:bottom w:val="single" w:sz="4" w:space="0" w:color="auto"/>
              <w:right w:val="single" w:sz="4" w:space="0" w:color="auto"/>
            </w:tcBorders>
            <w:noWrap/>
            <w:vAlign w:val="bottom"/>
            <w:hideMark/>
          </w:tcPr>
          <w:p w14:paraId="57C99F9E" w14:textId="698D6448" w:rsidR="00EB3CC8" w:rsidRDefault="00EB3CC8" w:rsidP="7EE687A1">
            <w:pPr>
              <w:jc w:val="center"/>
              <w:rPr>
                <w:rFonts w:asciiTheme="minorHAnsi" w:eastAsiaTheme="minorEastAsia" w:hAnsiTheme="minorHAnsi" w:cstheme="minorBidi"/>
                <w:color w:val="000000"/>
                <w:sz w:val="22"/>
                <w:szCs w:val="22"/>
              </w:rPr>
            </w:pPr>
          </w:p>
        </w:tc>
        <w:tc>
          <w:tcPr>
            <w:tcW w:w="1230" w:type="dxa"/>
            <w:tcBorders>
              <w:top w:val="nil"/>
              <w:left w:val="nil"/>
              <w:bottom w:val="single" w:sz="4" w:space="0" w:color="auto"/>
              <w:right w:val="single" w:sz="4" w:space="0" w:color="auto"/>
            </w:tcBorders>
            <w:noWrap/>
            <w:vAlign w:val="bottom"/>
            <w:hideMark/>
          </w:tcPr>
          <w:p w14:paraId="6CFD5134" w14:textId="704D1E95" w:rsidR="00EB3CC8" w:rsidRDefault="00EB3CC8" w:rsidP="7EE687A1">
            <w:pPr>
              <w:jc w:val="center"/>
              <w:rPr>
                <w:rFonts w:asciiTheme="minorHAnsi" w:eastAsiaTheme="minorEastAsia" w:hAnsiTheme="minorHAnsi" w:cstheme="minorBidi"/>
                <w:color w:val="000000"/>
                <w:sz w:val="22"/>
                <w:szCs w:val="22"/>
              </w:rPr>
            </w:pPr>
          </w:p>
        </w:tc>
        <w:tc>
          <w:tcPr>
            <w:tcW w:w="1107" w:type="dxa"/>
            <w:tcBorders>
              <w:top w:val="nil"/>
              <w:left w:val="nil"/>
              <w:bottom w:val="single" w:sz="4" w:space="0" w:color="auto"/>
              <w:right w:val="single" w:sz="4" w:space="0" w:color="auto"/>
            </w:tcBorders>
            <w:noWrap/>
            <w:vAlign w:val="bottom"/>
            <w:hideMark/>
          </w:tcPr>
          <w:p w14:paraId="4D212BCE" w14:textId="599B20B4" w:rsidR="00EB3CC8" w:rsidRDefault="00EB3CC8" w:rsidP="7EE687A1">
            <w:pPr>
              <w:jc w:val="center"/>
              <w:rPr>
                <w:rFonts w:asciiTheme="minorHAnsi" w:eastAsiaTheme="minorEastAsia" w:hAnsiTheme="minorHAnsi" w:cstheme="minorBidi"/>
                <w:color w:val="000000"/>
                <w:sz w:val="22"/>
                <w:szCs w:val="22"/>
              </w:rPr>
            </w:pPr>
          </w:p>
        </w:tc>
      </w:tr>
      <w:tr w:rsidR="000D40D9" w14:paraId="3AA01CE0" w14:textId="77777777" w:rsidTr="7EE687A1">
        <w:trPr>
          <w:trHeight w:val="261"/>
        </w:trPr>
        <w:tc>
          <w:tcPr>
            <w:tcW w:w="2930" w:type="dxa"/>
            <w:tcBorders>
              <w:top w:val="nil"/>
              <w:left w:val="single" w:sz="8" w:space="0" w:color="auto"/>
              <w:bottom w:val="single" w:sz="4" w:space="0" w:color="auto"/>
              <w:right w:val="single" w:sz="4" w:space="0" w:color="auto"/>
            </w:tcBorders>
            <w:shd w:val="clear" w:color="auto" w:fill="EDEDED" w:themeFill="accent3" w:themeFillTint="33"/>
            <w:noWrap/>
            <w:vAlign w:val="bottom"/>
            <w:hideMark/>
          </w:tcPr>
          <w:p w14:paraId="3816E4FF" w14:textId="1DE2459A" w:rsidR="00B844A5" w:rsidRPr="00B844A5" w:rsidRDefault="00B844A5" w:rsidP="7EE687A1">
            <w:p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Module 2: conceptual design</w:t>
            </w:r>
          </w:p>
        </w:tc>
        <w:tc>
          <w:tcPr>
            <w:tcW w:w="900" w:type="dxa"/>
            <w:tcBorders>
              <w:top w:val="nil"/>
              <w:left w:val="nil"/>
              <w:bottom w:val="single" w:sz="4" w:space="0" w:color="auto"/>
              <w:right w:val="single" w:sz="4" w:space="0" w:color="auto"/>
            </w:tcBorders>
            <w:shd w:val="clear" w:color="auto" w:fill="EDEDED" w:themeFill="accent3" w:themeFillTint="33"/>
            <w:noWrap/>
            <w:vAlign w:val="bottom"/>
            <w:hideMark/>
          </w:tcPr>
          <w:p w14:paraId="615BE838" w14:textId="77777777" w:rsidR="00EB3CC8" w:rsidRDefault="7EE687A1" w:rsidP="7EE687A1">
            <w:pPr>
              <w:jc w:val="center"/>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color w:val="000000" w:themeColor="text1"/>
                <w:sz w:val="22"/>
                <w:szCs w:val="22"/>
              </w:rPr>
              <w:t>X</w:t>
            </w:r>
          </w:p>
        </w:tc>
        <w:tc>
          <w:tcPr>
            <w:tcW w:w="870" w:type="dxa"/>
            <w:tcBorders>
              <w:top w:val="nil"/>
              <w:left w:val="nil"/>
              <w:bottom w:val="single" w:sz="4" w:space="0" w:color="auto"/>
              <w:right w:val="single" w:sz="4" w:space="0" w:color="auto"/>
            </w:tcBorders>
            <w:shd w:val="clear" w:color="auto" w:fill="EDEDED" w:themeFill="accent3" w:themeFillTint="33"/>
            <w:noWrap/>
            <w:vAlign w:val="bottom"/>
            <w:hideMark/>
          </w:tcPr>
          <w:p w14:paraId="1DE8A787" w14:textId="2F428CDB" w:rsidR="00EB3CC8" w:rsidRDefault="00EB3CC8" w:rsidP="7EE687A1">
            <w:pPr>
              <w:jc w:val="center"/>
              <w:rPr>
                <w:rFonts w:asciiTheme="minorHAnsi" w:eastAsiaTheme="minorEastAsia" w:hAnsiTheme="minorHAnsi" w:cstheme="minorBidi"/>
                <w:color w:val="000000"/>
                <w:sz w:val="22"/>
                <w:szCs w:val="22"/>
              </w:rPr>
            </w:pPr>
          </w:p>
        </w:tc>
        <w:tc>
          <w:tcPr>
            <w:tcW w:w="1170" w:type="dxa"/>
            <w:tcBorders>
              <w:top w:val="nil"/>
              <w:left w:val="nil"/>
              <w:bottom w:val="single" w:sz="4" w:space="0" w:color="auto"/>
              <w:right w:val="single" w:sz="4" w:space="0" w:color="auto"/>
            </w:tcBorders>
            <w:shd w:val="clear" w:color="auto" w:fill="EDEDED" w:themeFill="accent3" w:themeFillTint="33"/>
            <w:noWrap/>
            <w:vAlign w:val="bottom"/>
            <w:hideMark/>
          </w:tcPr>
          <w:p w14:paraId="016FB133" w14:textId="77777777" w:rsidR="00EB3CC8" w:rsidRDefault="7EE687A1" w:rsidP="7EE687A1">
            <w:pPr>
              <w:jc w:val="center"/>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color w:val="000000" w:themeColor="text1"/>
                <w:sz w:val="22"/>
                <w:szCs w:val="22"/>
              </w:rPr>
              <w:t>X</w:t>
            </w:r>
          </w:p>
        </w:tc>
        <w:tc>
          <w:tcPr>
            <w:tcW w:w="1290" w:type="dxa"/>
            <w:tcBorders>
              <w:top w:val="nil"/>
              <w:left w:val="nil"/>
              <w:bottom w:val="single" w:sz="4" w:space="0" w:color="auto"/>
              <w:right w:val="single" w:sz="4" w:space="0" w:color="auto"/>
            </w:tcBorders>
            <w:shd w:val="clear" w:color="auto" w:fill="EDEDED" w:themeFill="accent3" w:themeFillTint="33"/>
            <w:noWrap/>
            <w:vAlign w:val="bottom"/>
            <w:hideMark/>
          </w:tcPr>
          <w:p w14:paraId="34EDAC1F" w14:textId="77777777" w:rsidR="00EB3CC8" w:rsidRDefault="7EE687A1" w:rsidP="7EE687A1">
            <w:pPr>
              <w:jc w:val="center"/>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color w:val="000000" w:themeColor="text1"/>
                <w:sz w:val="22"/>
                <w:szCs w:val="22"/>
              </w:rPr>
              <w:t>X</w:t>
            </w:r>
          </w:p>
        </w:tc>
        <w:tc>
          <w:tcPr>
            <w:tcW w:w="1230" w:type="dxa"/>
            <w:tcBorders>
              <w:top w:val="nil"/>
              <w:left w:val="nil"/>
              <w:bottom w:val="single" w:sz="4" w:space="0" w:color="auto"/>
              <w:right w:val="single" w:sz="4" w:space="0" w:color="auto"/>
            </w:tcBorders>
            <w:shd w:val="clear" w:color="auto" w:fill="EDEDED" w:themeFill="accent3" w:themeFillTint="33"/>
            <w:noWrap/>
            <w:vAlign w:val="bottom"/>
            <w:hideMark/>
          </w:tcPr>
          <w:p w14:paraId="1CF0FCC1" w14:textId="272283E1" w:rsidR="00EB3CC8" w:rsidRDefault="00EB3CC8" w:rsidP="7EE687A1">
            <w:pPr>
              <w:jc w:val="center"/>
              <w:rPr>
                <w:rFonts w:asciiTheme="minorHAnsi" w:eastAsiaTheme="minorEastAsia" w:hAnsiTheme="minorHAnsi" w:cstheme="minorBidi"/>
                <w:color w:val="000000"/>
                <w:sz w:val="22"/>
                <w:szCs w:val="22"/>
              </w:rPr>
            </w:pPr>
          </w:p>
        </w:tc>
        <w:tc>
          <w:tcPr>
            <w:tcW w:w="1107" w:type="dxa"/>
            <w:tcBorders>
              <w:top w:val="nil"/>
              <w:left w:val="nil"/>
              <w:bottom w:val="single" w:sz="4" w:space="0" w:color="auto"/>
              <w:right w:val="single" w:sz="4" w:space="0" w:color="auto"/>
            </w:tcBorders>
            <w:shd w:val="clear" w:color="auto" w:fill="EDEDED" w:themeFill="accent3" w:themeFillTint="33"/>
            <w:noWrap/>
            <w:vAlign w:val="bottom"/>
            <w:hideMark/>
          </w:tcPr>
          <w:p w14:paraId="641D2EC6" w14:textId="722A0BCD" w:rsidR="00EB3CC8" w:rsidRDefault="00EB3CC8" w:rsidP="7EE687A1">
            <w:pPr>
              <w:jc w:val="center"/>
              <w:rPr>
                <w:rFonts w:asciiTheme="minorHAnsi" w:eastAsiaTheme="minorEastAsia" w:hAnsiTheme="minorHAnsi" w:cstheme="minorBidi"/>
                <w:color w:val="000000"/>
                <w:sz w:val="22"/>
                <w:szCs w:val="22"/>
              </w:rPr>
            </w:pPr>
          </w:p>
        </w:tc>
      </w:tr>
      <w:tr w:rsidR="00953E3F" w14:paraId="4FAFF21F" w14:textId="77777777" w:rsidTr="7EE687A1">
        <w:trPr>
          <w:trHeight w:val="261"/>
        </w:trPr>
        <w:tc>
          <w:tcPr>
            <w:tcW w:w="2930" w:type="dxa"/>
            <w:tcBorders>
              <w:top w:val="nil"/>
              <w:left w:val="single" w:sz="8" w:space="0" w:color="auto"/>
              <w:bottom w:val="single" w:sz="4" w:space="0" w:color="auto"/>
              <w:right w:val="single" w:sz="4" w:space="0" w:color="auto"/>
            </w:tcBorders>
            <w:noWrap/>
            <w:vAlign w:val="bottom"/>
          </w:tcPr>
          <w:p w14:paraId="5D1A2541" w14:textId="5B01C4BC" w:rsidR="00953E3F" w:rsidRDefault="00B844A5" w:rsidP="7EE687A1">
            <w:pPr>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themeColor="text1"/>
                <w:sz w:val="22"/>
                <w:szCs w:val="22"/>
              </w:rPr>
              <w:t>Module</w:t>
            </w:r>
            <w:r w:rsidR="002C74A6">
              <w:rPr>
                <w:rFonts w:asciiTheme="minorHAnsi" w:eastAsiaTheme="minorEastAsia" w:hAnsiTheme="minorHAnsi" w:cstheme="minorBidi"/>
                <w:color w:val="000000" w:themeColor="text1"/>
                <w:sz w:val="22"/>
                <w:szCs w:val="22"/>
              </w:rPr>
              <w:t>s</w:t>
            </w:r>
            <w:r>
              <w:rPr>
                <w:rFonts w:asciiTheme="minorHAnsi" w:eastAsiaTheme="minorEastAsia" w:hAnsiTheme="minorHAnsi" w:cstheme="minorBidi"/>
                <w:color w:val="000000" w:themeColor="text1"/>
                <w:sz w:val="22"/>
                <w:szCs w:val="22"/>
              </w:rPr>
              <w:t xml:space="preserve"> 3-6: landscape components</w:t>
            </w:r>
            <w:r w:rsidR="002C74A6">
              <w:rPr>
                <w:rFonts w:asciiTheme="minorHAnsi" w:eastAsiaTheme="minorEastAsia" w:hAnsiTheme="minorHAnsi" w:cstheme="minorBidi"/>
                <w:color w:val="000000" w:themeColor="text1"/>
                <w:sz w:val="22"/>
                <w:szCs w:val="22"/>
              </w:rPr>
              <w:t xml:space="preserve"> &amp; layout</w:t>
            </w:r>
          </w:p>
        </w:tc>
        <w:tc>
          <w:tcPr>
            <w:tcW w:w="900" w:type="dxa"/>
            <w:tcBorders>
              <w:top w:val="nil"/>
              <w:left w:val="nil"/>
              <w:bottom w:val="single" w:sz="4" w:space="0" w:color="auto"/>
              <w:right w:val="single" w:sz="4" w:space="0" w:color="auto"/>
            </w:tcBorders>
            <w:noWrap/>
            <w:vAlign w:val="bottom"/>
          </w:tcPr>
          <w:p w14:paraId="4F14084D" w14:textId="0337569C" w:rsidR="00953E3F" w:rsidRDefault="7EE687A1" w:rsidP="7EE687A1">
            <w:pPr>
              <w:jc w:val="center"/>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color w:val="000000" w:themeColor="text1"/>
                <w:sz w:val="22"/>
                <w:szCs w:val="22"/>
              </w:rPr>
              <w:t>X</w:t>
            </w:r>
          </w:p>
        </w:tc>
        <w:tc>
          <w:tcPr>
            <w:tcW w:w="870" w:type="dxa"/>
            <w:tcBorders>
              <w:top w:val="nil"/>
              <w:left w:val="nil"/>
              <w:bottom w:val="single" w:sz="4" w:space="0" w:color="auto"/>
              <w:right w:val="single" w:sz="4" w:space="0" w:color="auto"/>
            </w:tcBorders>
            <w:noWrap/>
            <w:vAlign w:val="bottom"/>
          </w:tcPr>
          <w:p w14:paraId="4E8F5C12" w14:textId="4D7D701C" w:rsidR="00953E3F" w:rsidRDefault="7EE687A1" w:rsidP="7EE687A1">
            <w:pPr>
              <w:jc w:val="center"/>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color w:val="000000" w:themeColor="text1"/>
                <w:sz w:val="22"/>
                <w:szCs w:val="22"/>
              </w:rPr>
              <w:t>X</w:t>
            </w:r>
          </w:p>
        </w:tc>
        <w:tc>
          <w:tcPr>
            <w:tcW w:w="1170" w:type="dxa"/>
            <w:tcBorders>
              <w:top w:val="nil"/>
              <w:left w:val="nil"/>
              <w:bottom w:val="single" w:sz="4" w:space="0" w:color="auto"/>
              <w:right w:val="single" w:sz="4" w:space="0" w:color="auto"/>
            </w:tcBorders>
            <w:noWrap/>
            <w:vAlign w:val="bottom"/>
          </w:tcPr>
          <w:p w14:paraId="6CCC002B" w14:textId="7D025451" w:rsidR="00953E3F" w:rsidRDefault="7EE687A1" w:rsidP="7EE687A1">
            <w:pPr>
              <w:jc w:val="center"/>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color w:val="000000" w:themeColor="text1"/>
                <w:sz w:val="22"/>
                <w:szCs w:val="22"/>
              </w:rPr>
              <w:t>X</w:t>
            </w:r>
          </w:p>
        </w:tc>
        <w:tc>
          <w:tcPr>
            <w:tcW w:w="1290" w:type="dxa"/>
            <w:tcBorders>
              <w:top w:val="nil"/>
              <w:left w:val="nil"/>
              <w:bottom w:val="single" w:sz="4" w:space="0" w:color="auto"/>
              <w:right w:val="single" w:sz="4" w:space="0" w:color="auto"/>
            </w:tcBorders>
            <w:noWrap/>
            <w:vAlign w:val="bottom"/>
          </w:tcPr>
          <w:p w14:paraId="692F6575" w14:textId="5213B919" w:rsidR="00953E3F" w:rsidRDefault="009E2FBE" w:rsidP="7EE687A1">
            <w:pPr>
              <w:jc w:val="center"/>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t>X</w:t>
            </w:r>
          </w:p>
        </w:tc>
        <w:tc>
          <w:tcPr>
            <w:tcW w:w="1230" w:type="dxa"/>
            <w:tcBorders>
              <w:top w:val="nil"/>
              <w:left w:val="nil"/>
              <w:bottom w:val="single" w:sz="4" w:space="0" w:color="auto"/>
              <w:right w:val="single" w:sz="4" w:space="0" w:color="auto"/>
            </w:tcBorders>
            <w:noWrap/>
            <w:vAlign w:val="bottom"/>
          </w:tcPr>
          <w:p w14:paraId="5A5432D0" w14:textId="59B0D736" w:rsidR="00953E3F" w:rsidRDefault="00953E3F" w:rsidP="7EE687A1">
            <w:pPr>
              <w:jc w:val="center"/>
              <w:rPr>
                <w:rFonts w:asciiTheme="minorHAnsi" w:eastAsiaTheme="minorEastAsia" w:hAnsiTheme="minorHAnsi" w:cstheme="minorBidi"/>
                <w:color w:val="000000"/>
                <w:sz w:val="22"/>
                <w:szCs w:val="22"/>
              </w:rPr>
            </w:pPr>
          </w:p>
        </w:tc>
        <w:tc>
          <w:tcPr>
            <w:tcW w:w="1107" w:type="dxa"/>
            <w:tcBorders>
              <w:top w:val="nil"/>
              <w:left w:val="nil"/>
              <w:bottom w:val="single" w:sz="4" w:space="0" w:color="auto"/>
              <w:right w:val="single" w:sz="4" w:space="0" w:color="auto"/>
            </w:tcBorders>
            <w:noWrap/>
            <w:vAlign w:val="bottom"/>
          </w:tcPr>
          <w:p w14:paraId="6B2E3252" w14:textId="77777777" w:rsidR="00953E3F" w:rsidRDefault="00953E3F" w:rsidP="7EE687A1">
            <w:pPr>
              <w:jc w:val="center"/>
              <w:rPr>
                <w:rFonts w:asciiTheme="minorHAnsi" w:eastAsiaTheme="minorEastAsia" w:hAnsiTheme="minorHAnsi" w:cstheme="minorBidi"/>
                <w:color w:val="000000"/>
                <w:sz w:val="22"/>
                <w:szCs w:val="22"/>
              </w:rPr>
            </w:pPr>
          </w:p>
        </w:tc>
      </w:tr>
      <w:tr w:rsidR="00164F5E" w14:paraId="1B182664" w14:textId="77777777" w:rsidTr="7EE687A1">
        <w:trPr>
          <w:trHeight w:val="272"/>
        </w:trPr>
        <w:tc>
          <w:tcPr>
            <w:tcW w:w="2930" w:type="dxa"/>
            <w:tcBorders>
              <w:top w:val="nil"/>
              <w:left w:val="single" w:sz="8" w:space="0" w:color="auto"/>
              <w:bottom w:val="single" w:sz="8" w:space="0" w:color="auto"/>
              <w:right w:val="single" w:sz="4" w:space="0" w:color="auto"/>
            </w:tcBorders>
            <w:shd w:val="clear" w:color="auto" w:fill="EDEDED" w:themeFill="accent3" w:themeFillTint="33"/>
            <w:noWrap/>
            <w:vAlign w:val="bottom"/>
            <w:hideMark/>
          </w:tcPr>
          <w:p w14:paraId="2B808E13" w14:textId="606FA11F" w:rsidR="00EB3CC8" w:rsidRDefault="00B844A5" w:rsidP="7EE687A1">
            <w:pPr>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themeColor="text1"/>
                <w:sz w:val="22"/>
                <w:szCs w:val="22"/>
              </w:rPr>
              <w:t xml:space="preserve">Module 7: </w:t>
            </w:r>
            <w:r w:rsidR="009E2FBE">
              <w:rPr>
                <w:rFonts w:asciiTheme="minorHAnsi" w:eastAsiaTheme="minorEastAsia" w:hAnsiTheme="minorHAnsi" w:cstheme="minorBidi"/>
                <w:color w:val="000000" w:themeColor="text1"/>
                <w:sz w:val="22"/>
                <w:szCs w:val="22"/>
              </w:rPr>
              <w:t>c</w:t>
            </w:r>
            <w:r>
              <w:rPr>
                <w:rFonts w:asciiTheme="minorHAnsi" w:eastAsiaTheme="minorEastAsia" w:hAnsiTheme="minorHAnsi" w:cstheme="minorBidi"/>
                <w:color w:val="000000" w:themeColor="text1"/>
                <w:sz w:val="22"/>
                <w:szCs w:val="22"/>
              </w:rPr>
              <w:t>onstruction document set</w:t>
            </w:r>
          </w:p>
        </w:tc>
        <w:tc>
          <w:tcPr>
            <w:tcW w:w="900" w:type="dxa"/>
            <w:tcBorders>
              <w:top w:val="nil"/>
              <w:left w:val="nil"/>
              <w:bottom w:val="single" w:sz="8" w:space="0" w:color="auto"/>
              <w:right w:val="single" w:sz="4" w:space="0" w:color="auto"/>
            </w:tcBorders>
            <w:shd w:val="clear" w:color="auto" w:fill="EDEDED" w:themeFill="accent3" w:themeFillTint="33"/>
            <w:noWrap/>
            <w:vAlign w:val="bottom"/>
            <w:hideMark/>
          </w:tcPr>
          <w:p w14:paraId="7DD73A6D" w14:textId="77777777" w:rsidR="00EB3CC8" w:rsidRDefault="7EE687A1" w:rsidP="7EE687A1">
            <w:pPr>
              <w:jc w:val="center"/>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color w:val="000000" w:themeColor="text1"/>
                <w:sz w:val="22"/>
                <w:szCs w:val="22"/>
              </w:rPr>
              <w:t>X</w:t>
            </w:r>
          </w:p>
        </w:tc>
        <w:tc>
          <w:tcPr>
            <w:tcW w:w="870" w:type="dxa"/>
            <w:tcBorders>
              <w:top w:val="nil"/>
              <w:left w:val="nil"/>
              <w:bottom w:val="single" w:sz="8" w:space="0" w:color="auto"/>
              <w:right w:val="single" w:sz="4" w:space="0" w:color="auto"/>
            </w:tcBorders>
            <w:shd w:val="clear" w:color="auto" w:fill="EDEDED" w:themeFill="accent3" w:themeFillTint="33"/>
            <w:noWrap/>
            <w:vAlign w:val="bottom"/>
            <w:hideMark/>
          </w:tcPr>
          <w:p w14:paraId="44E96B66" w14:textId="77777777" w:rsidR="00EB3CC8" w:rsidRDefault="7EE687A1" w:rsidP="7EE687A1">
            <w:pPr>
              <w:jc w:val="center"/>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color w:val="000000" w:themeColor="text1"/>
                <w:sz w:val="22"/>
                <w:szCs w:val="22"/>
              </w:rPr>
              <w:t>X</w:t>
            </w:r>
          </w:p>
        </w:tc>
        <w:tc>
          <w:tcPr>
            <w:tcW w:w="1170" w:type="dxa"/>
            <w:tcBorders>
              <w:top w:val="nil"/>
              <w:left w:val="nil"/>
              <w:bottom w:val="single" w:sz="8" w:space="0" w:color="auto"/>
              <w:right w:val="single" w:sz="4" w:space="0" w:color="auto"/>
            </w:tcBorders>
            <w:shd w:val="clear" w:color="auto" w:fill="EDEDED" w:themeFill="accent3" w:themeFillTint="33"/>
            <w:noWrap/>
            <w:vAlign w:val="bottom"/>
            <w:hideMark/>
          </w:tcPr>
          <w:p w14:paraId="49C9EF03" w14:textId="72DCC19C" w:rsidR="00EB3CC8" w:rsidRDefault="00EB3CC8" w:rsidP="7EE687A1">
            <w:pPr>
              <w:jc w:val="center"/>
              <w:rPr>
                <w:rFonts w:asciiTheme="minorHAnsi" w:eastAsiaTheme="minorEastAsia" w:hAnsiTheme="minorHAnsi" w:cstheme="minorBidi"/>
                <w:color w:val="000000"/>
                <w:sz w:val="22"/>
                <w:szCs w:val="22"/>
              </w:rPr>
            </w:pPr>
          </w:p>
        </w:tc>
        <w:tc>
          <w:tcPr>
            <w:tcW w:w="1290" w:type="dxa"/>
            <w:tcBorders>
              <w:top w:val="nil"/>
              <w:left w:val="nil"/>
              <w:bottom w:val="single" w:sz="8" w:space="0" w:color="auto"/>
              <w:right w:val="single" w:sz="4" w:space="0" w:color="auto"/>
            </w:tcBorders>
            <w:shd w:val="clear" w:color="auto" w:fill="EDEDED" w:themeFill="accent3" w:themeFillTint="33"/>
            <w:noWrap/>
            <w:vAlign w:val="bottom"/>
            <w:hideMark/>
          </w:tcPr>
          <w:p w14:paraId="62E32074" w14:textId="77777777" w:rsidR="00EB3CC8" w:rsidRDefault="7EE687A1" w:rsidP="7EE687A1">
            <w:pPr>
              <w:jc w:val="center"/>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color w:val="000000" w:themeColor="text1"/>
                <w:sz w:val="22"/>
                <w:szCs w:val="22"/>
              </w:rPr>
              <w:t> </w:t>
            </w:r>
          </w:p>
        </w:tc>
        <w:tc>
          <w:tcPr>
            <w:tcW w:w="1230" w:type="dxa"/>
            <w:tcBorders>
              <w:top w:val="nil"/>
              <w:left w:val="nil"/>
              <w:bottom w:val="single" w:sz="8" w:space="0" w:color="auto"/>
              <w:right w:val="single" w:sz="4" w:space="0" w:color="auto"/>
            </w:tcBorders>
            <w:shd w:val="clear" w:color="auto" w:fill="EDEDED" w:themeFill="accent3" w:themeFillTint="33"/>
            <w:noWrap/>
            <w:vAlign w:val="bottom"/>
            <w:hideMark/>
          </w:tcPr>
          <w:p w14:paraId="3E60DE3A" w14:textId="77777777" w:rsidR="00EB3CC8" w:rsidRDefault="7EE687A1" w:rsidP="7EE687A1">
            <w:pPr>
              <w:jc w:val="center"/>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color w:val="000000" w:themeColor="text1"/>
                <w:sz w:val="22"/>
                <w:szCs w:val="22"/>
              </w:rPr>
              <w:t>X</w:t>
            </w:r>
          </w:p>
        </w:tc>
        <w:tc>
          <w:tcPr>
            <w:tcW w:w="1107" w:type="dxa"/>
            <w:tcBorders>
              <w:top w:val="nil"/>
              <w:left w:val="nil"/>
              <w:bottom w:val="single" w:sz="8" w:space="0" w:color="auto"/>
              <w:right w:val="single" w:sz="4" w:space="0" w:color="auto"/>
            </w:tcBorders>
            <w:shd w:val="clear" w:color="auto" w:fill="EDEDED" w:themeFill="accent3" w:themeFillTint="33"/>
            <w:noWrap/>
            <w:vAlign w:val="bottom"/>
            <w:hideMark/>
          </w:tcPr>
          <w:p w14:paraId="253A39FA" w14:textId="703D185E" w:rsidR="00EB3CC8" w:rsidRDefault="7EE687A1" w:rsidP="7EE687A1">
            <w:pPr>
              <w:jc w:val="center"/>
              <w:rPr>
                <w:rFonts w:asciiTheme="minorHAnsi" w:eastAsiaTheme="minorEastAsia" w:hAnsiTheme="minorHAnsi" w:cstheme="minorBidi"/>
                <w:color w:val="000000"/>
                <w:sz w:val="22"/>
                <w:szCs w:val="22"/>
              </w:rPr>
            </w:pPr>
            <w:r w:rsidRPr="7EE687A1">
              <w:rPr>
                <w:rFonts w:asciiTheme="minorHAnsi" w:eastAsiaTheme="minorEastAsia" w:hAnsiTheme="minorHAnsi" w:cstheme="minorBidi"/>
                <w:color w:val="000000" w:themeColor="text1"/>
                <w:sz w:val="22"/>
                <w:szCs w:val="22"/>
              </w:rPr>
              <w:t> </w:t>
            </w:r>
            <w:r w:rsidR="009E2FBE">
              <w:rPr>
                <w:rFonts w:asciiTheme="minorHAnsi" w:eastAsiaTheme="minorEastAsia" w:hAnsiTheme="minorHAnsi" w:cstheme="minorBidi"/>
                <w:color w:val="000000" w:themeColor="text1"/>
                <w:sz w:val="22"/>
                <w:szCs w:val="22"/>
              </w:rPr>
              <w:t>X</w:t>
            </w:r>
          </w:p>
        </w:tc>
      </w:tr>
    </w:tbl>
    <w:p w14:paraId="3AEF1A9B" w14:textId="3E68626B" w:rsidR="003B4277" w:rsidRDefault="003B4277" w:rsidP="7EE687A1">
      <w:pPr>
        <w:spacing w:after="160" w:line="276" w:lineRule="auto"/>
        <w:rPr>
          <w:rFonts w:asciiTheme="minorHAnsi" w:eastAsiaTheme="minorEastAsia" w:hAnsiTheme="minorHAnsi" w:cstheme="minorBidi"/>
          <w:color w:val="44546A" w:themeColor="text2"/>
        </w:rPr>
      </w:pPr>
    </w:p>
    <w:p w14:paraId="0F5414ED" w14:textId="49A430C0" w:rsidR="00F55B36" w:rsidRPr="005D66BB" w:rsidRDefault="7EE687A1" w:rsidP="7EE687A1">
      <w:pPr>
        <w:pStyle w:val="Heading2"/>
        <w:rPr>
          <w:rFonts w:asciiTheme="minorHAnsi" w:eastAsiaTheme="minorEastAsia" w:hAnsiTheme="minorHAnsi" w:cstheme="minorBidi"/>
          <w:color w:val="44546A" w:themeColor="text2"/>
          <w:sz w:val="24"/>
          <w:szCs w:val="24"/>
        </w:rPr>
      </w:pPr>
      <w:r w:rsidRPr="7EE687A1">
        <w:rPr>
          <w:rFonts w:asciiTheme="minorHAnsi" w:eastAsiaTheme="minorEastAsia" w:hAnsiTheme="minorHAnsi" w:cstheme="minorBidi"/>
          <w:color w:val="44546A" w:themeColor="text2"/>
          <w:sz w:val="24"/>
          <w:szCs w:val="24"/>
        </w:rPr>
        <w:t>GRADING SCALE</w:t>
      </w:r>
    </w:p>
    <w:p w14:paraId="35D47999" w14:textId="37153FC3" w:rsidR="00627CC1" w:rsidRPr="00427A83" w:rsidRDefault="7EE687A1" w:rsidP="7EE687A1">
      <w:pPr>
        <w:rPr>
          <w:rStyle w:val="Hyperlink"/>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 xml:space="preserve">For information on how UF assigns grade points, visit: </w:t>
      </w:r>
      <w:hyperlink r:id="rId9">
        <w:r w:rsidRPr="7EE687A1">
          <w:rPr>
            <w:rStyle w:val="Hyperlink"/>
            <w:rFonts w:asciiTheme="minorHAnsi" w:eastAsiaTheme="minorEastAsia" w:hAnsiTheme="minorHAnsi" w:cstheme="minorBidi"/>
            <w:sz w:val="22"/>
            <w:szCs w:val="22"/>
          </w:rPr>
          <w:t>https://catalog.ufl.edu/UGRD/academic-regulations/grades-grading-policies/</w:t>
        </w:r>
      </w:hyperlink>
    </w:p>
    <w:tbl>
      <w:tblPr>
        <w:tblStyle w:val="TableGrid"/>
        <w:tblpPr w:leftFromText="180" w:rightFromText="180" w:vertAnchor="text" w:horzAnchor="margin" w:tblpXSpec="center" w:tblpY="212"/>
        <w:tblW w:w="0" w:type="auto"/>
        <w:tblLook w:val="04A0" w:firstRow="1" w:lastRow="0" w:firstColumn="1" w:lastColumn="0" w:noHBand="0" w:noVBand="1"/>
      </w:tblPr>
      <w:tblGrid>
        <w:gridCol w:w="1398"/>
        <w:gridCol w:w="1905"/>
        <w:gridCol w:w="399"/>
        <w:gridCol w:w="1303"/>
        <w:gridCol w:w="2004"/>
      </w:tblGrid>
      <w:tr w:rsidR="00B46252" w:rsidRPr="00427A83" w14:paraId="4AD8BC27" w14:textId="77777777" w:rsidTr="4AD35114">
        <w:trPr>
          <w:trHeight w:val="350"/>
        </w:trPr>
        <w:tc>
          <w:tcPr>
            <w:tcW w:w="1398" w:type="dxa"/>
          </w:tcPr>
          <w:p w14:paraId="434114EE" w14:textId="5466FFCE" w:rsidR="00627CC1" w:rsidRPr="00627CC1"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A</w:t>
            </w:r>
          </w:p>
        </w:tc>
        <w:tc>
          <w:tcPr>
            <w:tcW w:w="1905" w:type="dxa"/>
          </w:tcPr>
          <w:p w14:paraId="32CCBF4F" w14:textId="47E6591F"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 xml:space="preserve">93 – 100% </w:t>
            </w:r>
          </w:p>
        </w:tc>
        <w:tc>
          <w:tcPr>
            <w:tcW w:w="399" w:type="dxa"/>
            <w:shd w:val="clear" w:color="auto" w:fill="7B7B7B" w:themeFill="accent3" w:themeFillShade="BF"/>
          </w:tcPr>
          <w:p w14:paraId="73D41329" w14:textId="77777777" w:rsidR="00B46252" w:rsidRPr="00427A83" w:rsidRDefault="00B46252" w:rsidP="7EE687A1">
            <w:pPr>
              <w:jc w:val="center"/>
              <w:rPr>
                <w:rFonts w:asciiTheme="minorHAnsi" w:eastAsiaTheme="minorEastAsia" w:hAnsiTheme="minorHAnsi" w:cstheme="minorBidi"/>
                <w:sz w:val="22"/>
                <w:szCs w:val="22"/>
              </w:rPr>
            </w:pPr>
          </w:p>
        </w:tc>
        <w:tc>
          <w:tcPr>
            <w:tcW w:w="1303" w:type="dxa"/>
          </w:tcPr>
          <w:p w14:paraId="29F00774"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C</w:t>
            </w:r>
          </w:p>
        </w:tc>
        <w:tc>
          <w:tcPr>
            <w:tcW w:w="2004" w:type="dxa"/>
          </w:tcPr>
          <w:p w14:paraId="785AB4D8" w14:textId="2E584DE4"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73 – 76%</w:t>
            </w:r>
          </w:p>
        </w:tc>
      </w:tr>
      <w:tr w:rsidR="00B46252" w:rsidRPr="00427A83" w14:paraId="7F111E15" w14:textId="77777777" w:rsidTr="4AD35114">
        <w:trPr>
          <w:trHeight w:val="340"/>
        </w:trPr>
        <w:tc>
          <w:tcPr>
            <w:tcW w:w="1398" w:type="dxa"/>
          </w:tcPr>
          <w:p w14:paraId="77B6FD68"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A-</w:t>
            </w:r>
          </w:p>
        </w:tc>
        <w:tc>
          <w:tcPr>
            <w:tcW w:w="1905" w:type="dxa"/>
          </w:tcPr>
          <w:p w14:paraId="4224656F" w14:textId="4582321F"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90 – 92%</w:t>
            </w:r>
          </w:p>
        </w:tc>
        <w:tc>
          <w:tcPr>
            <w:tcW w:w="399" w:type="dxa"/>
            <w:shd w:val="clear" w:color="auto" w:fill="7B7B7B" w:themeFill="accent3" w:themeFillShade="BF"/>
          </w:tcPr>
          <w:p w14:paraId="09542779" w14:textId="77777777" w:rsidR="00B46252" w:rsidRPr="00427A83" w:rsidRDefault="00B46252" w:rsidP="7EE687A1">
            <w:pPr>
              <w:jc w:val="center"/>
              <w:rPr>
                <w:rFonts w:asciiTheme="minorHAnsi" w:eastAsiaTheme="minorEastAsia" w:hAnsiTheme="minorHAnsi" w:cstheme="minorBidi"/>
                <w:sz w:val="22"/>
                <w:szCs w:val="22"/>
              </w:rPr>
            </w:pPr>
          </w:p>
        </w:tc>
        <w:tc>
          <w:tcPr>
            <w:tcW w:w="1303" w:type="dxa"/>
          </w:tcPr>
          <w:p w14:paraId="7C7AFFC1"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C-</w:t>
            </w:r>
          </w:p>
        </w:tc>
        <w:tc>
          <w:tcPr>
            <w:tcW w:w="2004" w:type="dxa"/>
          </w:tcPr>
          <w:p w14:paraId="15B2952A" w14:textId="7C3A03B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70 – 72%</w:t>
            </w:r>
          </w:p>
        </w:tc>
      </w:tr>
      <w:tr w:rsidR="00B46252" w:rsidRPr="00427A83" w14:paraId="372B5E35" w14:textId="77777777" w:rsidTr="4AD35114">
        <w:trPr>
          <w:trHeight w:val="350"/>
        </w:trPr>
        <w:tc>
          <w:tcPr>
            <w:tcW w:w="1398" w:type="dxa"/>
          </w:tcPr>
          <w:p w14:paraId="4EBC03D0"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B+</w:t>
            </w:r>
          </w:p>
        </w:tc>
        <w:tc>
          <w:tcPr>
            <w:tcW w:w="1905" w:type="dxa"/>
          </w:tcPr>
          <w:p w14:paraId="1DEB29E4"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87 – 89%</w:t>
            </w:r>
          </w:p>
        </w:tc>
        <w:tc>
          <w:tcPr>
            <w:tcW w:w="399" w:type="dxa"/>
            <w:shd w:val="clear" w:color="auto" w:fill="7B7B7B" w:themeFill="accent3" w:themeFillShade="BF"/>
          </w:tcPr>
          <w:p w14:paraId="61B2D5CF" w14:textId="77777777" w:rsidR="00B46252" w:rsidRPr="00427A83" w:rsidRDefault="00B46252" w:rsidP="7EE687A1">
            <w:pPr>
              <w:jc w:val="center"/>
              <w:rPr>
                <w:rFonts w:asciiTheme="minorHAnsi" w:eastAsiaTheme="minorEastAsia" w:hAnsiTheme="minorHAnsi" w:cstheme="minorBidi"/>
                <w:sz w:val="22"/>
                <w:szCs w:val="22"/>
              </w:rPr>
            </w:pPr>
          </w:p>
        </w:tc>
        <w:tc>
          <w:tcPr>
            <w:tcW w:w="1303" w:type="dxa"/>
          </w:tcPr>
          <w:p w14:paraId="24C15911"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D+</w:t>
            </w:r>
          </w:p>
        </w:tc>
        <w:tc>
          <w:tcPr>
            <w:tcW w:w="2004" w:type="dxa"/>
          </w:tcPr>
          <w:p w14:paraId="2882A61D"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67 – 69%</w:t>
            </w:r>
          </w:p>
        </w:tc>
      </w:tr>
      <w:tr w:rsidR="00B46252" w:rsidRPr="00427A83" w14:paraId="5C4A4B30" w14:textId="77777777" w:rsidTr="4AD35114">
        <w:trPr>
          <w:trHeight w:val="340"/>
        </w:trPr>
        <w:tc>
          <w:tcPr>
            <w:tcW w:w="1398" w:type="dxa"/>
          </w:tcPr>
          <w:p w14:paraId="15C9EF86"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B</w:t>
            </w:r>
          </w:p>
        </w:tc>
        <w:tc>
          <w:tcPr>
            <w:tcW w:w="1905" w:type="dxa"/>
          </w:tcPr>
          <w:p w14:paraId="7EF69A1A" w14:textId="08B40445"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83 – 86%</w:t>
            </w:r>
          </w:p>
        </w:tc>
        <w:tc>
          <w:tcPr>
            <w:tcW w:w="399" w:type="dxa"/>
            <w:shd w:val="clear" w:color="auto" w:fill="7B7B7B" w:themeFill="accent3" w:themeFillShade="BF"/>
          </w:tcPr>
          <w:p w14:paraId="5582E103" w14:textId="77777777" w:rsidR="00B46252" w:rsidRPr="00427A83" w:rsidRDefault="00B46252" w:rsidP="7EE687A1">
            <w:pPr>
              <w:jc w:val="center"/>
              <w:rPr>
                <w:rFonts w:asciiTheme="minorHAnsi" w:eastAsiaTheme="minorEastAsia" w:hAnsiTheme="minorHAnsi" w:cstheme="minorBidi"/>
                <w:sz w:val="22"/>
                <w:szCs w:val="22"/>
              </w:rPr>
            </w:pPr>
          </w:p>
        </w:tc>
        <w:tc>
          <w:tcPr>
            <w:tcW w:w="1303" w:type="dxa"/>
          </w:tcPr>
          <w:p w14:paraId="18FF1CD0"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D</w:t>
            </w:r>
          </w:p>
        </w:tc>
        <w:tc>
          <w:tcPr>
            <w:tcW w:w="2004" w:type="dxa"/>
          </w:tcPr>
          <w:p w14:paraId="0E01208C" w14:textId="102F29F4"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63 – 66%</w:t>
            </w:r>
          </w:p>
        </w:tc>
      </w:tr>
      <w:tr w:rsidR="00B46252" w:rsidRPr="00427A83" w14:paraId="18010829" w14:textId="77777777" w:rsidTr="4AD35114">
        <w:trPr>
          <w:trHeight w:val="340"/>
        </w:trPr>
        <w:tc>
          <w:tcPr>
            <w:tcW w:w="1398" w:type="dxa"/>
          </w:tcPr>
          <w:p w14:paraId="29335059"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B-</w:t>
            </w:r>
          </w:p>
        </w:tc>
        <w:tc>
          <w:tcPr>
            <w:tcW w:w="1905" w:type="dxa"/>
          </w:tcPr>
          <w:p w14:paraId="309E2CFE" w14:textId="14E01C56"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80 – 82%</w:t>
            </w:r>
          </w:p>
        </w:tc>
        <w:tc>
          <w:tcPr>
            <w:tcW w:w="399" w:type="dxa"/>
            <w:shd w:val="clear" w:color="auto" w:fill="7B7B7B" w:themeFill="accent3" w:themeFillShade="BF"/>
          </w:tcPr>
          <w:p w14:paraId="3F30CAC4" w14:textId="77777777" w:rsidR="00B46252" w:rsidRPr="00427A83" w:rsidRDefault="00B46252" w:rsidP="7EE687A1">
            <w:pPr>
              <w:jc w:val="center"/>
              <w:rPr>
                <w:rFonts w:asciiTheme="minorHAnsi" w:eastAsiaTheme="minorEastAsia" w:hAnsiTheme="minorHAnsi" w:cstheme="minorBidi"/>
                <w:sz w:val="22"/>
                <w:szCs w:val="22"/>
              </w:rPr>
            </w:pPr>
          </w:p>
        </w:tc>
        <w:tc>
          <w:tcPr>
            <w:tcW w:w="1303" w:type="dxa"/>
          </w:tcPr>
          <w:p w14:paraId="4DDF8769"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D-</w:t>
            </w:r>
          </w:p>
        </w:tc>
        <w:tc>
          <w:tcPr>
            <w:tcW w:w="2004" w:type="dxa"/>
          </w:tcPr>
          <w:p w14:paraId="135AA88E" w14:textId="692A57C4"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60 – 62%</w:t>
            </w:r>
          </w:p>
        </w:tc>
      </w:tr>
      <w:tr w:rsidR="00B46252" w:rsidRPr="00427A83" w14:paraId="6288AF83" w14:textId="77777777" w:rsidTr="4AD35114">
        <w:trPr>
          <w:trHeight w:val="350"/>
        </w:trPr>
        <w:tc>
          <w:tcPr>
            <w:tcW w:w="1398" w:type="dxa"/>
          </w:tcPr>
          <w:p w14:paraId="7AA2C5B0"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C+</w:t>
            </w:r>
          </w:p>
        </w:tc>
        <w:tc>
          <w:tcPr>
            <w:tcW w:w="1905" w:type="dxa"/>
          </w:tcPr>
          <w:p w14:paraId="5186E500"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77 – 79%</w:t>
            </w:r>
          </w:p>
        </w:tc>
        <w:tc>
          <w:tcPr>
            <w:tcW w:w="399" w:type="dxa"/>
            <w:shd w:val="clear" w:color="auto" w:fill="7B7B7B" w:themeFill="accent3" w:themeFillShade="BF"/>
          </w:tcPr>
          <w:p w14:paraId="3F0C18C7" w14:textId="77777777" w:rsidR="00B46252" w:rsidRPr="00427A83" w:rsidRDefault="00B46252" w:rsidP="7EE687A1">
            <w:pPr>
              <w:jc w:val="center"/>
              <w:rPr>
                <w:rFonts w:asciiTheme="minorHAnsi" w:eastAsiaTheme="minorEastAsia" w:hAnsiTheme="minorHAnsi" w:cstheme="minorBidi"/>
                <w:sz w:val="22"/>
                <w:szCs w:val="22"/>
              </w:rPr>
            </w:pPr>
          </w:p>
        </w:tc>
        <w:tc>
          <w:tcPr>
            <w:tcW w:w="1303" w:type="dxa"/>
          </w:tcPr>
          <w:p w14:paraId="4E1F53B9"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E</w:t>
            </w:r>
          </w:p>
        </w:tc>
        <w:tc>
          <w:tcPr>
            <w:tcW w:w="2004" w:type="dxa"/>
          </w:tcPr>
          <w:p w14:paraId="22DBBA59" w14:textId="77777777" w:rsidR="00B46252" w:rsidRPr="00427A83" w:rsidRDefault="7EE687A1" w:rsidP="7EE687A1">
            <w:pPr>
              <w:jc w:val="center"/>
              <w:rPr>
                <w:rFonts w:asciiTheme="minorHAnsi" w:eastAsiaTheme="minorEastAsia" w:hAnsiTheme="minorHAnsi" w:cstheme="minorBidi"/>
                <w:sz w:val="22"/>
                <w:szCs w:val="22"/>
              </w:rPr>
            </w:pPr>
            <w:r w:rsidRPr="7EE687A1">
              <w:rPr>
                <w:rFonts w:asciiTheme="minorHAnsi" w:eastAsiaTheme="minorEastAsia" w:hAnsiTheme="minorHAnsi" w:cstheme="minorBidi"/>
                <w:sz w:val="22"/>
                <w:szCs w:val="22"/>
              </w:rPr>
              <w:t>&lt;60</w:t>
            </w:r>
          </w:p>
        </w:tc>
      </w:tr>
    </w:tbl>
    <w:p w14:paraId="5A5EDDF3" w14:textId="47750D3A" w:rsidR="4AD35114" w:rsidRDefault="4AD35114" w:rsidP="4AD35114">
      <w:pPr>
        <w:tabs>
          <w:tab w:val="left" w:pos="1083"/>
          <w:tab w:val="left" w:pos="4790"/>
          <w:tab w:val="left" w:pos="6131"/>
          <w:tab w:val="left" w:pos="7573"/>
          <w:tab w:val="left" w:pos="9680"/>
          <w:tab w:val="left" w:pos="10733"/>
        </w:tabs>
        <w:rPr>
          <w:rFonts w:asciiTheme="minorHAnsi" w:eastAsiaTheme="minorEastAsia" w:hAnsiTheme="minorHAnsi" w:cstheme="minorBidi"/>
          <w:color w:val="000000" w:themeColor="text1"/>
          <w:sz w:val="22"/>
          <w:szCs w:val="22"/>
        </w:rPr>
      </w:pPr>
    </w:p>
    <w:p w14:paraId="12C61C5E" w14:textId="77777777" w:rsidR="00553DF1" w:rsidRDefault="00553DF1" w:rsidP="00553DF1">
      <w:pPr>
        <w:tabs>
          <w:tab w:val="left" w:pos="1083"/>
          <w:tab w:val="left" w:pos="4790"/>
          <w:tab w:val="left" w:pos="6131"/>
          <w:tab w:val="left" w:pos="7573"/>
          <w:tab w:val="left" w:pos="9680"/>
          <w:tab w:val="left" w:pos="10733"/>
        </w:tabs>
        <w:rPr>
          <w:rFonts w:asciiTheme="minorHAnsi" w:eastAsiaTheme="minorEastAsia" w:hAnsiTheme="minorHAnsi" w:cstheme="minorBidi"/>
          <w:color w:val="000000" w:themeColor="text1"/>
          <w:sz w:val="22"/>
          <w:szCs w:val="22"/>
        </w:rPr>
      </w:pPr>
    </w:p>
    <w:p w14:paraId="50839D17" w14:textId="77777777" w:rsidR="00553DF1" w:rsidRDefault="00553DF1" w:rsidP="00553DF1">
      <w:pPr>
        <w:tabs>
          <w:tab w:val="left" w:pos="1083"/>
          <w:tab w:val="left" w:pos="4790"/>
          <w:tab w:val="left" w:pos="6131"/>
          <w:tab w:val="left" w:pos="7573"/>
          <w:tab w:val="left" w:pos="9680"/>
          <w:tab w:val="left" w:pos="10733"/>
        </w:tabs>
        <w:rPr>
          <w:rFonts w:asciiTheme="minorHAnsi" w:eastAsiaTheme="minorEastAsia" w:hAnsiTheme="minorHAnsi" w:cstheme="minorBidi"/>
          <w:color w:val="000000" w:themeColor="text1"/>
          <w:sz w:val="22"/>
          <w:szCs w:val="22"/>
        </w:rPr>
      </w:pPr>
    </w:p>
    <w:p w14:paraId="63898E2D" w14:textId="77777777" w:rsidR="00553DF1" w:rsidRDefault="00553DF1" w:rsidP="00553DF1">
      <w:pPr>
        <w:tabs>
          <w:tab w:val="left" w:pos="1083"/>
          <w:tab w:val="left" w:pos="4790"/>
          <w:tab w:val="left" w:pos="6131"/>
          <w:tab w:val="left" w:pos="7573"/>
          <w:tab w:val="left" w:pos="9680"/>
          <w:tab w:val="left" w:pos="10733"/>
        </w:tabs>
        <w:rPr>
          <w:rFonts w:asciiTheme="minorHAnsi" w:eastAsiaTheme="minorEastAsia" w:hAnsiTheme="minorHAnsi" w:cstheme="minorBidi"/>
          <w:color w:val="000000" w:themeColor="text1"/>
          <w:sz w:val="22"/>
          <w:szCs w:val="22"/>
        </w:rPr>
      </w:pPr>
    </w:p>
    <w:p w14:paraId="01BDEBEC" w14:textId="77777777" w:rsidR="00553DF1" w:rsidRDefault="00553DF1" w:rsidP="00553DF1">
      <w:pPr>
        <w:tabs>
          <w:tab w:val="left" w:pos="1083"/>
          <w:tab w:val="left" w:pos="4790"/>
          <w:tab w:val="left" w:pos="6131"/>
          <w:tab w:val="left" w:pos="7573"/>
          <w:tab w:val="left" w:pos="9680"/>
          <w:tab w:val="left" w:pos="10733"/>
        </w:tabs>
        <w:rPr>
          <w:rFonts w:asciiTheme="minorHAnsi" w:eastAsiaTheme="minorEastAsia" w:hAnsiTheme="minorHAnsi" w:cstheme="minorBidi"/>
          <w:color w:val="000000" w:themeColor="text1"/>
          <w:sz w:val="22"/>
          <w:szCs w:val="22"/>
        </w:rPr>
      </w:pPr>
    </w:p>
    <w:p w14:paraId="07DB973A" w14:textId="77777777" w:rsidR="00553DF1" w:rsidRDefault="00553DF1" w:rsidP="00553DF1">
      <w:pPr>
        <w:tabs>
          <w:tab w:val="left" w:pos="1083"/>
          <w:tab w:val="left" w:pos="4790"/>
          <w:tab w:val="left" w:pos="6131"/>
          <w:tab w:val="left" w:pos="7573"/>
          <w:tab w:val="left" w:pos="9680"/>
          <w:tab w:val="left" w:pos="10733"/>
        </w:tabs>
        <w:rPr>
          <w:rFonts w:asciiTheme="minorHAnsi" w:eastAsiaTheme="minorEastAsia" w:hAnsiTheme="minorHAnsi" w:cstheme="minorBidi"/>
          <w:color w:val="000000" w:themeColor="text1"/>
          <w:sz w:val="22"/>
          <w:szCs w:val="22"/>
        </w:rPr>
      </w:pPr>
    </w:p>
    <w:p w14:paraId="10E5F812" w14:textId="77777777" w:rsidR="00553DF1" w:rsidRDefault="00553DF1" w:rsidP="00553DF1">
      <w:pPr>
        <w:tabs>
          <w:tab w:val="left" w:pos="1083"/>
          <w:tab w:val="left" w:pos="4790"/>
          <w:tab w:val="left" w:pos="6131"/>
          <w:tab w:val="left" w:pos="7573"/>
          <w:tab w:val="left" w:pos="9680"/>
          <w:tab w:val="left" w:pos="10733"/>
        </w:tabs>
        <w:rPr>
          <w:rFonts w:asciiTheme="minorHAnsi" w:eastAsiaTheme="minorEastAsia" w:hAnsiTheme="minorHAnsi" w:cstheme="minorBidi"/>
          <w:color w:val="000000" w:themeColor="text1"/>
          <w:sz w:val="22"/>
          <w:szCs w:val="22"/>
        </w:rPr>
      </w:pPr>
    </w:p>
    <w:p w14:paraId="4DE42BF4" w14:textId="77777777" w:rsidR="00553DF1" w:rsidRDefault="00553DF1" w:rsidP="00553DF1">
      <w:pPr>
        <w:tabs>
          <w:tab w:val="left" w:pos="1083"/>
          <w:tab w:val="left" w:pos="4790"/>
          <w:tab w:val="left" w:pos="6131"/>
          <w:tab w:val="left" w:pos="7573"/>
          <w:tab w:val="left" w:pos="9680"/>
          <w:tab w:val="left" w:pos="10733"/>
        </w:tabs>
        <w:rPr>
          <w:rFonts w:asciiTheme="minorHAnsi" w:eastAsiaTheme="minorEastAsia" w:hAnsiTheme="minorHAnsi" w:cstheme="minorBidi"/>
          <w:color w:val="000000" w:themeColor="text1"/>
          <w:sz w:val="22"/>
          <w:szCs w:val="22"/>
        </w:rPr>
      </w:pPr>
    </w:p>
    <w:p w14:paraId="00ED59CB" w14:textId="77777777" w:rsidR="00553DF1" w:rsidRDefault="00553DF1" w:rsidP="00553DF1">
      <w:pPr>
        <w:tabs>
          <w:tab w:val="left" w:pos="1083"/>
          <w:tab w:val="left" w:pos="4790"/>
          <w:tab w:val="left" w:pos="6131"/>
          <w:tab w:val="left" w:pos="7573"/>
          <w:tab w:val="left" w:pos="9680"/>
          <w:tab w:val="left" w:pos="10733"/>
        </w:tabs>
        <w:rPr>
          <w:rFonts w:asciiTheme="minorHAnsi" w:eastAsiaTheme="minorEastAsia" w:hAnsiTheme="minorHAnsi" w:cstheme="minorBidi"/>
          <w:color w:val="000000" w:themeColor="text1"/>
          <w:sz w:val="22"/>
          <w:szCs w:val="22"/>
        </w:rPr>
      </w:pPr>
    </w:p>
    <w:p w14:paraId="3C3002F8" w14:textId="77777777" w:rsidR="00553DF1" w:rsidRDefault="00553DF1" w:rsidP="00553DF1">
      <w:pPr>
        <w:tabs>
          <w:tab w:val="left" w:pos="1083"/>
          <w:tab w:val="left" w:pos="4790"/>
          <w:tab w:val="left" w:pos="6131"/>
          <w:tab w:val="left" w:pos="7573"/>
          <w:tab w:val="left" w:pos="9680"/>
          <w:tab w:val="left" w:pos="10733"/>
        </w:tabs>
        <w:rPr>
          <w:rFonts w:asciiTheme="minorHAnsi" w:eastAsiaTheme="minorEastAsia" w:hAnsiTheme="minorHAnsi" w:cstheme="minorBidi"/>
          <w:color w:val="000000" w:themeColor="text1"/>
          <w:sz w:val="22"/>
          <w:szCs w:val="22"/>
        </w:rPr>
      </w:pPr>
    </w:p>
    <w:p w14:paraId="1BD5622A" w14:textId="77777777" w:rsidR="00B06E45" w:rsidRPr="00B06E45" w:rsidRDefault="00B06E45" w:rsidP="00B06E45">
      <w:pPr>
        <w:tabs>
          <w:tab w:val="left" w:pos="1083"/>
          <w:tab w:val="left" w:pos="4790"/>
          <w:tab w:val="left" w:pos="6131"/>
          <w:tab w:val="left" w:pos="7573"/>
          <w:tab w:val="left" w:pos="9680"/>
          <w:tab w:val="left" w:pos="10733"/>
        </w:tabs>
        <w:rPr>
          <w:rFonts w:asciiTheme="minorHAnsi" w:eastAsiaTheme="minorEastAsia" w:hAnsiTheme="minorHAnsi" w:cstheme="minorBidi"/>
          <w:color w:val="000000" w:themeColor="text1"/>
          <w:sz w:val="22"/>
          <w:szCs w:val="22"/>
        </w:rPr>
      </w:pPr>
      <w:r w:rsidRPr="00B06E45">
        <w:rPr>
          <w:rFonts w:asciiTheme="minorHAnsi" w:eastAsiaTheme="minorEastAsia" w:hAnsiTheme="minorHAnsi" w:cstheme="minorBidi"/>
          <w:color w:val="000000" w:themeColor="text1"/>
          <w:sz w:val="22"/>
          <w:szCs w:val="22"/>
        </w:rPr>
        <w:t xml:space="preserve">The Department acknowledges that the student retains ownership of their documents; however, it is a necessity for the Department to retain the right to use the documents for professional accreditation purposes.  Furthermore, other course specific work, such as service-learning </w:t>
      </w:r>
      <w:proofErr w:type="gramStart"/>
      <w:r w:rsidRPr="00B06E45">
        <w:rPr>
          <w:rFonts w:asciiTheme="minorHAnsi" w:eastAsiaTheme="minorEastAsia" w:hAnsiTheme="minorHAnsi" w:cstheme="minorBidi"/>
          <w:color w:val="000000" w:themeColor="text1"/>
          <w:sz w:val="22"/>
          <w:szCs w:val="22"/>
        </w:rPr>
        <w:t>opportunities</w:t>
      </w:r>
      <w:proofErr w:type="gramEnd"/>
      <w:r w:rsidRPr="00B06E45">
        <w:rPr>
          <w:rFonts w:asciiTheme="minorHAnsi" w:eastAsiaTheme="minorEastAsia" w:hAnsiTheme="minorHAnsi" w:cstheme="minorBidi"/>
          <w:color w:val="000000" w:themeColor="text1"/>
          <w:sz w:val="22"/>
          <w:szCs w:val="22"/>
        </w:rPr>
        <w:t xml:space="preserve"> may require the Department to ultimately provide work created by students to an outside organization.</w:t>
      </w:r>
    </w:p>
    <w:p w14:paraId="18FA48C5" w14:textId="65056A8C" w:rsidR="000E1057" w:rsidRPr="00365BC6" w:rsidRDefault="7EE687A1" w:rsidP="00553DF1">
      <w:pPr>
        <w:tabs>
          <w:tab w:val="left" w:pos="1083"/>
          <w:tab w:val="left" w:pos="4790"/>
          <w:tab w:val="left" w:pos="6131"/>
          <w:tab w:val="left" w:pos="7573"/>
          <w:tab w:val="left" w:pos="9680"/>
          <w:tab w:val="left" w:pos="10733"/>
        </w:tabs>
        <w:rPr>
          <w:rStyle w:val="Emphasis"/>
          <w:i w:val="0"/>
          <w:iCs w:val="0"/>
          <w:color w:val="000000"/>
        </w:rPr>
      </w:pPr>
      <w:r w:rsidRPr="7EE687A1">
        <w:rPr>
          <w:rFonts w:asciiTheme="minorHAnsi" w:eastAsiaTheme="minorEastAsia" w:hAnsiTheme="minorHAnsi" w:cstheme="minorBidi"/>
          <w:color w:val="000000" w:themeColor="text1"/>
          <w:sz w:val="22"/>
          <w:szCs w:val="22"/>
        </w:rPr>
        <w:t xml:space="preserve">Digital copies of student work for this course must be turned in at the completion of each assignment.  Please follow the </w:t>
      </w:r>
      <w:r w:rsidR="00553DF1">
        <w:rPr>
          <w:rFonts w:asciiTheme="minorHAnsi" w:eastAsiaTheme="minorEastAsia" w:hAnsiTheme="minorHAnsi" w:cstheme="minorBidi"/>
          <w:color w:val="000000" w:themeColor="text1"/>
          <w:sz w:val="22"/>
          <w:szCs w:val="22"/>
        </w:rPr>
        <w:t>instructor's directions on</w:t>
      </w:r>
      <w:r w:rsidRPr="7EE687A1">
        <w:rPr>
          <w:rFonts w:asciiTheme="minorHAnsi" w:eastAsiaTheme="minorEastAsia" w:hAnsiTheme="minorHAnsi" w:cstheme="minorBidi"/>
          <w:color w:val="000000" w:themeColor="text1"/>
          <w:sz w:val="22"/>
          <w:szCs w:val="22"/>
        </w:rPr>
        <w:t xml:space="preserve"> how they will be submitted (e.g., Canvas, CD, PDF, word file, etc.).  If an assignment is required to be scanned, it must be scanned; photographs of assignments are </w:t>
      </w:r>
      <w:r w:rsidRPr="7EE687A1">
        <w:rPr>
          <w:rFonts w:asciiTheme="minorHAnsi" w:eastAsiaTheme="minorEastAsia" w:hAnsiTheme="minorHAnsi" w:cstheme="minorBidi"/>
          <w:color w:val="000000" w:themeColor="text1"/>
          <w:sz w:val="22"/>
          <w:szCs w:val="22"/>
        </w:rPr>
        <w:lastRenderedPageBreak/>
        <w:t xml:space="preserve">not acceptable.  If a multipage PDF is requested, do NOT submit each page as a separate PDF.  It must be submitted as one file. </w:t>
      </w:r>
    </w:p>
    <w:p w14:paraId="4231CCEB" w14:textId="1C0EC436" w:rsidR="00A106B9" w:rsidRPr="000E1057" w:rsidRDefault="7EE687A1" w:rsidP="7EE687A1">
      <w:pPr>
        <w:pStyle w:val="Heading1"/>
        <w:rPr>
          <w:rFonts w:asciiTheme="minorHAnsi" w:eastAsiaTheme="minorEastAsia" w:hAnsiTheme="minorHAnsi" w:cstheme="minorBidi"/>
          <w:b/>
          <w:bCs/>
        </w:rPr>
      </w:pPr>
      <w:r w:rsidRPr="7EE687A1">
        <w:rPr>
          <w:rFonts w:asciiTheme="minorHAnsi" w:eastAsiaTheme="minorEastAsia" w:hAnsiTheme="minorHAnsi" w:cstheme="minorBidi"/>
          <w:b/>
          <w:bCs/>
          <w:color w:val="44546A" w:themeColor="text2"/>
          <w:sz w:val="28"/>
          <w:szCs w:val="28"/>
        </w:rPr>
        <w:t>IV. Annotated Weekly Schedule</w:t>
      </w:r>
    </w:p>
    <w:p w14:paraId="5BD38B49" w14:textId="77777777" w:rsidR="008B6A6C" w:rsidRPr="001A0D35" w:rsidRDefault="008B6A6C" w:rsidP="008B6A6C">
      <w:pPr>
        <w:rPr>
          <w:rFonts w:eastAsia="Calibri"/>
        </w:rPr>
      </w:pPr>
      <w:bookmarkStart w:id="1" w:name="_Hlk193213689"/>
    </w:p>
    <w:tbl>
      <w:tblPr>
        <w:tblStyle w:val="TableGrid"/>
        <w:tblW w:w="934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260"/>
        <w:gridCol w:w="8085"/>
      </w:tblGrid>
      <w:tr w:rsidR="008B6A6C" w14:paraId="3E54CE95" w14:textId="77777777" w:rsidTr="008550A1">
        <w:trPr>
          <w:trHeight w:val="990"/>
        </w:trPr>
        <w:tc>
          <w:tcPr>
            <w:tcW w:w="1260" w:type="dxa"/>
            <w:shd w:val="clear" w:color="auto" w:fill="EDEDED" w:themeFill="accent3" w:themeFillTint="33"/>
            <w:tcMar>
              <w:left w:w="90" w:type="dxa"/>
              <w:right w:w="90" w:type="dxa"/>
            </w:tcMar>
            <w:vAlign w:val="center"/>
          </w:tcPr>
          <w:p w14:paraId="5D9353FF" w14:textId="77777777" w:rsidR="008B6A6C" w:rsidRDefault="008B6A6C" w:rsidP="008550A1">
            <w:pPr>
              <w:pStyle w:val="Subtitle"/>
              <w:rPr>
                <w:rFonts w:ascii="Calibri" w:eastAsia="Calibri" w:hAnsi="Calibri" w:cs="Calibri"/>
                <w:szCs w:val="24"/>
              </w:rPr>
            </w:pPr>
            <w:r>
              <w:rPr>
                <w:rFonts w:ascii="Calibri" w:eastAsia="Calibri" w:hAnsi="Calibri" w:cs="Calibri"/>
                <w:szCs w:val="24"/>
              </w:rPr>
              <w:t>W</w:t>
            </w:r>
            <w:r w:rsidRPr="434046E0">
              <w:rPr>
                <w:rFonts w:ascii="Calibri" w:eastAsia="Calibri" w:hAnsi="Calibri" w:cs="Calibri"/>
                <w:szCs w:val="24"/>
              </w:rPr>
              <w:t>eek</w:t>
            </w:r>
          </w:p>
        </w:tc>
        <w:tc>
          <w:tcPr>
            <w:tcW w:w="8085" w:type="dxa"/>
            <w:shd w:val="clear" w:color="auto" w:fill="EDEDED" w:themeFill="accent3" w:themeFillTint="33"/>
            <w:tcMar>
              <w:left w:w="90" w:type="dxa"/>
              <w:right w:w="90" w:type="dxa"/>
            </w:tcMar>
            <w:vAlign w:val="center"/>
          </w:tcPr>
          <w:p w14:paraId="780A4DBA" w14:textId="77777777" w:rsidR="008B6A6C" w:rsidRDefault="008B6A6C" w:rsidP="008550A1">
            <w:pPr>
              <w:pStyle w:val="Subtitle"/>
              <w:rPr>
                <w:rFonts w:ascii="Calibri" w:eastAsia="Calibri" w:hAnsi="Calibri" w:cs="Calibri"/>
                <w:szCs w:val="24"/>
              </w:rPr>
            </w:pPr>
            <w:r w:rsidRPr="434046E0">
              <w:rPr>
                <w:rFonts w:ascii="Calibri" w:eastAsia="Calibri" w:hAnsi="Calibri" w:cs="Calibri"/>
                <w:szCs w:val="24"/>
              </w:rPr>
              <w:t>Topics, Homework, and Assignments</w:t>
            </w:r>
          </w:p>
        </w:tc>
      </w:tr>
      <w:tr w:rsidR="008B6A6C" w14:paraId="6CC48B3E" w14:textId="77777777" w:rsidTr="008550A1">
        <w:trPr>
          <w:trHeight w:val="315"/>
        </w:trPr>
        <w:tc>
          <w:tcPr>
            <w:tcW w:w="1260" w:type="dxa"/>
            <w:tcMar>
              <w:left w:w="90" w:type="dxa"/>
              <w:right w:w="90" w:type="dxa"/>
            </w:tcMar>
            <w:vAlign w:val="center"/>
          </w:tcPr>
          <w:p w14:paraId="56860744" w14:textId="77777777" w:rsidR="008B6A6C" w:rsidRDefault="008B6A6C" w:rsidP="008550A1">
            <w:pPr>
              <w:rPr>
                <w:rFonts w:ascii="Calibri" w:eastAsia="Calibri" w:hAnsi="Calibri" w:cs="Calibri"/>
              </w:rPr>
            </w:pPr>
            <w:r w:rsidRPr="434046E0">
              <w:rPr>
                <w:rFonts w:ascii="Calibri" w:eastAsia="Calibri" w:hAnsi="Calibri" w:cs="Calibri"/>
              </w:rPr>
              <w:t>Week 1</w:t>
            </w:r>
          </w:p>
        </w:tc>
        <w:tc>
          <w:tcPr>
            <w:tcW w:w="8085" w:type="dxa"/>
            <w:tcMar>
              <w:left w:w="90" w:type="dxa"/>
              <w:right w:w="90" w:type="dxa"/>
            </w:tcMar>
            <w:vAlign w:val="center"/>
          </w:tcPr>
          <w:p w14:paraId="6ED18D13" w14:textId="40431D91" w:rsidR="008B6A6C" w:rsidRDefault="008B6A6C" w:rsidP="008B6A6C">
            <w:pPr>
              <w:pStyle w:val="ListParagraph"/>
              <w:numPr>
                <w:ilvl w:val="0"/>
                <w:numId w:val="22"/>
              </w:numPr>
              <w:spacing w:after="200" w:line="276" w:lineRule="auto"/>
            </w:pPr>
            <w:r>
              <w:t>Topic:</w:t>
            </w:r>
            <w:r w:rsidRPr="00012518">
              <w:t xml:space="preserve"> </w:t>
            </w:r>
            <w:r>
              <w:t>Introduction to course</w:t>
            </w:r>
            <w:r w:rsidR="009B38A5">
              <w:t xml:space="preserve"> / </w:t>
            </w:r>
            <w:r w:rsidR="008C0600">
              <w:t xml:space="preserve">Module 1: </w:t>
            </w:r>
            <w:r w:rsidR="009B38A5">
              <w:t>design / build project</w:t>
            </w:r>
            <w:r>
              <w:tab/>
            </w:r>
          </w:p>
          <w:p w14:paraId="129D0CB8" w14:textId="60926E8F" w:rsidR="002C74A6" w:rsidRDefault="008B6A6C" w:rsidP="008B6A6C">
            <w:pPr>
              <w:pStyle w:val="ListParagraph"/>
              <w:numPr>
                <w:ilvl w:val="0"/>
                <w:numId w:val="22"/>
              </w:numPr>
              <w:spacing w:after="200" w:line="276" w:lineRule="auto"/>
            </w:pPr>
            <w:r>
              <w:t xml:space="preserve">Summary: This week students will be introduced to construction documents and will learn how to create a small construction set based on a Lego creation. This will use skills such as dimensions, plans, sections / elevations to convert the 3D Lego build into 2D drawings. </w:t>
            </w:r>
            <w:r w:rsidRPr="00B4525B">
              <w:t>(CLO# 2)</w:t>
            </w:r>
          </w:p>
          <w:p w14:paraId="306AD871" w14:textId="6DE5593B" w:rsidR="008B6A6C" w:rsidRDefault="008B6A6C" w:rsidP="008B6A6C">
            <w:pPr>
              <w:pStyle w:val="ListParagraph"/>
              <w:numPr>
                <w:ilvl w:val="0"/>
                <w:numId w:val="22"/>
              </w:numPr>
              <w:spacing w:after="200" w:line="276" w:lineRule="auto"/>
            </w:pPr>
            <w:r>
              <w:t>Required Readings/Works: none</w:t>
            </w:r>
          </w:p>
          <w:p w14:paraId="0DFE385A" w14:textId="708F1434" w:rsidR="008B6A6C" w:rsidRDefault="008B6A6C" w:rsidP="008B6A6C">
            <w:pPr>
              <w:pStyle w:val="ListParagraph"/>
              <w:numPr>
                <w:ilvl w:val="0"/>
                <w:numId w:val="22"/>
              </w:numPr>
              <w:spacing w:after="200" w:line="276" w:lineRule="auto"/>
              <w:rPr>
                <w:rFonts w:ascii="Calibri" w:eastAsia="Calibri" w:hAnsi="Calibri" w:cs="Calibri"/>
              </w:rPr>
            </w:pPr>
            <w:r>
              <w:t xml:space="preserve">Assignment: </w:t>
            </w:r>
            <w:r w:rsidR="00620A9F">
              <w:t>Assignment</w:t>
            </w:r>
            <w:r>
              <w:t xml:space="preserve"> 1</w:t>
            </w:r>
            <w:r w:rsidR="00620A9F">
              <w:t>A</w:t>
            </w:r>
            <w:r>
              <w:t>: Design / build Part A</w:t>
            </w:r>
            <w:r>
              <w:rPr>
                <w:rFonts w:ascii="Calibri" w:eastAsia="Calibri" w:hAnsi="Calibri" w:cs="Calibri"/>
              </w:rPr>
              <w:t xml:space="preserve"> </w:t>
            </w:r>
            <w:r>
              <w:t>(CLO# 2)</w:t>
            </w:r>
          </w:p>
        </w:tc>
      </w:tr>
      <w:tr w:rsidR="008B6A6C" w14:paraId="62048606" w14:textId="77777777" w:rsidTr="008550A1">
        <w:trPr>
          <w:trHeight w:val="300"/>
        </w:trPr>
        <w:tc>
          <w:tcPr>
            <w:tcW w:w="1260" w:type="dxa"/>
            <w:tcMar>
              <w:left w:w="90" w:type="dxa"/>
              <w:right w:w="90" w:type="dxa"/>
            </w:tcMar>
            <w:vAlign w:val="center"/>
          </w:tcPr>
          <w:p w14:paraId="4B1EAC5A" w14:textId="77777777" w:rsidR="008B6A6C" w:rsidRDefault="008B6A6C" w:rsidP="008550A1">
            <w:pPr>
              <w:rPr>
                <w:rFonts w:ascii="Calibri" w:eastAsia="Calibri" w:hAnsi="Calibri" w:cs="Calibri"/>
              </w:rPr>
            </w:pPr>
            <w:r w:rsidRPr="434046E0">
              <w:rPr>
                <w:rFonts w:ascii="Calibri" w:eastAsia="Calibri" w:hAnsi="Calibri" w:cs="Calibri"/>
              </w:rPr>
              <w:t>Week 2</w:t>
            </w:r>
          </w:p>
        </w:tc>
        <w:tc>
          <w:tcPr>
            <w:tcW w:w="8085" w:type="dxa"/>
            <w:tcMar>
              <w:left w:w="90" w:type="dxa"/>
              <w:right w:w="90" w:type="dxa"/>
            </w:tcMar>
            <w:vAlign w:val="center"/>
          </w:tcPr>
          <w:p w14:paraId="757DF69E" w14:textId="3E67A2CD" w:rsidR="008B6A6C" w:rsidRDefault="008B6A6C" w:rsidP="008B6A6C">
            <w:pPr>
              <w:pStyle w:val="ListParagraph"/>
              <w:numPr>
                <w:ilvl w:val="0"/>
                <w:numId w:val="21"/>
              </w:numPr>
              <w:spacing w:after="200" w:line="276" w:lineRule="auto"/>
            </w:pPr>
            <w:r>
              <w:t xml:space="preserve">Topic: </w:t>
            </w:r>
            <w:r w:rsidR="008C0600">
              <w:t xml:space="preserve">Module 1: </w:t>
            </w:r>
            <w:r>
              <w:t>design / build project</w:t>
            </w:r>
          </w:p>
          <w:p w14:paraId="7C6B1138" w14:textId="2B2EDCC0" w:rsidR="008B6A6C" w:rsidRDefault="008B6A6C" w:rsidP="008B6A6C">
            <w:pPr>
              <w:pStyle w:val="ListParagraph"/>
              <w:numPr>
                <w:ilvl w:val="0"/>
                <w:numId w:val="21"/>
              </w:numPr>
              <w:spacing w:after="200" w:line="276" w:lineRule="auto"/>
            </w:pPr>
            <w:r>
              <w:t xml:space="preserve">Summary: Students will learn how to create a small construction set based on </w:t>
            </w:r>
            <w:proofErr w:type="gramStart"/>
            <w:r>
              <w:t>a Lego</w:t>
            </w:r>
            <w:proofErr w:type="gramEnd"/>
            <w:r>
              <w:t xml:space="preserve"> creation. This will use skills such as dimensions, plans, sections / elevations to convert the </w:t>
            </w:r>
            <w:r w:rsidR="0002792E">
              <w:t>2</w:t>
            </w:r>
            <w:r>
              <w:t xml:space="preserve">D Lego </w:t>
            </w:r>
            <w:r w:rsidR="0002792E">
              <w:t>construction documents from Assignment 1A back to a 3D model</w:t>
            </w:r>
            <w:r>
              <w:t xml:space="preserve">. </w:t>
            </w:r>
            <w:r w:rsidRPr="00B4525B">
              <w:t>(CLO# 2)</w:t>
            </w:r>
          </w:p>
          <w:p w14:paraId="32807B12" w14:textId="6606B241" w:rsidR="008B6A6C" w:rsidRDefault="008B6A6C" w:rsidP="008B6A6C">
            <w:pPr>
              <w:pStyle w:val="ListParagraph"/>
              <w:numPr>
                <w:ilvl w:val="0"/>
                <w:numId w:val="21"/>
              </w:numPr>
              <w:spacing w:after="200" w:line="276" w:lineRule="auto"/>
            </w:pPr>
            <w:r>
              <w:t>Required Readings/Works: none</w:t>
            </w:r>
          </w:p>
          <w:p w14:paraId="38E91CD9" w14:textId="32871FBA" w:rsidR="008B6A6C" w:rsidRDefault="008B6A6C" w:rsidP="008B6A6C">
            <w:pPr>
              <w:pStyle w:val="ListParagraph"/>
              <w:numPr>
                <w:ilvl w:val="0"/>
                <w:numId w:val="21"/>
              </w:numPr>
              <w:spacing w:after="200" w:line="276" w:lineRule="auto"/>
              <w:rPr>
                <w:rFonts w:ascii="Calibri" w:eastAsia="Calibri" w:hAnsi="Calibri" w:cs="Calibri"/>
              </w:rPr>
            </w:pPr>
            <w:r>
              <w:t>Assignment</w:t>
            </w:r>
            <w:r w:rsidR="00620A9F">
              <w:t>: Assignment</w:t>
            </w:r>
            <w:r>
              <w:t xml:space="preserve"> 1</w:t>
            </w:r>
            <w:r w:rsidR="00620A9F">
              <w:t>B</w:t>
            </w:r>
            <w:r>
              <w:t>: Design / build Part B</w:t>
            </w:r>
            <w:r>
              <w:rPr>
                <w:rFonts w:ascii="Calibri" w:eastAsia="Calibri" w:hAnsi="Calibri" w:cs="Calibri"/>
              </w:rPr>
              <w:t xml:space="preserve"> </w:t>
            </w:r>
            <w:r>
              <w:t>(CLO# 2)</w:t>
            </w:r>
          </w:p>
        </w:tc>
      </w:tr>
      <w:tr w:rsidR="008B6A6C" w14:paraId="7F4EC047" w14:textId="77777777" w:rsidTr="008550A1">
        <w:trPr>
          <w:trHeight w:val="2070"/>
        </w:trPr>
        <w:tc>
          <w:tcPr>
            <w:tcW w:w="1260" w:type="dxa"/>
            <w:tcMar>
              <w:left w:w="90" w:type="dxa"/>
              <w:right w:w="90" w:type="dxa"/>
            </w:tcMar>
            <w:vAlign w:val="center"/>
          </w:tcPr>
          <w:p w14:paraId="6296822C" w14:textId="77777777" w:rsidR="008B6A6C" w:rsidRDefault="008B6A6C" w:rsidP="008550A1">
            <w:pPr>
              <w:rPr>
                <w:rFonts w:ascii="Calibri" w:eastAsia="Calibri" w:hAnsi="Calibri" w:cs="Calibri"/>
              </w:rPr>
            </w:pPr>
            <w:r w:rsidRPr="434046E0">
              <w:rPr>
                <w:rFonts w:ascii="Calibri" w:eastAsia="Calibri" w:hAnsi="Calibri" w:cs="Calibri"/>
              </w:rPr>
              <w:t xml:space="preserve">Week 3 </w:t>
            </w:r>
          </w:p>
          <w:p w14:paraId="430CC4B3" w14:textId="77777777" w:rsidR="008B6A6C" w:rsidRDefault="008B6A6C" w:rsidP="008550A1">
            <w:pPr>
              <w:rPr>
                <w:rFonts w:ascii="Calibri" w:eastAsia="Calibri" w:hAnsi="Calibri" w:cs="Calibri"/>
              </w:rPr>
            </w:pPr>
          </w:p>
        </w:tc>
        <w:tc>
          <w:tcPr>
            <w:tcW w:w="8085" w:type="dxa"/>
            <w:tcMar>
              <w:left w:w="90" w:type="dxa"/>
              <w:right w:w="90" w:type="dxa"/>
            </w:tcMar>
            <w:vAlign w:val="center"/>
          </w:tcPr>
          <w:p w14:paraId="3A5EC767" w14:textId="67DCB2DE" w:rsidR="008B6A6C" w:rsidRDefault="008B6A6C" w:rsidP="008B6A6C">
            <w:pPr>
              <w:pStyle w:val="ListParagraph"/>
              <w:numPr>
                <w:ilvl w:val="0"/>
                <w:numId w:val="21"/>
              </w:numPr>
              <w:spacing w:after="200" w:line="276" w:lineRule="auto"/>
            </w:pPr>
            <w:r>
              <w:t>Topic:</w:t>
            </w:r>
            <w:r w:rsidRPr="00012518">
              <w:t xml:space="preserve"> </w:t>
            </w:r>
            <w:r w:rsidR="008C0600">
              <w:t xml:space="preserve">Module 2: </w:t>
            </w:r>
            <w:r w:rsidR="00620A9F">
              <w:t>Conceptual design</w:t>
            </w:r>
            <w:r>
              <w:tab/>
            </w:r>
          </w:p>
          <w:p w14:paraId="6114881E" w14:textId="4DCE48A1" w:rsidR="008B6A6C" w:rsidRDefault="008B6A6C" w:rsidP="008B6A6C">
            <w:pPr>
              <w:pStyle w:val="ListParagraph"/>
              <w:numPr>
                <w:ilvl w:val="0"/>
                <w:numId w:val="21"/>
              </w:numPr>
              <w:spacing w:after="200" w:line="276" w:lineRule="auto"/>
            </w:pPr>
            <w:r>
              <w:t>Summary: This week students will develop a conceptual design to use as the basis for a completed set</w:t>
            </w:r>
            <w:r w:rsidR="00620A9F">
              <w:t xml:space="preserve"> of construction documents</w:t>
            </w:r>
            <w:r>
              <w:t>. (CLO# 1,</w:t>
            </w:r>
            <w:r w:rsidR="0050154C">
              <w:t xml:space="preserve"> 3, </w:t>
            </w:r>
            <w:r>
              <w:t>4)</w:t>
            </w:r>
          </w:p>
          <w:p w14:paraId="6BB6CE99" w14:textId="77777777" w:rsidR="008B6A6C" w:rsidRDefault="008B6A6C" w:rsidP="008B6A6C">
            <w:pPr>
              <w:pStyle w:val="ListParagraph"/>
              <w:numPr>
                <w:ilvl w:val="0"/>
                <w:numId w:val="21"/>
              </w:numPr>
              <w:spacing w:after="200" w:line="276" w:lineRule="auto"/>
            </w:pPr>
            <w:r>
              <w:t>Required Readings/Works: none</w:t>
            </w:r>
          </w:p>
          <w:p w14:paraId="3B45C977" w14:textId="4B3F6B43" w:rsidR="008B6A6C" w:rsidRDefault="008B6A6C" w:rsidP="008B6A6C">
            <w:pPr>
              <w:pStyle w:val="ListParagraph"/>
              <w:numPr>
                <w:ilvl w:val="0"/>
                <w:numId w:val="21"/>
              </w:numPr>
              <w:spacing w:after="200" w:line="276" w:lineRule="auto"/>
              <w:rPr>
                <w:rFonts w:ascii="Calibri" w:eastAsia="Calibri" w:hAnsi="Calibri" w:cs="Calibri"/>
              </w:rPr>
            </w:pPr>
            <w:r>
              <w:t xml:space="preserve">Assignment: </w:t>
            </w:r>
            <w:r w:rsidR="002F40DC">
              <w:t xml:space="preserve">Module 2: </w:t>
            </w:r>
            <w:r>
              <w:t>Conceptual design (</w:t>
            </w:r>
            <w:r w:rsidRPr="434046E0">
              <w:rPr>
                <w:rFonts w:ascii="Calibri" w:eastAsia="Calibri" w:hAnsi="Calibri" w:cs="Calibri"/>
              </w:rPr>
              <w:t>see Canvas for exercise requirements and deadlines</w:t>
            </w:r>
            <w:r>
              <w:rPr>
                <w:rFonts w:ascii="Calibri" w:eastAsia="Calibri" w:hAnsi="Calibri" w:cs="Calibri"/>
              </w:rPr>
              <w:t xml:space="preserve">) </w:t>
            </w:r>
            <w:r>
              <w:t>(CLO# 1,</w:t>
            </w:r>
            <w:r w:rsidR="00EC403C">
              <w:t xml:space="preserve"> 3, </w:t>
            </w:r>
            <w:r>
              <w:t>4)</w:t>
            </w:r>
          </w:p>
        </w:tc>
      </w:tr>
      <w:tr w:rsidR="008B6A6C" w14:paraId="57026E8C" w14:textId="77777777" w:rsidTr="008550A1">
        <w:trPr>
          <w:trHeight w:val="300"/>
        </w:trPr>
        <w:tc>
          <w:tcPr>
            <w:tcW w:w="1260" w:type="dxa"/>
            <w:tcMar>
              <w:left w:w="90" w:type="dxa"/>
              <w:right w:w="90" w:type="dxa"/>
            </w:tcMar>
            <w:vAlign w:val="center"/>
          </w:tcPr>
          <w:p w14:paraId="0B337322" w14:textId="77777777" w:rsidR="008B6A6C" w:rsidRDefault="008B6A6C" w:rsidP="008550A1">
            <w:pPr>
              <w:rPr>
                <w:rFonts w:ascii="Calibri" w:eastAsia="Calibri" w:hAnsi="Calibri" w:cs="Calibri"/>
              </w:rPr>
            </w:pPr>
            <w:r w:rsidRPr="434046E0">
              <w:rPr>
                <w:rFonts w:ascii="Calibri" w:eastAsia="Calibri" w:hAnsi="Calibri" w:cs="Calibri"/>
              </w:rPr>
              <w:t>Week 4</w:t>
            </w:r>
          </w:p>
        </w:tc>
        <w:tc>
          <w:tcPr>
            <w:tcW w:w="8085" w:type="dxa"/>
            <w:tcMar>
              <w:left w:w="90" w:type="dxa"/>
              <w:right w:w="90" w:type="dxa"/>
            </w:tcMar>
            <w:vAlign w:val="center"/>
          </w:tcPr>
          <w:p w14:paraId="4FD4A542" w14:textId="582EA381" w:rsidR="008B6A6C" w:rsidRDefault="008B6A6C" w:rsidP="008B6A6C">
            <w:pPr>
              <w:pStyle w:val="ListParagraph"/>
              <w:numPr>
                <w:ilvl w:val="0"/>
                <w:numId w:val="21"/>
              </w:numPr>
              <w:spacing w:after="200" w:line="276" w:lineRule="auto"/>
            </w:pPr>
            <w:r>
              <w:t xml:space="preserve">Topic: </w:t>
            </w:r>
            <w:r w:rsidR="008C0600">
              <w:t xml:space="preserve">Module 3: </w:t>
            </w:r>
            <w:r>
              <w:t>Landscape Paving</w:t>
            </w:r>
          </w:p>
          <w:p w14:paraId="2BD4C0E0" w14:textId="59EE8B01" w:rsidR="008B6A6C" w:rsidRDefault="008B6A6C" w:rsidP="008B6A6C">
            <w:pPr>
              <w:pStyle w:val="ListParagraph"/>
              <w:numPr>
                <w:ilvl w:val="0"/>
                <w:numId w:val="21"/>
              </w:numPr>
              <w:spacing w:after="200" w:line="276" w:lineRule="auto"/>
            </w:pPr>
            <w:r>
              <w:t xml:space="preserve">Summary: Students will learn about typical landscape paving materials including concrete, </w:t>
            </w:r>
            <w:r w:rsidR="00230FCC">
              <w:t xml:space="preserve">asphalt, </w:t>
            </w:r>
            <w:r>
              <w:t xml:space="preserve">brick, stone, and other unit pavers. Typical uses, construction methods, and design considerations </w:t>
            </w:r>
            <w:r w:rsidRPr="0050154C">
              <w:rPr>
                <w:rFonts w:ascii="Calibri" w:eastAsia="Calibri" w:hAnsi="Calibri" w:cs="Calibri"/>
              </w:rPr>
              <w:t>will be explored. (CLO# 1,</w:t>
            </w:r>
            <w:r w:rsidR="0050154C" w:rsidRPr="0050154C">
              <w:rPr>
                <w:rFonts w:ascii="Calibri" w:eastAsia="Calibri" w:hAnsi="Calibri" w:cs="Calibri"/>
              </w:rPr>
              <w:t xml:space="preserve"> </w:t>
            </w:r>
            <w:r w:rsidRPr="0050154C">
              <w:rPr>
                <w:rFonts w:ascii="Calibri" w:eastAsia="Calibri" w:hAnsi="Calibri" w:cs="Calibri"/>
              </w:rPr>
              <w:t>2,</w:t>
            </w:r>
            <w:r w:rsidR="0050154C" w:rsidRPr="0050154C">
              <w:rPr>
                <w:rFonts w:ascii="Calibri" w:eastAsia="Calibri" w:hAnsi="Calibri" w:cs="Calibri"/>
              </w:rPr>
              <w:t xml:space="preserve"> 3, </w:t>
            </w:r>
            <w:r w:rsidRPr="0050154C">
              <w:rPr>
                <w:rFonts w:ascii="Calibri" w:eastAsia="Calibri" w:hAnsi="Calibri" w:cs="Calibri"/>
              </w:rPr>
              <w:t>4)</w:t>
            </w:r>
          </w:p>
          <w:p w14:paraId="1BF81A6F" w14:textId="471DB386" w:rsidR="008B6A6C" w:rsidRDefault="008B6A6C" w:rsidP="008B6A6C">
            <w:pPr>
              <w:pStyle w:val="ListParagraph"/>
              <w:numPr>
                <w:ilvl w:val="0"/>
                <w:numId w:val="21"/>
              </w:numPr>
              <w:spacing w:after="200" w:line="276" w:lineRule="auto"/>
            </w:pPr>
            <w:r>
              <w:t xml:space="preserve">Required Readings/Works: </w:t>
            </w:r>
            <w:r w:rsidR="00D6650C">
              <w:t>Landscape Construction Chapter 22</w:t>
            </w:r>
          </w:p>
          <w:p w14:paraId="181ACBA0" w14:textId="4A73467E" w:rsidR="008B6A6C" w:rsidRDefault="008B6A6C" w:rsidP="008B6A6C">
            <w:pPr>
              <w:pStyle w:val="ListParagraph"/>
              <w:numPr>
                <w:ilvl w:val="0"/>
                <w:numId w:val="21"/>
              </w:numPr>
              <w:spacing w:after="200" w:line="276" w:lineRule="auto"/>
              <w:rPr>
                <w:rFonts w:ascii="Calibri" w:eastAsia="Calibri" w:hAnsi="Calibri" w:cs="Calibri"/>
              </w:rPr>
            </w:pPr>
            <w:r>
              <w:t xml:space="preserve">Assignment: </w:t>
            </w:r>
            <w:r w:rsidR="002F40DC">
              <w:t>Assignment 3A paving construction site</w:t>
            </w:r>
            <w:r w:rsidR="00230FCC">
              <w:t xml:space="preserve"> drawings</w:t>
            </w:r>
            <w:r w:rsidRPr="00046DD0">
              <w:t xml:space="preserve">: </w:t>
            </w:r>
            <w:r>
              <w:t>P</w:t>
            </w:r>
            <w:r w:rsidRPr="00046DD0">
              <w:t>aving</w:t>
            </w:r>
            <w:r>
              <w:t xml:space="preserve"> (</w:t>
            </w:r>
            <w:r w:rsidRPr="434046E0">
              <w:rPr>
                <w:rFonts w:ascii="Calibri" w:eastAsia="Calibri" w:hAnsi="Calibri" w:cs="Calibri"/>
              </w:rPr>
              <w:t>see Canvas for exercise requirements and deadlines</w:t>
            </w:r>
            <w:r>
              <w:rPr>
                <w:rFonts w:ascii="Calibri" w:eastAsia="Calibri" w:hAnsi="Calibri" w:cs="Calibri"/>
              </w:rPr>
              <w:t>) (</w:t>
            </w:r>
            <w:r>
              <w:t>CLO# 1,</w:t>
            </w:r>
            <w:r w:rsidR="00EC403C">
              <w:t xml:space="preserve"> </w:t>
            </w:r>
            <w:r>
              <w:t>2,</w:t>
            </w:r>
            <w:r w:rsidR="00EC403C">
              <w:t xml:space="preserve"> 3, 4</w:t>
            </w:r>
            <w:r>
              <w:t>)</w:t>
            </w:r>
          </w:p>
        </w:tc>
      </w:tr>
      <w:tr w:rsidR="008B6A6C" w14:paraId="476D272C" w14:textId="77777777" w:rsidTr="008550A1">
        <w:trPr>
          <w:trHeight w:val="300"/>
        </w:trPr>
        <w:tc>
          <w:tcPr>
            <w:tcW w:w="1260" w:type="dxa"/>
            <w:tcMar>
              <w:left w:w="90" w:type="dxa"/>
              <w:right w:w="90" w:type="dxa"/>
            </w:tcMar>
            <w:vAlign w:val="center"/>
          </w:tcPr>
          <w:p w14:paraId="1357DE42" w14:textId="77777777" w:rsidR="008B6A6C" w:rsidRDefault="008B6A6C" w:rsidP="008550A1">
            <w:pPr>
              <w:rPr>
                <w:rFonts w:ascii="Calibri" w:eastAsia="Calibri" w:hAnsi="Calibri" w:cs="Calibri"/>
              </w:rPr>
            </w:pPr>
            <w:r w:rsidRPr="434046E0">
              <w:rPr>
                <w:rFonts w:ascii="Calibri" w:eastAsia="Calibri" w:hAnsi="Calibri" w:cs="Calibri"/>
              </w:rPr>
              <w:t>Week 5</w:t>
            </w:r>
          </w:p>
        </w:tc>
        <w:tc>
          <w:tcPr>
            <w:tcW w:w="8085" w:type="dxa"/>
            <w:tcMar>
              <w:left w:w="90" w:type="dxa"/>
              <w:right w:w="90" w:type="dxa"/>
            </w:tcMar>
            <w:vAlign w:val="center"/>
          </w:tcPr>
          <w:p w14:paraId="2CF644F2" w14:textId="77777777" w:rsidR="008B6A6C" w:rsidRDefault="008B6A6C" w:rsidP="008B6A6C">
            <w:pPr>
              <w:pStyle w:val="ListParagraph"/>
              <w:numPr>
                <w:ilvl w:val="0"/>
                <w:numId w:val="21"/>
              </w:numPr>
              <w:spacing w:after="200" w:line="276" w:lineRule="auto"/>
            </w:pPr>
            <w:r>
              <w:t>Topic: Landscape Paving</w:t>
            </w:r>
          </w:p>
          <w:p w14:paraId="7EBFCFE0" w14:textId="3054F347" w:rsidR="008B6A6C" w:rsidRDefault="008B6A6C" w:rsidP="008B6A6C">
            <w:pPr>
              <w:pStyle w:val="ListParagraph"/>
              <w:numPr>
                <w:ilvl w:val="0"/>
                <w:numId w:val="21"/>
              </w:numPr>
              <w:spacing w:after="200" w:line="276" w:lineRule="auto"/>
            </w:pPr>
            <w:r>
              <w:lastRenderedPageBreak/>
              <w:t>Summary: Students will learn about typical landscape paving materials including concrete, brick, stone, and other unit pavers. Typical uses, construction methods, and design considerations will be explored. (</w:t>
            </w:r>
            <w:r w:rsidR="00EC403C">
              <w:t>CLO# 1, 2, 3, 4</w:t>
            </w:r>
            <w:r>
              <w:t>)</w:t>
            </w:r>
          </w:p>
          <w:p w14:paraId="1F96CE05" w14:textId="77777777" w:rsidR="008B6A6C" w:rsidRDefault="008B6A6C" w:rsidP="008B6A6C">
            <w:pPr>
              <w:pStyle w:val="ListParagraph"/>
              <w:numPr>
                <w:ilvl w:val="0"/>
                <w:numId w:val="21"/>
              </w:numPr>
              <w:spacing w:after="200" w:line="276" w:lineRule="auto"/>
            </w:pPr>
            <w:r>
              <w:t>Required Readings/Works: none</w:t>
            </w:r>
          </w:p>
          <w:p w14:paraId="776A6337" w14:textId="6674EB19" w:rsidR="008B6A6C" w:rsidRDefault="008B6A6C" w:rsidP="008B6A6C">
            <w:pPr>
              <w:pStyle w:val="ListParagraph"/>
              <w:numPr>
                <w:ilvl w:val="0"/>
                <w:numId w:val="21"/>
              </w:numPr>
              <w:spacing w:after="200" w:line="276" w:lineRule="auto"/>
              <w:rPr>
                <w:rFonts w:ascii="Calibri" w:eastAsia="Calibri" w:hAnsi="Calibri" w:cs="Calibri"/>
              </w:rPr>
            </w:pPr>
            <w:r>
              <w:t xml:space="preserve">Assignment: </w:t>
            </w:r>
            <w:r w:rsidR="002F40DC">
              <w:t>Assignment 3B</w:t>
            </w:r>
            <w:r w:rsidRPr="00046DD0">
              <w:t xml:space="preserve">: </w:t>
            </w:r>
            <w:r>
              <w:t>P</w:t>
            </w:r>
            <w:r w:rsidRPr="00046DD0">
              <w:t>aving</w:t>
            </w:r>
            <w:r w:rsidR="002F40DC">
              <w:t xml:space="preserve"> model</w:t>
            </w:r>
            <w:r>
              <w:t xml:space="preserve"> (</w:t>
            </w:r>
            <w:r w:rsidRPr="434046E0">
              <w:rPr>
                <w:rFonts w:ascii="Calibri" w:eastAsia="Calibri" w:hAnsi="Calibri" w:cs="Calibri"/>
              </w:rPr>
              <w:t>see Canvas for exercise requirements and deadlines</w:t>
            </w:r>
            <w:r>
              <w:rPr>
                <w:rFonts w:ascii="Calibri" w:eastAsia="Calibri" w:hAnsi="Calibri" w:cs="Calibri"/>
              </w:rPr>
              <w:t>) (</w:t>
            </w:r>
            <w:r w:rsidR="00EC403C">
              <w:t>CLO# 1, 2, 3, 4</w:t>
            </w:r>
            <w:r>
              <w:t>)</w:t>
            </w:r>
          </w:p>
        </w:tc>
      </w:tr>
      <w:tr w:rsidR="008B6A6C" w14:paraId="335BBAA4" w14:textId="77777777" w:rsidTr="008550A1">
        <w:trPr>
          <w:trHeight w:val="300"/>
        </w:trPr>
        <w:tc>
          <w:tcPr>
            <w:tcW w:w="1260" w:type="dxa"/>
            <w:tcMar>
              <w:left w:w="90" w:type="dxa"/>
              <w:right w:w="90" w:type="dxa"/>
            </w:tcMar>
            <w:vAlign w:val="center"/>
          </w:tcPr>
          <w:p w14:paraId="418495EE" w14:textId="77777777" w:rsidR="008B6A6C" w:rsidRDefault="008B6A6C" w:rsidP="008550A1">
            <w:pPr>
              <w:rPr>
                <w:rFonts w:ascii="Calibri" w:eastAsia="Calibri" w:hAnsi="Calibri" w:cs="Calibri"/>
              </w:rPr>
            </w:pPr>
            <w:r w:rsidRPr="434046E0">
              <w:rPr>
                <w:rFonts w:ascii="Calibri" w:eastAsia="Calibri" w:hAnsi="Calibri" w:cs="Calibri"/>
              </w:rPr>
              <w:lastRenderedPageBreak/>
              <w:t xml:space="preserve">Week 6 </w:t>
            </w:r>
          </w:p>
          <w:p w14:paraId="1678A83A" w14:textId="77777777" w:rsidR="008B6A6C" w:rsidRDefault="008B6A6C" w:rsidP="008550A1">
            <w:pPr>
              <w:rPr>
                <w:rFonts w:ascii="Calibri" w:eastAsia="Calibri" w:hAnsi="Calibri" w:cs="Calibri"/>
              </w:rPr>
            </w:pPr>
          </w:p>
        </w:tc>
        <w:tc>
          <w:tcPr>
            <w:tcW w:w="8085" w:type="dxa"/>
            <w:tcMar>
              <w:left w:w="90" w:type="dxa"/>
              <w:right w:w="90" w:type="dxa"/>
            </w:tcMar>
            <w:vAlign w:val="center"/>
          </w:tcPr>
          <w:p w14:paraId="2DDA679A" w14:textId="74DAD36B" w:rsidR="008B6A6C" w:rsidRDefault="008B6A6C" w:rsidP="008B6A6C">
            <w:pPr>
              <w:pStyle w:val="ListParagraph"/>
              <w:numPr>
                <w:ilvl w:val="0"/>
                <w:numId w:val="21"/>
              </w:numPr>
              <w:spacing w:after="200" w:line="276" w:lineRule="auto"/>
            </w:pPr>
            <w:r>
              <w:t xml:space="preserve">Topic: </w:t>
            </w:r>
            <w:r w:rsidR="008C0600">
              <w:t xml:space="preserve">Module 4: </w:t>
            </w:r>
            <w:r>
              <w:t>Wood Landscape Structures</w:t>
            </w:r>
          </w:p>
          <w:p w14:paraId="2EC55111" w14:textId="03B61500" w:rsidR="008B6A6C" w:rsidRDefault="008B6A6C" w:rsidP="008B6A6C">
            <w:pPr>
              <w:pStyle w:val="ListParagraph"/>
              <w:numPr>
                <w:ilvl w:val="0"/>
                <w:numId w:val="21"/>
              </w:numPr>
              <w:spacing w:after="200" w:line="276" w:lineRule="auto"/>
            </w:pPr>
            <w:r>
              <w:t>Summary: Students will learn about wood structures, material selection, and common fasteners. Typical uses, construction methods, and design considerations will be explored. (</w:t>
            </w:r>
            <w:r w:rsidR="00EC403C">
              <w:t>CLO# 1, 2, 3, 4</w:t>
            </w:r>
            <w:r>
              <w:t>)</w:t>
            </w:r>
          </w:p>
          <w:p w14:paraId="62C3D603" w14:textId="11B9DA3C" w:rsidR="008B6A6C" w:rsidRDefault="008B6A6C" w:rsidP="008B6A6C">
            <w:pPr>
              <w:pStyle w:val="ListParagraph"/>
              <w:numPr>
                <w:ilvl w:val="0"/>
                <w:numId w:val="21"/>
              </w:numPr>
              <w:spacing w:after="200" w:line="276" w:lineRule="auto"/>
            </w:pPr>
            <w:r>
              <w:t xml:space="preserve">Required Readings/Works: </w:t>
            </w:r>
            <w:r w:rsidR="00D6650C">
              <w:t>Landscape Construction Chapter 28</w:t>
            </w:r>
          </w:p>
          <w:p w14:paraId="0DF60CF5" w14:textId="519AD6F4" w:rsidR="008B6A6C" w:rsidRDefault="008B6A6C" w:rsidP="008B6A6C">
            <w:pPr>
              <w:pStyle w:val="ListParagraph"/>
              <w:numPr>
                <w:ilvl w:val="0"/>
                <w:numId w:val="21"/>
              </w:numPr>
              <w:spacing w:after="200" w:line="276" w:lineRule="auto"/>
              <w:rPr>
                <w:rFonts w:ascii="Calibri" w:eastAsia="Calibri" w:hAnsi="Calibri" w:cs="Calibri"/>
              </w:rPr>
            </w:pPr>
            <w:r>
              <w:t xml:space="preserve">Assignment: </w:t>
            </w:r>
            <w:r w:rsidR="002F40DC">
              <w:t>Assignment 4A</w:t>
            </w:r>
            <w:r w:rsidR="00C96045">
              <w:t>: Wood construction precedents</w:t>
            </w:r>
            <w:r>
              <w:t xml:space="preserve"> (</w:t>
            </w:r>
            <w:r w:rsidRPr="434046E0">
              <w:rPr>
                <w:rFonts w:ascii="Calibri" w:eastAsia="Calibri" w:hAnsi="Calibri" w:cs="Calibri"/>
              </w:rPr>
              <w:t>see Canvas for exercise requirements and deadlines</w:t>
            </w:r>
            <w:r>
              <w:rPr>
                <w:rFonts w:ascii="Calibri" w:eastAsia="Calibri" w:hAnsi="Calibri" w:cs="Calibri"/>
              </w:rPr>
              <w:t>) (</w:t>
            </w:r>
            <w:r w:rsidR="00EC403C">
              <w:t>CLO# 1, 2, 3, 4</w:t>
            </w:r>
            <w:r>
              <w:t>)</w:t>
            </w:r>
          </w:p>
        </w:tc>
      </w:tr>
      <w:tr w:rsidR="008B6A6C" w14:paraId="6C25C1DA" w14:textId="77777777" w:rsidTr="008550A1">
        <w:trPr>
          <w:trHeight w:val="585"/>
        </w:trPr>
        <w:tc>
          <w:tcPr>
            <w:tcW w:w="1260" w:type="dxa"/>
            <w:tcMar>
              <w:left w:w="90" w:type="dxa"/>
              <w:right w:w="90" w:type="dxa"/>
            </w:tcMar>
            <w:vAlign w:val="center"/>
          </w:tcPr>
          <w:p w14:paraId="611402CA" w14:textId="77777777" w:rsidR="008B6A6C" w:rsidRPr="003B2441" w:rsidRDefault="008B6A6C" w:rsidP="008550A1">
            <w:pPr>
              <w:rPr>
                <w:rFonts w:ascii="Calibri" w:eastAsia="Calibri" w:hAnsi="Calibri" w:cs="Calibri"/>
              </w:rPr>
            </w:pPr>
            <w:r w:rsidRPr="003B2441">
              <w:rPr>
                <w:rFonts w:ascii="Calibri" w:eastAsia="Calibri" w:hAnsi="Calibri" w:cs="Calibri"/>
              </w:rPr>
              <w:t>Week 7</w:t>
            </w:r>
          </w:p>
        </w:tc>
        <w:tc>
          <w:tcPr>
            <w:tcW w:w="8085" w:type="dxa"/>
            <w:tcMar>
              <w:left w:w="90" w:type="dxa"/>
              <w:right w:w="90" w:type="dxa"/>
            </w:tcMar>
            <w:vAlign w:val="center"/>
          </w:tcPr>
          <w:p w14:paraId="57BBD7B9" w14:textId="6848DD86" w:rsidR="008B6A6C" w:rsidRDefault="008B6A6C" w:rsidP="008B6A6C">
            <w:pPr>
              <w:pStyle w:val="ListParagraph"/>
              <w:numPr>
                <w:ilvl w:val="0"/>
                <w:numId w:val="24"/>
              </w:numPr>
              <w:spacing w:after="200" w:line="276" w:lineRule="auto"/>
            </w:pPr>
            <w:r>
              <w:t xml:space="preserve">Topic: </w:t>
            </w:r>
            <w:r w:rsidR="008C0600">
              <w:t xml:space="preserve">Module 4: </w:t>
            </w:r>
            <w:r>
              <w:t>Wood Landscape Structures</w:t>
            </w:r>
          </w:p>
          <w:p w14:paraId="5C4FB3F7" w14:textId="5CC69AB8" w:rsidR="008B6A6C" w:rsidRDefault="008B6A6C" w:rsidP="008B6A6C">
            <w:pPr>
              <w:pStyle w:val="ListParagraph"/>
              <w:numPr>
                <w:ilvl w:val="0"/>
                <w:numId w:val="24"/>
              </w:numPr>
              <w:spacing w:after="200" w:line="276" w:lineRule="auto"/>
            </w:pPr>
            <w:r>
              <w:t>Summary: Students will learn about wood structures, material selection, and common fasteners. Typical uses, construction methods, and design considerations will be explored. (</w:t>
            </w:r>
            <w:r w:rsidR="00EC403C">
              <w:t>CLO# 1, 2, 3, 4</w:t>
            </w:r>
            <w:r>
              <w:t>)</w:t>
            </w:r>
          </w:p>
          <w:p w14:paraId="78B7E9D0" w14:textId="77777777" w:rsidR="008B6A6C" w:rsidRDefault="008B6A6C" w:rsidP="008B6A6C">
            <w:pPr>
              <w:pStyle w:val="ListParagraph"/>
              <w:numPr>
                <w:ilvl w:val="0"/>
                <w:numId w:val="24"/>
              </w:numPr>
              <w:spacing w:after="200" w:line="276" w:lineRule="auto"/>
            </w:pPr>
            <w:r>
              <w:t>Required Readings/Works: none</w:t>
            </w:r>
          </w:p>
          <w:p w14:paraId="4291BDA9" w14:textId="57E3A135" w:rsidR="008B6A6C" w:rsidRPr="001A20ED" w:rsidRDefault="008B6A6C" w:rsidP="008B6A6C">
            <w:pPr>
              <w:pStyle w:val="ListParagraph"/>
              <w:numPr>
                <w:ilvl w:val="0"/>
                <w:numId w:val="24"/>
              </w:numPr>
              <w:spacing w:after="200" w:line="276" w:lineRule="auto"/>
              <w:rPr>
                <w:rFonts w:ascii="Calibri" w:eastAsia="Calibri" w:hAnsi="Calibri" w:cs="Calibri"/>
                <w:b/>
                <w:bCs/>
              </w:rPr>
            </w:pPr>
            <w:r>
              <w:t xml:space="preserve">Assignment: </w:t>
            </w:r>
            <w:r w:rsidR="00C96045">
              <w:t>Assignment 4B: Wood construction site drawings</w:t>
            </w:r>
            <w:r>
              <w:t xml:space="preserve"> (</w:t>
            </w:r>
            <w:r w:rsidRPr="001A20ED">
              <w:rPr>
                <w:rFonts w:ascii="Calibri" w:eastAsia="Calibri" w:hAnsi="Calibri" w:cs="Calibri"/>
              </w:rPr>
              <w:t>see Canvas for exercise requirements and deadlines) (</w:t>
            </w:r>
            <w:r w:rsidR="00EC403C">
              <w:t>CLO# 1, 2, 3, 4</w:t>
            </w:r>
            <w:r>
              <w:t>)</w:t>
            </w:r>
          </w:p>
        </w:tc>
      </w:tr>
      <w:tr w:rsidR="008B6A6C" w14:paraId="6143891B" w14:textId="77777777" w:rsidTr="008550A1">
        <w:trPr>
          <w:trHeight w:val="300"/>
        </w:trPr>
        <w:tc>
          <w:tcPr>
            <w:tcW w:w="1260" w:type="dxa"/>
            <w:tcMar>
              <w:left w:w="90" w:type="dxa"/>
              <w:right w:w="90" w:type="dxa"/>
            </w:tcMar>
            <w:vAlign w:val="center"/>
          </w:tcPr>
          <w:p w14:paraId="7F8AB0A4" w14:textId="77777777" w:rsidR="008B6A6C" w:rsidRDefault="008B6A6C" w:rsidP="008550A1">
            <w:pPr>
              <w:rPr>
                <w:rFonts w:ascii="Calibri" w:eastAsia="Calibri" w:hAnsi="Calibri" w:cs="Calibri"/>
              </w:rPr>
            </w:pPr>
            <w:r w:rsidRPr="434046E0">
              <w:rPr>
                <w:rFonts w:ascii="Calibri" w:eastAsia="Calibri" w:hAnsi="Calibri" w:cs="Calibri"/>
              </w:rPr>
              <w:t>Week 8</w:t>
            </w:r>
          </w:p>
        </w:tc>
        <w:tc>
          <w:tcPr>
            <w:tcW w:w="8085" w:type="dxa"/>
            <w:tcMar>
              <w:left w:w="90" w:type="dxa"/>
              <w:right w:w="90" w:type="dxa"/>
            </w:tcMar>
            <w:vAlign w:val="center"/>
          </w:tcPr>
          <w:p w14:paraId="42CB4234" w14:textId="4E673F3C" w:rsidR="00C96045" w:rsidRDefault="00C96045" w:rsidP="00C96045">
            <w:pPr>
              <w:pStyle w:val="ListParagraph"/>
              <w:numPr>
                <w:ilvl w:val="0"/>
                <w:numId w:val="23"/>
              </w:numPr>
              <w:spacing w:after="200" w:line="276" w:lineRule="auto"/>
            </w:pPr>
            <w:r>
              <w:t xml:space="preserve">Topic: </w:t>
            </w:r>
            <w:r w:rsidR="008C0600">
              <w:t xml:space="preserve">Module 4: </w:t>
            </w:r>
            <w:r>
              <w:t>Wood Landscape Structures</w:t>
            </w:r>
          </w:p>
          <w:p w14:paraId="2A9CD86B" w14:textId="3A2DA629" w:rsidR="00C96045" w:rsidRDefault="00C96045" w:rsidP="00C96045">
            <w:pPr>
              <w:pStyle w:val="ListParagraph"/>
              <w:numPr>
                <w:ilvl w:val="0"/>
                <w:numId w:val="23"/>
              </w:numPr>
              <w:spacing w:after="200" w:line="276" w:lineRule="auto"/>
            </w:pPr>
            <w:r>
              <w:t>Summary: Students will learn about wood structures, material selection, and common fasteners. Typical uses, construction methods, and design considerations will be explored. (</w:t>
            </w:r>
            <w:r w:rsidR="00EC403C">
              <w:t>CLO# 1, 2, 3, 4</w:t>
            </w:r>
            <w:r>
              <w:t>)</w:t>
            </w:r>
          </w:p>
          <w:p w14:paraId="5E274E0C" w14:textId="77777777" w:rsidR="00C96045" w:rsidRDefault="00C96045" w:rsidP="00C96045">
            <w:pPr>
              <w:pStyle w:val="ListParagraph"/>
              <w:numPr>
                <w:ilvl w:val="0"/>
                <w:numId w:val="23"/>
              </w:numPr>
              <w:spacing w:after="200" w:line="276" w:lineRule="auto"/>
            </w:pPr>
            <w:r>
              <w:t>Required Readings/Works: none</w:t>
            </w:r>
          </w:p>
          <w:p w14:paraId="26B74E4C" w14:textId="7F988969" w:rsidR="008B6A6C" w:rsidRPr="00D43417" w:rsidRDefault="008B6A6C" w:rsidP="00C96045">
            <w:pPr>
              <w:pStyle w:val="ListParagraph"/>
              <w:numPr>
                <w:ilvl w:val="0"/>
                <w:numId w:val="23"/>
              </w:numPr>
              <w:spacing w:after="200" w:line="276" w:lineRule="auto"/>
              <w:rPr>
                <w:rFonts w:ascii="Times New Roman" w:eastAsia="Times New Roman" w:hAnsi="Times New Roman" w:cs="Times New Roman"/>
                <w:b/>
                <w:bCs/>
                <w:sz w:val="24"/>
                <w:szCs w:val="24"/>
              </w:rPr>
            </w:pPr>
            <w:r>
              <w:t xml:space="preserve">Assignment: </w:t>
            </w:r>
            <w:r w:rsidR="00C96045">
              <w:t>Assignment 4C: Wood model</w:t>
            </w:r>
            <w:r>
              <w:t xml:space="preserve"> (</w:t>
            </w:r>
            <w:r w:rsidRPr="434046E0">
              <w:rPr>
                <w:rFonts w:ascii="Calibri" w:eastAsia="Calibri" w:hAnsi="Calibri" w:cs="Calibri"/>
              </w:rPr>
              <w:t>see Canvas for exercise requirements and deadlines</w:t>
            </w:r>
            <w:r>
              <w:rPr>
                <w:rFonts w:ascii="Calibri" w:eastAsia="Calibri" w:hAnsi="Calibri" w:cs="Calibri"/>
              </w:rPr>
              <w:t>) (</w:t>
            </w:r>
            <w:r w:rsidR="00EC403C">
              <w:t>CLO# 1, 2, 3, 4</w:t>
            </w:r>
            <w:r>
              <w:t>)</w:t>
            </w:r>
          </w:p>
        </w:tc>
      </w:tr>
      <w:tr w:rsidR="008B6A6C" w14:paraId="7C15995C" w14:textId="77777777" w:rsidTr="008550A1">
        <w:trPr>
          <w:trHeight w:val="300"/>
        </w:trPr>
        <w:tc>
          <w:tcPr>
            <w:tcW w:w="1260" w:type="dxa"/>
            <w:tcMar>
              <w:left w:w="90" w:type="dxa"/>
              <w:right w:w="90" w:type="dxa"/>
            </w:tcMar>
            <w:vAlign w:val="center"/>
          </w:tcPr>
          <w:p w14:paraId="76EFC64B" w14:textId="77777777" w:rsidR="008B6A6C" w:rsidRDefault="008B6A6C" w:rsidP="008550A1">
            <w:pPr>
              <w:rPr>
                <w:rFonts w:ascii="Calibri" w:eastAsia="Calibri" w:hAnsi="Calibri" w:cs="Calibri"/>
              </w:rPr>
            </w:pPr>
            <w:r w:rsidRPr="434046E0">
              <w:rPr>
                <w:rFonts w:ascii="Calibri" w:eastAsia="Calibri" w:hAnsi="Calibri" w:cs="Calibri"/>
              </w:rPr>
              <w:t>Week 9</w:t>
            </w:r>
          </w:p>
        </w:tc>
        <w:tc>
          <w:tcPr>
            <w:tcW w:w="8085" w:type="dxa"/>
            <w:tcMar>
              <w:left w:w="90" w:type="dxa"/>
              <w:right w:w="90" w:type="dxa"/>
            </w:tcMar>
            <w:vAlign w:val="center"/>
          </w:tcPr>
          <w:p w14:paraId="67972441" w14:textId="68AA6956" w:rsidR="008B6A6C" w:rsidRDefault="008B6A6C" w:rsidP="008B6A6C">
            <w:pPr>
              <w:pStyle w:val="ListParagraph"/>
              <w:numPr>
                <w:ilvl w:val="0"/>
                <w:numId w:val="21"/>
              </w:numPr>
              <w:spacing w:after="200" w:line="276" w:lineRule="auto"/>
            </w:pPr>
            <w:r>
              <w:t>Topic:</w:t>
            </w:r>
            <w:r w:rsidR="008C0600">
              <w:t xml:space="preserve"> Module 5: Fences</w:t>
            </w:r>
            <w:r>
              <w:t xml:space="preserve"> &amp; Walls</w:t>
            </w:r>
          </w:p>
          <w:p w14:paraId="2C56B8F1" w14:textId="3CB9B54D" w:rsidR="008B6A6C" w:rsidRDefault="008B6A6C" w:rsidP="008B6A6C">
            <w:pPr>
              <w:pStyle w:val="ListParagraph"/>
              <w:numPr>
                <w:ilvl w:val="0"/>
                <w:numId w:val="21"/>
              </w:numPr>
              <w:spacing w:after="200" w:line="276" w:lineRule="auto"/>
            </w:pPr>
            <w:r>
              <w:t xml:space="preserve">Summary: Students will explore typical free-standing and retaining walls used in landscape architecture projects. Fence and wall materials covered include wood, chain link, metal, and masonry. </w:t>
            </w:r>
            <w:r>
              <w:rPr>
                <w:rFonts w:ascii="Calibri" w:eastAsia="Calibri" w:hAnsi="Calibri" w:cs="Calibri"/>
              </w:rPr>
              <w:t>(</w:t>
            </w:r>
            <w:r w:rsidR="00EC403C">
              <w:t>CLO# 1, 2, 3, 4</w:t>
            </w:r>
            <w:r>
              <w:t>)</w:t>
            </w:r>
          </w:p>
          <w:p w14:paraId="1601BB89" w14:textId="683E999C" w:rsidR="008B6A6C" w:rsidRDefault="008B6A6C" w:rsidP="008B6A6C">
            <w:pPr>
              <w:pStyle w:val="ListParagraph"/>
              <w:numPr>
                <w:ilvl w:val="0"/>
                <w:numId w:val="21"/>
              </w:numPr>
              <w:spacing w:after="200" w:line="276" w:lineRule="auto"/>
            </w:pPr>
            <w:r>
              <w:t xml:space="preserve">Required Readings/Works: </w:t>
            </w:r>
            <w:r w:rsidR="00D6650C">
              <w:t>Landscape Construction Chapter 32</w:t>
            </w:r>
          </w:p>
          <w:p w14:paraId="5B844345" w14:textId="6588ECF7" w:rsidR="008B6A6C" w:rsidRDefault="008B6A6C" w:rsidP="0084347E">
            <w:pPr>
              <w:pStyle w:val="ListParagraph"/>
              <w:numPr>
                <w:ilvl w:val="0"/>
                <w:numId w:val="21"/>
              </w:numPr>
              <w:spacing w:after="200" w:line="276" w:lineRule="auto"/>
              <w:ind w:left="355"/>
              <w:rPr>
                <w:rFonts w:ascii="Calibri" w:eastAsia="Calibri" w:hAnsi="Calibri" w:cs="Calibri"/>
              </w:rPr>
            </w:pPr>
            <w:r>
              <w:t xml:space="preserve">Assignment: </w:t>
            </w:r>
            <w:r w:rsidR="0084347E" w:rsidRPr="0084347E">
              <w:t>Assignment 5A: fences and walls precedents</w:t>
            </w:r>
            <w:r>
              <w:t xml:space="preserve"> (</w:t>
            </w:r>
            <w:r w:rsidRPr="434046E0">
              <w:rPr>
                <w:rFonts w:ascii="Calibri" w:eastAsia="Calibri" w:hAnsi="Calibri" w:cs="Calibri"/>
              </w:rPr>
              <w:t>see Canvas for exercise requirements and deadlines</w:t>
            </w:r>
            <w:r>
              <w:rPr>
                <w:rFonts w:ascii="Calibri" w:eastAsia="Calibri" w:hAnsi="Calibri" w:cs="Calibri"/>
              </w:rPr>
              <w:t>) (</w:t>
            </w:r>
            <w:r w:rsidR="00EC403C">
              <w:t>CLO# 1, 2, 3, 4</w:t>
            </w:r>
            <w:r>
              <w:t>)</w:t>
            </w:r>
          </w:p>
        </w:tc>
      </w:tr>
      <w:tr w:rsidR="008C0600" w14:paraId="7D96E010" w14:textId="77777777" w:rsidTr="008550A1">
        <w:trPr>
          <w:trHeight w:val="300"/>
        </w:trPr>
        <w:tc>
          <w:tcPr>
            <w:tcW w:w="1260" w:type="dxa"/>
            <w:tcMar>
              <w:left w:w="90" w:type="dxa"/>
              <w:right w:w="90" w:type="dxa"/>
            </w:tcMar>
            <w:vAlign w:val="center"/>
          </w:tcPr>
          <w:p w14:paraId="3D20B9F4" w14:textId="4562D491" w:rsidR="008C0600" w:rsidRPr="434046E0" w:rsidRDefault="008C0600" w:rsidP="008550A1">
            <w:pPr>
              <w:rPr>
                <w:rFonts w:ascii="Calibri" w:eastAsia="Calibri" w:hAnsi="Calibri" w:cs="Calibri"/>
              </w:rPr>
            </w:pPr>
            <w:r>
              <w:rPr>
                <w:rFonts w:ascii="Calibri" w:eastAsia="Calibri" w:hAnsi="Calibri" w:cs="Calibri"/>
              </w:rPr>
              <w:t>Week 10</w:t>
            </w:r>
          </w:p>
        </w:tc>
        <w:tc>
          <w:tcPr>
            <w:tcW w:w="8085" w:type="dxa"/>
            <w:tcMar>
              <w:left w:w="90" w:type="dxa"/>
              <w:right w:w="90" w:type="dxa"/>
            </w:tcMar>
            <w:vAlign w:val="center"/>
          </w:tcPr>
          <w:p w14:paraId="2B8A8ED9" w14:textId="2338680E" w:rsidR="008C0600" w:rsidRDefault="008C0600" w:rsidP="008B6A6C">
            <w:pPr>
              <w:pStyle w:val="ListParagraph"/>
              <w:numPr>
                <w:ilvl w:val="0"/>
                <w:numId w:val="21"/>
              </w:numPr>
              <w:spacing w:after="200" w:line="276" w:lineRule="auto"/>
            </w:pPr>
            <w:r>
              <w:t>Spring Break</w:t>
            </w:r>
          </w:p>
        </w:tc>
      </w:tr>
      <w:tr w:rsidR="008B6A6C" w14:paraId="2CF53CEA" w14:textId="77777777" w:rsidTr="008550A1">
        <w:trPr>
          <w:trHeight w:val="300"/>
        </w:trPr>
        <w:tc>
          <w:tcPr>
            <w:tcW w:w="1260" w:type="dxa"/>
            <w:tcMar>
              <w:left w:w="90" w:type="dxa"/>
              <w:right w:w="90" w:type="dxa"/>
            </w:tcMar>
            <w:vAlign w:val="center"/>
          </w:tcPr>
          <w:p w14:paraId="63A962D1" w14:textId="08183041" w:rsidR="008B6A6C" w:rsidRDefault="008B6A6C" w:rsidP="008550A1">
            <w:pPr>
              <w:rPr>
                <w:rFonts w:ascii="Calibri" w:eastAsia="Calibri" w:hAnsi="Calibri" w:cs="Calibri"/>
              </w:rPr>
            </w:pPr>
            <w:r w:rsidRPr="434046E0">
              <w:rPr>
                <w:rFonts w:ascii="Calibri" w:eastAsia="Calibri" w:hAnsi="Calibri" w:cs="Calibri"/>
              </w:rPr>
              <w:t>Week 1</w:t>
            </w:r>
            <w:r w:rsidR="008C0600">
              <w:rPr>
                <w:rFonts w:ascii="Calibri" w:eastAsia="Calibri" w:hAnsi="Calibri" w:cs="Calibri"/>
              </w:rPr>
              <w:t>1</w:t>
            </w:r>
          </w:p>
        </w:tc>
        <w:tc>
          <w:tcPr>
            <w:tcW w:w="8085" w:type="dxa"/>
            <w:tcMar>
              <w:left w:w="90" w:type="dxa"/>
              <w:right w:w="90" w:type="dxa"/>
            </w:tcMar>
            <w:vAlign w:val="center"/>
          </w:tcPr>
          <w:p w14:paraId="71EC4ED0" w14:textId="77777777" w:rsidR="0084347E" w:rsidRDefault="0084347E" w:rsidP="0084347E">
            <w:pPr>
              <w:pStyle w:val="ListParagraph"/>
              <w:numPr>
                <w:ilvl w:val="0"/>
                <w:numId w:val="25"/>
              </w:numPr>
              <w:spacing w:after="200" w:line="276" w:lineRule="auto"/>
            </w:pPr>
            <w:r>
              <w:t>Topic: Fences &amp; Walls</w:t>
            </w:r>
          </w:p>
          <w:p w14:paraId="11988909" w14:textId="4857CA5B" w:rsidR="0084347E" w:rsidRDefault="0084347E" w:rsidP="0084347E">
            <w:pPr>
              <w:pStyle w:val="ListParagraph"/>
              <w:numPr>
                <w:ilvl w:val="0"/>
                <w:numId w:val="25"/>
              </w:numPr>
              <w:spacing w:after="200" w:line="276" w:lineRule="auto"/>
            </w:pPr>
            <w:r>
              <w:lastRenderedPageBreak/>
              <w:t xml:space="preserve">Summary: Students will explore typical free-standing and retaining walls used in landscape architecture projects. Fence and wall materials covered include wood, chain link, metal, and masonry. </w:t>
            </w:r>
            <w:r>
              <w:rPr>
                <w:rFonts w:ascii="Calibri" w:eastAsia="Calibri" w:hAnsi="Calibri" w:cs="Calibri"/>
              </w:rPr>
              <w:t>(</w:t>
            </w:r>
            <w:r w:rsidR="00EC403C">
              <w:t>CLO# 1, 2, 3, 4</w:t>
            </w:r>
            <w:r>
              <w:t>)</w:t>
            </w:r>
          </w:p>
          <w:p w14:paraId="23CDE155" w14:textId="59A63841" w:rsidR="0084347E" w:rsidRDefault="0084347E" w:rsidP="0084347E">
            <w:pPr>
              <w:pStyle w:val="ListParagraph"/>
              <w:numPr>
                <w:ilvl w:val="0"/>
                <w:numId w:val="25"/>
              </w:numPr>
              <w:spacing w:after="200" w:line="276" w:lineRule="auto"/>
            </w:pPr>
            <w:r>
              <w:t xml:space="preserve">Required Readings/Works: </w:t>
            </w:r>
            <w:r w:rsidR="00D6650C">
              <w:t>Landscape Construction Chapter 33</w:t>
            </w:r>
          </w:p>
          <w:p w14:paraId="3D2E1C02" w14:textId="761824B8" w:rsidR="008B6A6C" w:rsidRPr="001A20ED" w:rsidRDefault="0084347E" w:rsidP="0084347E">
            <w:pPr>
              <w:pStyle w:val="ListParagraph"/>
              <w:numPr>
                <w:ilvl w:val="0"/>
                <w:numId w:val="25"/>
              </w:numPr>
              <w:spacing w:after="200" w:line="276" w:lineRule="auto"/>
              <w:rPr>
                <w:rFonts w:ascii="Calibri" w:eastAsia="Calibri" w:hAnsi="Calibri" w:cs="Calibri"/>
              </w:rPr>
            </w:pPr>
            <w:r>
              <w:t xml:space="preserve">Assignment: </w:t>
            </w:r>
            <w:r w:rsidRPr="0084347E">
              <w:t>Assignment 5A: fences and walls precedents</w:t>
            </w:r>
            <w:r>
              <w:t xml:space="preserve"> (</w:t>
            </w:r>
            <w:r w:rsidRPr="434046E0">
              <w:rPr>
                <w:rFonts w:ascii="Calibri" w:eastAsia="Calibri" w:hAnsi="Calibri" w:cs="Calibri"/>
              </w:rPr>
              <w:t>see Canvas for exercise requirements and deadlines</w:t>
            </w:r>
            <w:r>
              <w:rPr>
                <w:rFonts w:ascii="Calibri" w:eastAsia="Calibri" w:hAnsi="Calibri" w:cs="Calibri"/>
              </w:rPr>
              <w:t>) (</w:t>
            </w:r>
            <w:r w:rsidR="00EC403C">
              <w:t>CLO# 1, 2, 3, 4</w:t>
            </w:r>
            <w:r>
              <w:t>)</w:t>
            </w:r>
          </w:p>
        </w:tc>
      </w:tr>
      <w:tr w:rsidR="008B6A6C" w14:paraId="5FE54F4E" w14:textId="77777777" w:rsidTr="008550A1">
        <w:trPr>
          <w:trHeight w:val="2010"/>
        </w:trPr>
        <w:tc>
          <w:tcPr>
            <w:tcW w:w="1260" w:type="dxa"/>
            <w:tcMar>
              <w:left w:w="90" w:type="dxa"/>
              <w:right w:w="90" w:type="dxa"/>
            </w:tcMar>
            <w:vAlign w:val="center"/>
          </w:tcPr>
          <w:p w14:paraId="572E9BB9" w14:textId="4B2EFAC3" w:rsidR="008B6A6C" w:rsidRDefault="008B6A6C" w:rsidP="008550A1">
            <w:pPr>
              <w:rPr>
                <w:rFonts w:ascii="Calibri" w:eastAsia="Calibri" w:hAnsi="Calibri" w:cs="Calibri"/>
              </w:rPr>
            </w:pPr>
            <w:r w:rsidRPr="434046E0">
              <w:rPr>
                <w:rFonts w:ascii="Calibri" w:eastAsia="Calibri" w:hAnsi="Calibri" w:cs="Calibri"/>
              </w:rPr>
              <w:lastRenderedPageBreak/>
              <w:t>Week 1</w:t>
            </w:r>
            <w:r w:rsidR="008C0600">
              <w:rPr>
                <w:rFonts w:ascii="Calibri" w:eastAsia="Calibri" w:hAnsi="Calibri" w:cs="Calibri"/>
              </w:rPr>
              <w:t>2</w:t>
            </w:r>
          </w:p>
          <w:p w14:paraId="3218E352" w14:textId="77777777" w:rsidR="008B6A6C" w:rsidRDefault="008B6A6C" w:rsidP="008550A1">
            <w:pPr>
              <w:rPr>
                <w:rFonts w:ascii="Calibri" w:eastAsia="Calibri" w:hAnsi="Calibri" w:cs="Calibri"/>
              </w:rPr>
            </w:pPr>
          </w:p>
        </w:tc>
        <w:tc>
          <w:tcPr>
            <w:tcW w:w="8085" w:type="dxa"/>
            <w:tcMar>
              <w:left w:w="90" w:type="dxa"/>
              <w:right w:w="90" w:type="dxa"/>
            </w:tcMar>
            <w:vAlign w:val="center"/>
          </w:tcPr>
          <w:p w14:paraId="4A49D204" w14:textId="333061D8" w:rsidR="0084347E" w:rsidRDefault="0084347E" w:rsidP="0084347E">
            <w:pPr>
              <w:pStyle w:val="ListParagraph"/>
              <w:numPr>
                <w:ilvl w:val="0"/>
                <w:numId w:val="25"/>
              </w:numPr>
              <w:spacing w:after="200" w:line="276" w:lineRule="auto"/>
            </w:pPr>
            <w:r>
              <w:t xml:space="preserve">Topic: </w:t>
            </w:r>
            <w:r w:rsidR="008C0600">
              <w:t xml:space="preserve">Module 5: </w:t>
            </w:r>
            <w:r>
              <w:t>Fences &amp; Walls</w:t>
            </w:r>
          </w:p>
          <w:p w14:paraId="0D0ABD12" w14:textId="63438A6A" w:rsidR="0084347E" w:rsidRDefault="0084347E" w:rsidP="0084347E">
            <w:pPr>
              <w:pStyle w:val="ListParagraph"/>
              <w:numPr>
                <w:ilvl w:val="0"/>
                <w:numId w:val="25"/>
              </w:numPr>
              <w:spacing w:after="200" w:line="276" w:lineRule="auto"/>
            </w:pPr>
            <w:r>
              <w:t xml:space="preserve">Summary: Students will explore typical free-standing and retaining walls used in landscape architecture projects. Fence and wall materials covered include wood, chain link, metal, and masonry. </w:t>
            </w:r>
            <w:r>
              <w:rPr>
                <w:rFonts w:ascii="Calibri" w:eastAsia="Calibri" w:hAnsi="Calibri" w:cs="Calibri"/>
              </w:rPr>
              <w:t>(</w:t>
            </w:r>
            <w:r w:rsidR="00EC403C">
              <w:t>CLO# 1, 2, 3, 4</w:t>
            </w:r>
            <w:r>
              <w:t>)</w:t>
            </w:r>
          </w:p>
          <w:p w14:paraId="7004184E" w14:textId="77777777" w:rsidR="0084347E" w:rsidRDefault="0084347E" w:rsidP="0084347E">
            <w:pPr>
              <w:pStyle w:val="ListParagraph"/>
              <w:numPr>
                <w:ilvl w:val="0"/>
                <w:numId w:val="25"/>
              </w:numPr>
              <w:spacing w:after="200" w:line="276" w:lineRule="auto"/>
            </w:pPr>
            <w:r>
              <w:t>Required Readings/Works: none</w:t>
            </w:r>
          </w:p>
          <w:p w14:paraId="61CBBB82" w14:textId="00DF2E82" w:rsidR="008B6A6C" w:rsidRPr="001A20ED" w:rsidRDefault="0084347E" w:rsidP="0084347E">
            <w:pPr>
              <w:pStyle w:val="ListParagraph"/>
              <w:numPr>
                <w:ilvl w:val="0"/>
                <w:numId w:val="25"/>
              </w:numPr>
              <w:spacing w:after="200" w:line="276" w:lineRule="auto"/>
              <w:rPr>
                <w:rFonts w:ascii="Calibri" w:eastAsia="Calibri" w:hAnsi="Calibri" w:cs="Calibri"/>
                <w:b/>
                <w:bCs/>
              </w:rPr>
            </w:pPr>
            <w:r>
              <w:t xml:space="preserve">Assignment: </w:t>
            </w:r>
            <w:r w:rsidRPr="0084347E">
              <w:t xml:space="preserve">Assignment 5B: fences and walls site drawings </w:t>
            </w:r>
            <w:r>
              <w:t>(</w:t>
            </w:r>
            <w:r w:rsidRPr="434046E0">
              <w:rPr>
                <w:rFonts w:ascii="Calibri" w:eastAsia="Calibri" w:hAnsi="Calibri" w:cs="Calibri"/>
              </w:rPr>
              <w:t>see Canvas for exercise requirements and deadlines</w:t>
            </w:r>
            <w:r>
              <w:rPr>
                <w:rFonts w:ascii="Calibri" w:eastAsia="Calibri" w:hAnsi="Calibri" w:cs="Calibri"/>
              </w:rPr>
              <w:t>) (</w:t>
            </w:r>
            <w:r w:rsidR="00EC403C">
              <w:t>CLO# 1, 2, 3, 4</w:t>
            </w:r>
            <w:r>
              <w:t>)</w:t>
            </w:r>
          </w:p>
        </w:tc>
      </w:tr>
      <w:tr w:rsidR="008B6A6C" w14:paraId="5ACE6547" w14:textId="77777777" w:rsidTr="008550A1">
        <w:trPr>
          <w:trHeight w:val="1988"/>
        </w:trPr>
        <w:tc>
          <w:tcPr>
            <w:tcW w:w="1260" w:type="dxa"/>
            <w:tcMar>
              <w:left w:w="90" w:type="dxa"/>
              <w:right w:w="90" w:type="dxa"/>
            </w:tcMar>
            <w:vAlign w:val="center"/>
          </w:tcPr>
          <w:p w14:paraId="7B203E72" w14:textId="76A940B2" w:rsidR="008B6A6C" w:rsidRDefault="008B6A6C" w:rsidP="008550A1">
            <w:pPr>
              <w:rPr>
                <w:rFonts w:ascii="Calibri" w:eastAsia="Calibri" w:hAnsi="Calibri" w:cs="Calibri"/>
              </w:rPr>
            </w:pPr>
            <w:r w:rsidRPr="434046E0">
              <w:rPr>
                <w:rFonts w:ascii="Calibri" w:eastAsia="Calibri" w:hAnsi="Calibri" w:cs="Calibri"/>
              </w:rPr>
              <w:t>Week 1</w:t>
            </w:r>
            <w:r w:rsidR="008C0600">
              <w:rPr>
                <w:rFonts w:ascii="Calibri" w:eastAsia="Calibri" w:hAnsi="Calibri" w:cs="Calibri"/>
              </w:rPr>
              <w:t>3</w:t>
            </w:r>
          </w:p>
        </w:tc>
        <w:tc>
          <w:tcPr>
            <w:tcW w:w="8085" w:type="dxa"/>
            <w:tcMar>
              <w:left w:w="90" w:type="dxa"/>
              <w:right w:w="90" w:type="dxa"/>
            </w:tcMar>
            <w:vAlign w:val="center"/>
          </w:tcPr>
          <w:p w14:paraId="6F70DB19" w14:textId="781BCD1E" w:rsidR="0084347E" w:rsidRDefault="0084347E" w:rsidP="0084347E">
            <w:pPr>
              <w:pStyle w:val="ListParagraph"/>
              <w:numPr>
                <w:ilvl w:val="0"/>
                <w:numId w:val="21"/>
              </w:numPr>
              <w:spacing w:after="200" w:line="276" w:lineRule="auto"/>
            </w:pPr>
            <w:r>
              <w:t>Topic:</w:t>
            </w:r>
            <w:r w:rsidR="008C0600">
              <w:t xml:space="preserve"> Module 5: </w:t>
            </w:r>
            <w:r>
              <w:t xml:space="preserve"> Fences &amp; Walls</w:t>
            </w:r>
          </w:p>
          <w:p w14:paraId="579241D8" w14:textId="0444EEE7" w:rsidR="0084347E" w:rsidRDefault="0084347E" w:rsidP="0084347E">
            <w:pPr>
              <w:pStyle w:val="ListParagraph"/>
              <w:numPr>
                <w:ilvl w:val="0"/>
                <w:numId w:val="21"/>
              </w:numPr>
              <w:spacing w:after="200" w:line="276" w:lineRule="auto"/>
            </w:pPr>
            <w:r>
              <w:t xml:space="preserve">Summary: Students will explore typical free-standing and retaining walls used in landscape architecture projects. Fence and wall materials covered include wood, chain link, metal, and masonry. </w:t>
            </w:r>
            <w:r>
              <w:rPr>
                <w:rFonts w:ascii="Calibri" w:eastAsia="Calibri" w:hAnsi="Calibri" w:cs="Calibri"/>
              </w:rPr>
              <w:t>(</w:t>
            </w:r>
            <w:r w:rsidR="00EC403C">
              <w:t>CLO# 1, 2, 3, 4</w:t>
            </w:r>
            <w:r>
              <w:t>)</w:t>
            </w:r>
          </w:p>
          <w:p w14:paraId="20F4EDBD" w14:textId="77777777" w:rsidR="0084347E" w:rsidRDefault="0084347E" w:rsidP="0084347E">
            <w:pPr>
              <w:pStyle w:val="ListParagraph"/>
              <w:numPr>
                <w:ilvl w:val="0"/>
                <w:numId w:val="21"/>
              </w:numPr>
              <w:spacing w:after="200" w:line="276" w:lineRule="auto"/>
            </w:pPr>
            <w:r>
              <w:t>Required Readings/Works: none</w:t>
            </w:r>
          </w:p>
          <w:p w14:paraId="71581299" w14:textId="5059B89C" w:rsidR="008B6A6C" w:rsidRPr="00D43417" w:rsidRDefault="0084347E" w:rsidP="0084347E">
            <w:pPr>
              <w:pStyle w:val="ListParagraph"/>
              <w:numPr>
                <w:ilvl w:val="0"/>
                <w:numId w:val="21"/>
              </w:numPr>
              <w:spacing w:after="200" w:line="276" w:lineRule="auto"/>
              <w:rPr>
                <w:rFonts w:ascii="Calibri" w:eastAsia="Calibri" w:hAnsi="Calibri" w:cs="Calibri"/>
                <w:b/>
                <w:bCs/>
              </w:rPr>
            </w:pPr>
            <w:r>
              <w:t xml:space="preserve">Assignment: </w:t>
            </w:r>
            <w:r w:rsidRPr="0084347E">
              <w:t xml:space="preserve">Assignment 5C: fences and walls model </w:t>
            </w:r>
            <w:r>
              <w:t>(</w:t>
            </w:r>
            <w:r w:rsidRPr="434046E0">
              <w:rPr>
                <w:rFonts w:ascii="Calibri" w:eastAsia="Calibri" w:hAnsi="Calibri" w:cs="Calibri"/>
              </w:rPr>
              <w:t>see Canvas for exercise requirements and deadlines</w:t>
            </w:r>
            <w:r>
              <w:rPr>
                <w:rFonts w:ascii="Calibri" w:eastAsia="Calibri" w:hAnsi="Calibri" w:cs="Calibri"/>
              </w:rPr>
              <w:t>) (</w:t>
            </w:r>
            <w:r w:rsidR="00EC403C">
              <w:t>CLO# 1, 2, 3, 4</w:t>
            </w:r>
            <w:r>
              <w:t>)</w:t>
            </w:r>
          </w:p>
        </w:tc>
      </w:tr>
      <w:tr w:rsidR="008B6A6C" w14:paraId="5FFE0E9D" w14:textId="77777777" w:rsidTr="008550A1">
        <w:trPr>
          <w:trHeight w:val="300"/>
        </w:trPr>
        <w:tc>
          <w:tcPr>
            <w:tcW w:w="1260" w:type="dxa"/>
            <w:tcMar>
              <w:left w:w="90" w:type="dxa"/>
              <w:right w:w="90" w:type="dxa"/>
            </w:tcMar>
            <w:vAlign w:val="center"/>
          </w:tcPr>
          <w:p w14:paraId="3B102BA3" w14:textId="3AB038EB" w:rsidR="008B6A6C" w:rsidRDefault="008B6A6C" w:rsidP="008550A1">
            <w:pPr>
              <w:rPr>
                <w:rFonts w:ascii="Calibri" w:eastAsia="Calibri" w:hAnsi="Calibri" w:cs="Calibri"/>
              </w:rPr>
            </w:pPr>
            <w:r w:rsidRPr="434046E0">
              <w:rPr>
                <w:rFonts w:ascii="Calibri" w:eastAsia="Calibri" w:hAnsi="Calibri" w:cs="Calibri"/>
              </w:rPr>
              <w:t>Week 1</w:t>
            </w:r>
            <w:r w:rsidR="008C0600">
              <w:rPr>
                <w:rFonts w:ascii="Calibri" w:eastAsia="Calibri" w:hAnsi="Calibri" w:cs="Calibri"/>
              </w:rPr>
              <w:t>4</w:t>
            </w:r>
          </w:p>
        </w:tc>
        <w:tc>
          <w:tcPr>
            <w:tcW w:w="8085" w:type="dxa"/>
            <w:tcMar>
              <w:left w:w="90" w:type="dxa"/>
              <w:right w:w="90" w:type="dxa"/>
            </w:tcMar>
            <w:vAlign w:val="center"/>
          </w:tcPr>
          <w:p w14:paraId="7DEA2A58" w14:textId="3414777E" w:rsidR="0084347E" w:rsidRDefault="0084347E" w:rsidP="0084347E">
            <w:pPr>
              <w:pStyle w:val="ListParagraph"/>
              <w:numPr>
                <w:ilvl w:val="0"/>
                <w:numId w:val="21"/>
              </w:numPr>
              <w:spacing w:after="200" w:line="276" w:lineRule="auto"/>
            </w:pPr>
            <w:r>
              <w:t xml:space="preserve">Topic: </w:t>
            </w:r>
            <w:r w:rsidR="008C0600">
              <w:t xml:space="preserve">Module 6: </w:t>
            </w:r>
            <w:r>
              <w:t>Layout Plans</w:t>
            </w:r>
          </w:p>
          <w:p w14:paraId="1B6776E5" w14:textId="5AC831CC" w:rsidR="0084347E" w:rsidRDefault="0084347E" w:rsidP="0084347E">
            <w:pPr>
              <w:pStyle w:val="ListParagraph"/>
              <w:numPr>
                <w:ilvl w:val="0"/>
                <w:numId w:val="21"/>
              </w:numPr>
              <w:spacing w:after="200" w:line="276" w:lineRule="auto"/>
            </w:pPr>
            <w:r>
              <w:t>Summary: Students will learn about layout and dimensioning and how it is implemented in a construction document set.</w:t>
            </w:r>
            <w:r w:rsidR="00EC403C">
              <w:t xml:space="preserve"> (CLO# 1, 2, 3, 4)</w:t>
            </w:r>
          </w:p>
          <w:p w14:paraId="4BE85D01" w14:textId="48D8CE9D" w:rsidR="002C74A6" w:rsidRDefault="0084347E" w:rsidP="00724403">
            <w:pPr>
              <w:pStyle w:val="ListParagraph"/>
              <w:numPr>
                <w:ilvl w:val="0"/>
                <w:numId w:val="21"/>
              </w:numPr>
              <w:spacing w:after="200" w:line="276" w:lineRule="auto"/>
            </w:pPr>
            <w:r>
              <w:t xml:space="preserve">Required Readings/Works: </w:t>
            </w:r>
            <w:r w:rsidR="002C74A6" w:rsidRPr="002C74A6">
              <w:t>Site Engineering for Landscape Architects</w:t>
            </w:r>
            <w:r w:rsidR="002C74A6" w:rsidRPr="7EE687A1">
              <w:t xml:space="preserve"> Chapter 1</w:t>
            </w:r>
            <w:r w:rsidR="002C74A6">
              <w:t>4</w:t>
            </w:r>
            <w:r w:rsidR="002C74A6" w:rsidRPr="7EE687A1">
              <w:t xml:space="preserve"> “Site Layout and Dimensioning” </w:t>
            </w:r>
          </w:p>
          <w:p w14:paraId="276EC811" w14:textId="11EC0925" w:rsidR="008B6A6C" w:rsidRPr="00D43417" w:rsidRDefault="0084347E" w:rsidP="0084347E">
            <w:pPr>
              <w:pStyle w:val="ListParagraph"/>
              <w:numPr>
                <w:ilvl w:val="0"/>
                <w:numId w:val="21"/>
              </w:numPr>
              <w:spacing w:after="200" w:line="276" w:lineRule="auto"/>
              <w:rPr>
                <w:rFonts w:ascii="Calibri" w:eastAsia="Calibri" w:hAnsi="Calibri" w:cs="Calibri"/>
                <w:b/>
                <w:bCs/>
              </w:rPr>
            </w:pPr>
            <w:r>
              <w:t xml:space="preserve">Assignment: </w:t>
            </w:r>
            <w:r w:rsidRPr="0084347E">
              <w:t xml:space="preserve">Assignment </w:t>
            </w:r>
            <w:r w:rsidR="00D83854">
              <w:t>6: Layout</w:t>
            </w:r>
            <w:r>
              <w:t xml:space="preserve"> (</w:t>
            </w:r>
            <w:r w:rsidRPr="001A20ED">
              <w:rPr>
                <w:rFonts w:ascii="Calibri" w:eastAsia="Calibri" w:hAnsi="Calibri" w:cs="Calibri"/>
              </w:rPr>
              <w:t>see Canvas for exercise requirements and deadlines) (</w:t>
            </w:r>
            <w:r w:rsidR="00EC403C">
              <w:t>CLO# 1, 2, 3, 4</w:t>
            </w:r>
            <w:r>
              <w:t>)</w:t>
            </w:r>
          </w:p>
        </w:tc>
      </w:tr>
      <w:tr w:rsidR="0084347E" w14:paraId="0587F070" w14:textId="77777777" w:rsidTr="008550A1">
        <w:trPr>
          <w:trHeight w:val="300"/>
        </w:trPr>
        <w:tc>
          <w:tcPr>
            <w:tcW w:w="1260" w:type="dxa"/>
            <w:tcMar>
              <w:left w:w="90" w:type="dxa"/>
              <w:right w:w="90" w:type="dxa"/>
            </w:tcMar>
            <w:vAlign w:val="center"/>
          </w:tcPr>
          <w:p w14:paraId="1E97F71F" w14:textId="10B45199" w:rsidR="0084347E" w:rsidRDefault="0084347E" w:rsidP="008550A1">
            <w:pPr>
              <w:rPr>
                <w:rFonts w:ascii="Calibri" w:eastAsia="Calibri" w:hAnsi="Calibri" w:cs="Calibri"/>
              </w:rPr>
            </w:pPr>
            <w:r>
              <w:rPr>
                <w:rFonts w:ascii="Calibri" w:eastAsia="Calibri" w:hAnsi="Calibri" w:cs="Calibri"/>
              </w:rPr>
              <w:t>Week 1</w:t>
            </w:r>
            <w:r w:rsidR="008C0600">
              <w:rPr>
                <w:rFonts w:ascii="Calibri" w:eastAsia="Calibri" w:hAnsi="Calibri" w:cs="Calibri"/>
              </w:rPr>
              <w:t>5</w:t>
            </w:r>
          </w:p>
        </w:tc>
        <w:tc>
          <w:tcPr>
            <w:tcW w:w="8085" w:type="dxa"/>
            <w:tcMar>
              <w:left w:w="90" w:type="dxa"/>
              <w:right w:w="90" w:type="dxa"/>
            </w:tcMar>
            <w:vAlign w:val="center"/>
          </w:tcPr>
          <w:p w14:paraId="353517DB" w14:textId="1304971F" w:rsidR="0084347E" w:rsidRDefault="0084347E" w:rsidP="008B6A6C">
            <w:pPr>
              <w:pStyle w:val="ListParagraph"/>
              <w:numPr>
                <w:ilvl w:val="0"/>
                <w:numId w:val="21"/>
              </w:numPr>
              <w:spacing w:after="200" w:line="276" w:lineRule="auto"/>
            </w:pPr>
            <w:r>
              <w:t xml:space="preserve">Topic: </w:t>
            </w:r>
            <w:r w:rsidR="008C0600">
              <w:t xml:space="preserve">Module 7: </w:t>
            </w:r>
            <w:r w:rsidR="001E365C">
              <w:t xml:space="preserve">Final Construction Set </w:t>
            </w:r>
          </w:p>
          <w:p w14:paraId="50E0FDDB" w14:textId="3D68A217" w:rsidR="0084347E" w:rsidRDefault="0084347E" w:rsidP="008B6A6C">
            <w:pPr>
              <w:pStyle w:val="ListParagraph"/>
              <w:numPr>
                <w:ilvl w:val="0"/>
                <w:numId w:val="21"/>
              </w:numPr>
              <w:spacing w:after="200" w:line="276" w:lineRule="auto"/>
            </w:pPr>
            <w:r>
              <w:t xml:space="preserve">Summary: Students will </w:t>
            </w:r>
            <w:r w:rsidR="001E365C">
              <w:t xml:space="preserve">revise construction documents based on markups throughout the semester and create a final set. </w:t>
            </w:r>
            <w:r w:rsidR="0050154C">
              <w:t>(CLO# 1, 2, 5, 6)</w:t>
            </w:r>
          </w:p>
          <w:p w14:paraId="62779778" w14:textId="77777777" w:rsidR="0084347E" w:rsidRDefault="0084347E" w:rsidP="008B6A6C">
            <w:pPr>
              <w:pStyle w:val="ListParagraph"/>
              <w:numPr>
                <w:ilvl w:val="0"/>
                <w:numId w:val="21"/>
              </w:numPr>
              <w:spacing w:after="200" w:line="276" w:lineRule="auto"/>
            </w:pPr>
            <w:r>
              <w:t>Required Readings/Works: none</w:t>
            </w:r>
          </w:p>
          <w:p w14:paraId="46F02353" w14:textId="4E73B515" w:rsidR="0084347E" w:rsidRPr="00D43417" w:rsidRDefault="0084347E" w:rsidP="008B6A6C">
            <w:pPr>
              <w:pStyle w:val="ListParagraph"/>
              <w:numPr>
                <w:ilvl w:val="0"/>
                <w:numId w:val="21"/>
              </w:numPr>
              <w:spacing w:after="200" w:line="276" w:lineRule="auto"/>
              <w:rPr>
                <w:b/>
                <w:bCs/>
              </w:rPr>
            </w:pPr>
            <w:r>
              <w:t>Assignment:</w:t>
            </w:r>
            <w:r w:rsidR="0050154C">
              <w:t xml:space="preserve"> Assignment 7: Final Construction Set</w:t>
            </w:r>
          </w:p>
        </w:tc>
      </w:tr>
    </w:tbl>
    <w:p w14:paraId="53FC594C" w14:textId="77777777" w:rsidR="002E4847" w:rsidRDefault="002E4847" w:rsidP="00553DF1">
      <w:pPr>
        <w:pStyle w:val="Heading1"/>
        <w:rPr>
          <w:rFonts w:asciiTheme="minorHAnsi" w:hAnsiTheme="minorHAnsi" w:cstheme="minorHAnsi"/>
          <w:b/>
          <w:bCs/>
          <w:color w:val="44546A" w:themeColor="text2"/>
          <w:sz w:val="28"/>
          <w:szCs w:val="28"/>
        </w:rPr>
      </w:pPr>
    </w:p>
    <w:p w14:paraId="08822494" w14:textId="1697AE09" w:rsidR="00553DF1" w:rsidRPr="000E1057" w:rsidRDefault="00553DF1" w:rsidP="00553DF1">
      <w:pPr>
        <w:pStyle w:val="Heading1"/>
        <w:rPr>
          <w:rFonts w:asciiTheme="minorHAnsi" w:eastAsia="Times New Roman" w:hAnsiTheme="minorHAnsi" w:cstheme="minorHAnsi"/>
          <w:b/>
          <w:bCs/>
          <w:color w:val="44546A" w:themeColor="text2"/>
          <w:sz w:val="20"/>
          <w:szCs w:val="20"/>
        </w:rPr>
      </w:pPr>
      <w:r w:rsidRPr="000E1057">
        <w:rPr>
          <w:rFonts w:asciiTheme="minorHAnsi" w:hAnsiTheme="minorHAnsi" w:cstheme="minorHAnsi"/>
          <w:b/>
          <w:bCs/>
          <w:color w:val="44546A" w:themeColor="text2"/>
          <w:sz w:val="28"/>
          <w:szCs w:val="28"/>
        </w:rPr>
        <w:t>VI. Required Policies</w:t>
      </w:r>
    </w:p>
    <w:p w14:paraId="03C1F612" w14:textId="77777777" w:rsidR="00553DF1" w:rsidRPr="007674C7" w:rsidRDefault="00553DF1" w:rsidP="00553DF1">
      <w:pPr>
        <w:rPr>
          <w:rFonts w:asciiTheme="majorHAnsi" w:hAnsiTheme="majorHAnsi" w:cstheme="majorHAnsi"/>
          <w:b/>
          <w:bCs/>
          <w:color w:val="44546A" w:themeColor="text2"/>
          <w:sz w:val="22"/>
          <w:szCs w:val="22"/>
        </w:rPr>
      </w:pPr>
      <w:r w:rsidRPr="007674C7">
        <w:rPr>
          <w:rFonts w:asciiTheme="majorHAnsi" w:hAnsiTheme="majorHAnsi" w:cstheme="majorHAnsi"/>
          <w:b/>
          <w:bCs/>
          <w:color w:val="44546A" w:themeColor="text2"/>
          <w:sz w:val="22"/>
          <w:szCs w:val="22"/>
        </w:rPr>
        <w:t>Class Attendance</w:t>
      </w:r>
      <w:r>
        <w:rPr>
          <w:rFonts w:asciiTheme="majorHAnsi" w:hAnsiTheme="majorHAnsi" w:cstheme="majorHAnsi"/>
          <w:b/>
          <w:bCs/>
          <w:color w:val="44546A" w:themeColor="text2"/>
          <w:sz w:val="22"/>
          <w:szCs w:val="22"/>
        </w:rPr>
        <w:t xml:space="preserve"> &amp; Excused Absences</w:t>
      </w:r>
      <w:r w:rsidRPr="007674C7">
        <w:rPr>
          <w:rFonts w:asciiTheme="majorHAnsi" w:hAnsiTheme="majorHAnsi" w:cstheme="majorHAnsi"/>
          <w:b/>
          <w:bCs/>
          <w:color w:val="44546A" w:themeColor="text2"/>
          <w:sz w:val="22"/>
          <w:szCs w:val="22"/>
        </w:rPr>
        <w:t>:</w:t>
      </w:r>
    </w:p>
    <w:p w14:paraId="4309BBC6" w14:textId="77777777" w:rsidR="00553DF1" w:rsidRPr="007674C7" w:rsidRDefault="00553DF1" w:rsidP="00553DF1">
      <w:pPr>
        <w:rPr>
          <w:rFonts w:asciiTheme="majorHAnsi" w:hAnsiTheme="majorHAnsi" w:cstheme="majorHAnsi"/>
          <w:color w:val="44546A" w:themeColor="text2"/>
          <w:sz w:val="22"/>
          <w:szCs w:val="22"/>
        </w:rPr>
      </w:pPr>
      <w:r w:rsidRPr="007674C7">
        <w:rPr>
          <w:rFonts w:asciiTheme="majorHAnsi" w:hAnsiTheme="majorHAnsi" w:cstheme="majorHAnsi"/>
          <w:color w:val="44546A" w:themeColor="text2"/>
          <w:sz w:val="22"/>
          <w:szCs w:val="22"/>
        </w:rPr>
        <w:t xml:space="preserve">Requirements for class attendance </w:t>
      </w:r>
      <w:r>
        <w:rPr>
          <w:rFonts w:asciiTheme="majorHAnsi" w:hAnsiTheme="majorHAnsi" w:cstheme="majorHAnsi"/>
          <w:color w:val="44546A" w:themeColor="text2"/>
          <w:sz w:val="22"/>
          <w:szCs w:val="22"/>
        </w:rPr>
        <w:t xml:space="preserve">and excused absences </w:t>
      </w:r>
      <w:r w:rsidRPr="007674C7">
        <w:rPr>
          <w:rFonts w:asciiTheme="majorHAnsi" w:hAnsiTheme="majorHAnsi" w:cstheme="majorHAnsi"/>
          <w:color w:val="44546A" w:themeColor="text2"/>
          <w:sz w:val="22"/>
          <w:szCs w:val="22"/>
        </w:rPr>
        <w:t xml:space="preserve">are consistent with university policies. </w:t>
      </w:r>
      <w:hyperlink r:id="rId10" w:history="1">
        <w:r w:rsidRPr="007674C7">
          <w:rPr>
            <w:rStyle w:val="Hyperlink"/>
            <w:rFonts w:asciiTheme="majorHAnsi" w:hAnsiTheme="majorHAnsi" w:cstheme="majorHAnsi"/>
            <w:sz w:val="22"/>
            <w:szCs w:val="22"/>
          </w:rPr>
          <w:t>See UF Academic Regulations and Policies for more information regarding the University Attendance Policies.</w:t>
        </w:r>
      </w:hyperlink>
    </w:p>
    <w:p w14:paraId="67756D59" w14:textId="77777777" w:rsidR="00553DF1" w:rsidRPr="007674C7" w:rsidRDefault="00553DF1" w:rsidP="00553DF1">
      <w:pPr>
        <w:rPr>
          <w:rFonts w:asciiTheme="majorHAnsi" w:hAnsiTheme="majorHAnsi" w:cstheme="majorHAnsi"/>
          <w:color w:val="44546A" w:themeColor="text2"/>
          <w:sz w:val="22"/>
          <w:szCs w:val="22"/>
        </w:rPr>
      </w:pPr>
    </w:p>
    <w:p w14:paraId="1EF0E80B" w14:textId="77777777" w:rsidR="00553DF1" w:rsidRPr="007674C7" w:rsidRDefault="00553DF1" w:rsidP="00553DF1">
      <w:pPr>
        <w:rPr>
          <w:rFonts w:asciiTheme="majorHAnsi" w:hAnsiTheme="majorHAnsi" w:cstheme="majorHAnsi"/>
          <w:color w:val="44546A" w:themeColor="text2"/>
          <w:sz w:val="22"/>
          <w:szCs w:val="22"/>
        </w:rPr>
      </w:pPr>
      <w:r w:rsidRPr="007674C7">
        <w:rPr>
          <w:rFonts w:asciiTheme="majorHAnsi" w:hAnsiTheme="majorHAnsi" w:cstheme="majorHAnsi"/>
          <w:color w:val="44546A" w:themeColor="text2"/>
          <w:sz w:val="22"/>
          <w:szCs w:val="22"/>
        </w:rPr>
        <w:t>Requirements for exams, reading days</w:t>
      </w:r>
      <w:r>
        <w:rPr>
          <w:rFonts w:asciiTheme="majorHAnsi" w:hAnsiTheme="majorHAnsi" w:cstheme="majorHAnsi"/>
          <w:color w:val="44546A" w:themeColor="text2"/>
          <w:sz w:val="22"/>
          <w:szCs w:val="22"/>
        </w:rPr>
        <w:t>,</w:t>
      </w:r>
      <w:r w:rsidRPr="007674C7">
        <w:rPr>
          <w:rFonts w:asciiTheme="majorHAnsi" w:hAnsiTheme="majorHAnsi" w:cstheme="majorHAnsi"/>
          <w:color w:val="44546A" w:themeColor="text2"/>
          <w:sz w:val="22"/>
          <w:szCs w:val="22"/>
        </w:rPr>
        <w:t xml:space="preserve"> and excused absences relative to exams and other assignments/assessments are consistent with university policies.  </w:t>
      </w:r>
      <w:hyperlink r:id="rId11" w:anchor="finalexamstext" w:history="1">
        <w:r w:rsidRPr="007674C7">
          <w:rPr>
            <w:rStyle w:val="Hyperlink"/>
            <w:rFonts w:asciiTheme="majorHAnsi" w:hAnsiTheme="majorHAnsi" w:cstheme="majorHAnsi"/>
            <w:sz w:val="22"/>
            <w:szCs w:val="22"/>
          </w:rPr>
          <w:t>See Examination Policies and Reading Days for more information regarding University Exam Policies.  </w:t>
        </w:r>
      </w:hyperlink>
    </w:p>
    <w:p w14:paraId="1B02B960" w14:textId="77777777" w:rsidR="00553DF1" w:rsidRPr="007674C7" w:rsidRDefault="00553DF1" w:rsidP="00553DF1">
      <w:pPr>
        <w:rPr>
          <w:rFonts w:asciiTheme="majorHAnsi" w:hAnsiTheme="majorHAnsi" w:cstheme="majorHAnsi"/>
          <w:b/>
          <w:bCs/>
          <w:color w:val="44546A" w:themeColor="text2"/>
          <w:sz w:val="22"/>
          <w:szCs w:val="22"/>
        </w:rPr>
      </w:pPr>
    </w:p>
    <w:p w14:paraId="528E6760" w14:textId="77777777" w:rsidR="00553DF1" w:rsidRPr="007674C7" w:rsidRDefault="00553DF1" w:rsidP="00553DF1">
      <w:pPr>
        <w:rPr>
          <w:rFonts w:asciiTheme="majorHAnsi" w:hAnsiTheme="majorHAnsi" w:cstheme="majorHAnsi"/>
          <w:b/>
          <w:bCs/>
          <w:color w:val="44546A" w:themeColor="text2"/>
          <w:sz w:val="22"/>
          <w:szCs w:val="22"/>
        </w:rPr>
      </w:pPr>
      <w:proofErr w:type="gramStart"/>
      <w:r w:rsidRPr="007674C7">
        <w:rPr>
          <w:rFonts w:asciiTheme="majorHAnsi" w:hAnsiTheme="majorHAnsi" w:cstheme="majorHAnsi"/>
          <w:b/>
          <w:bCs/>
          <w:color w:val="44546A" w:themeColor="text2"/>
          <w:sz w:val="22"/>
          <w:szCs w:val="22"/>
        </w:rPr>
        <w:t>Accommodations</w:t>
      </w:r>
      <w:proofErr w:type="gramEnd"/>
      <w:r w:rsidRPr="007674C7">
        <w:rPr>
          <w:rFonts w:asciiTheme="majorHAnsi" w:hAnsiTheme="majorHAnsi" w:cstheme="majorHAnsi"/>
          <w:b/>
          <w:bCs/>
          <w:color w:val="44546A" w:themeColor="text2"/>
          <w:sz w:val="22"/>
          <w:szCs w:val="22"/>
        </w:rPr>
        <w:t xml:space="preserve"> for students with Disabilities:</w:t>
      </w:r>
    </w:p>
    <w:p w14:paraId="3C209D00" w14:textId="77777777" w:rsidR="00553DF1" w:rsidRPr="007674C7" w:rsidRDefault="00553DF1" w:rsidP="00553DF1">
      <w:pPr>
        <w:rPr>
          <w:rFonts w:asciiTheme="majorHAnsi" w:hAnsiTheme="majorHAnsi" w:cstheme="majorHAnsi"/>
          <w:color w:val="44546A" w:themeColor="text2"/>
          <w:sz w:val="22"/>
          <w:szCs w:val="22"/>
        </w:rPr>
      </w:pPr>
      <w:r w:rsidRPr="007674C7">
        <w:rPr>
          <w:rFonts w:asciiTheme="majorHAnsi" w:hAnsiTheme="majorHAnsi" w:cstheme="majorHAnsi"/>
          <w:color w:val="44546A" w:themeColor="text2"/>
          <w:sz w:val="22"/>
          <w:szCs w:val="22"/>
        </w:rPr>
        <w:t xml:space="preserve">Students with disabilities who experience learning barriers and would like to request academic </w:t>
      </w:r>
      <w:proofErr w:type="gramStart"/>
      <w:r w:rsidRPr="007674C7">
        <w:rPr>
          <w:rFonts w:asciiTheme="majorHAnsi" w:hAnsiTheme="majorHAnsi" w:cstheme="majorHAnsi"/>
          <w:color w:val="44546A" w:themeColor="text2"/>
          <w:sz w:val="22"/>
          <w:szCs w:val="22"/>
        </w:rPr>
        <w:t>accommodations</w:t>
      </w:r>
      <w:proofErr w:type="gramEnd"/>
      <w:r w:rsidRPr="007674C7">
        <w:rPr>
          <w:rFonts w:asciiTheme="majorHAnsi" w:hAnsiTheme="majorHAnsi" w:cstheme="majorHAnsi"/>
          <w:color w:val="44546A" w:themeColor="text2"/>
          <w:sz w:val="22"/>
          <w:szCs w:val="22"/>
        </w:rPr>
        <w:t xml:space="preserve"> should connect with the Disability Resource Center. See the </w:t>
      </w:r>
      <w:hyperlink r:id="rId12" w:history="1">
        <w:r w:rsidRPr="007674C7">
          <w:rPr>
            <w:rStyle w:val="Hyperlink"/>
            <w:rFonts w:asciiTheme="majorHAnsi" w:hAnsiTheme="majorHAnsi" w:cstheme="majorHAnsi"/>
            <w:sz w:val="22"/>
            <w:szCs w:val="22"/>
          </w:rPr>
          <w:t>“Get Started With the DRC” webpage on the Disability Resource Center site</w:t>
        </w:r>
      </w:hyperlink>
      <w:r w:rsidRPr="007674C7">
        <w:rPr>
          <w:rFonts w:asciiTheme="majorHAnsi" w:hAnsiTheme="majorHAnsi" w:cstheme="majorHAnsi"/>
          <w:color w:val="44546A" w:themeColor="text2"/>
          <w:sz w:val="22"/>
          <w:szCs w:val="22"/>
        </w:rPr>
        <w:t xml:space="preserve">. It is important for students to share their accommodation letter with their instructor and discuss their access </w:t>
      </w:r>
      <w:proofErr w:type="gramStart"/>
      <w:r w:rsidRPr="007674C7">
        <w:rPr>
          <w:rFonts w:asciiTheme="majorHAnsi" w:hAnsiTheme="majorHAnsi" w:cstheme="majorHAnsi"/>
          <w:color w:val="44546A" w:themeColor="text2"/>
          <w:sz w:val="22"/>
          <w:szCs w:val="22"/>
        </w:rPr>
        <w:t>needs,</w:t>
      </w:r>
      <w:proofErr w:type="gramEnd"/>
      <w:r w:rsidRPr="007674C7">
        <w:rPr>
          <w:rFonts w:asciiTheme="majorHAnsi" w:hAnsiTheme="majorHAnsi" w:cstheme="majorHAnsi"/>
          <w:color w:val="44546A" w:themeColor="text2"/>
          <w:sz w:val="22"/>
          <w:szCs w:val="22"/>
        </w:rPr>
        <w:t xml:space="preserve"> as early as possible in the semester.</w:t>
      </w:r>
    </w:p>
    <w:p w14:paraId="4A33DBA5" w14:textId="77777777" w:rsidR="00553DF1" w:rsidRPr="007674C7" w:rsidRDefault="00553DF1" w:rsidP="00553DF1">
      <w:pPr>
        <w:rPr>
          <w:rFonts w:asciiTheme="majorHAnsi" w:hAnsiTheme="majorHAnsi" w:cstheme="majorHAnsi"/>
          <w:b/>
          <w:bCs/>
          <w:color w:val="44546A" w:themeColor="text2"/>
          <w:sz w:val="22"/>
          <w:szCs w:val="22"/>
        </w:rPr>
      </w:pPr>
    </w:p>
    <w:p w14:paraId="427E3031" w14:textId="77777777" w:rsidR="00553DF1" w:rsidRPr="00EF5AB8" w:rsidRDefault="00553DF1" w:rsidP="00553DF1">
      <w:pPr>
        <w:rPr>
          <w:rFonts w:asciiTheme="majorHAnsi" w:hAnsiTheme="majorHAnsi" w:cstheme="majorHAnsi"/>
          <w:b/>
          <w:bCs/>
          <w:color w:val="44546A" w:themeColor="text2"/>
          <w:sz w:val="22"/>
          <w:szCs w:val="22"/>
        </w:rPr>
      </w:pPr>
      <w:r w:rsidRPr="00EF5AB8">
        <w:rPr>
          <w:rFonts w:asciiTheme="majorHAnsi" w:hAnsiTheme="majorHAnsi" w:cstheme="majorHAnsi"/>
          <w:b/>
          <w:bCs/>
          <w:color w:val="44546A" w:themeColor="text2"/>
          <w:sz w:val="22"/>
          <w:szCs w:val="22"/>
        </w:rPr>
        <w:t>Technology</w:t>
      </w:r>
    </w:p>
    <w:p w14:paraId="7E0BAD2D" w14:textId="77777777" w:rsidR="00553DF1" w:rsidRPr="00EF5AB8" w:rsidRDefault="00553DF1" w:rsidP="00553DF1">
      <w:pPr>
        <w:rPr>
          <w:rFonts w:asciiTheme="majorHAnsi" w:hAnsiTheme="majorHAnsi" w:cstheme="majorHAnsi"/>
          <w:color w:val="44546A" w:themeColor="text2"/>
          <w:sz w:val="22"/>
          <w:szCs w:val="22"/>
        </w:rPr>
      </w:pPr>
      <w:r w:rsidRPr="00EF5AB8">
        <w:rPr>
          <w:rFonts w:asciiTheme="majorHAnsi" w:hAnsiTheme="majorHAnsi" w:cstheme="majorHAnsi"/>
          <w:color w:val="44546A" w:themeColor="text2"/>
          <w:sz w:val="22"/>
          <w:szCs w:val="22"/>
        </w:rPr>
        <w:t xml:space="preserve">Canvas: In this class, Canvas, UF’s online learning management system, will be used for course activities, resources, assignments and communication channels. All assignments will be posted through the Canvas course site unless otherwise directed.  </w:t>
      </w:r>
    </w:p>
    <w:p w14:paraId="20FF8E56" w14:textId="77777777" w:rsidR="00553DF1" w:rsidRPr="007674C7" w:rsidRDefault="00553DF1" w:rsidP="00553DF1">
      <w:pPr>
        <w:rPr>
          <w:rFonts w:asciiTheme="minorHAnsi" w:hAnsiTheme="minorHAnsi" w:cstheme="minorHAnsi"/>
          <w:b/>
          <w:bCs/>
          <w:color w:val="44546A" w:themeColor="text2"/>
        </w:rPr>
      </w:pPr>
    </w:p>
    <w:p w14:paraId="07043DCE" w14:textId="77777777" w:rsidR="00553DF1" w:rsidRPr="007674C7" w:rsidRDefault="00553DF1" w:rsidP="00553DF1">
      <w:pPr>
        <w:rPr>
          <w:rFonts w:asciiTheme="minorHAnsi" w:hAnsiTheme="minorHAnsi" w:cstheme="minorHAnsi"/>
          <w:b/>
          <w:bCs/>
          <w:color w:val="44546A" w:themeColor="text2"/>
          <w:sz w:val="22"/>
          <w:szCs w:val="22"/>
        </w:rPr>
      </w:pPr>
      <w:r w:rsidRPr="007674C7">
        <w:rPr>
          <w:rFonts w:asciiTheme="minorHAnsi" w:hAnsiTheme="minorHAnsi" w:cstheme="minorHAnsi"/>
          <w:b/>
          <w:bCs/>
          <w:color w:val="44546A" w:themeColor="text2"/>
          <w:sz w:val="22"/>
          <w:szCs w:val="22"/>
        </w:rPr>
        <w:t>Online Course Evaluation Process:</w:t>
      </w:r>
    </w:p>
    <w:p w14:paraId="48C3C307" w14:textId="77777777" w:rsidR="00553DF1" w:rsidRPr="007674C7" w:rsidRDefault="00553DF1" w:rsidP="00553DF1">
      <w:p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Students are expected to provide professional and respectful feedback on the quality of instruction </w:t>
      </w:r>
      <w:proofErr w:type="gramStart"/>
      <w:r w:rsidRPr="007674C7">
        <w:rPr>
          <w:rFonts w:asciiTheme="minorHAnsi" w:hAnsiTheme="minorHAnsi" w:cstheme="minorHAnsi"/>
          <w:color w:val="44546A" w:themeColor="text2"/>
          <w:sz w:val="22"/>
          <w:szCs w:val="22"/>
        </w:rPr>
        <w:t>in</w:t>
      </w:r>
      <w:proofErr w:type="gramEnd"/>
      <w:r w:rsidRPr="007674C7">
        <w:rPr>
          <w:rFonts w:asciiTheme="minorHAnsi" w:hAnsiTheme="minorHAnsi" w:cstheme="minorHAnsi"/>
          <w:color w:val="44546A" w:themeColor="text2"/>
          <w:sz w:val="22"/>
          <w:szCs w:val="22"/>
        </w:rPr>
        <w:t xml:space="preserve"> this course by completing course evaluations online. Students can complete evaluations in three ways:</w:t>
      </w:r>
    </w:p>
    <w:p w14:paraId="191DD06B" w14:textId="77777777" w:rsidR="00553DF1" w:rsidRPr="007674C7" w:rsidRDefault="00553DF1" w:rsidP="00553DF1">
      <w:p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1. The email they receive from GatorEvals,</w:t>
      </w:r>
    </w:p>
    <w:p w14:paraId="27D1496D" w14:textId="77777777" w:rsidR="00553DF1" w:rsidRPr="007674C7" w:rsidRDefault="00553DF1" w:rsidP="00553DF1">
      <w:p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2. Their Canvas course menu under GatorEvals, or</w:t>
      </w:r>
    </w:p>
    <w:p w14:paraId="22FAA90D" w14:textId="77777777" w:rsidR="00553DF1" w:rsidRPr="007674C7" w:rsidRDefault="00553DF1" w:rsidP="00553DF1">
      <w:p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3. The central portal at </w:t>
      </w:r>
      <w:hyperlink r:id="rId13" w:history="1">
        <w:r w:rsidRPr="007674C7">
          <w:rPr>
            <w:rStyle w:val="Hyperlink"/>
            <w:rFonts w:asciiTheme="minorHAnsi" w:hAnsiTheme="minorHAnsi" w:cstheme="minorHAnsi"/>
            <w:sz w:val="22"/>
            <w:szCs w:val="22"/>
          </w:rPr>
          <w:t>https://my-ufl.bluera.com</w:t>
        </w:r>
      </w:hyperlink>
    </w:p>
    <w:p w14:paraId="05341205" w14:textId="77777777" w:rsidR="00553DF1" w:rsidRPr="007674C7" w:rsidRDefault="00553DF1" w:rsidP="00553DF1">
      <w:p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Guidance on how to Provide Constructive Feedback is available at </w:t>
      </w:r>
      <w:hyperlink r:id="rId14" w:history="1">
        <w:r w:rsidRPr="007674C7">
          <w:rPr>
            <w:rStyle w:val="Hyperlink"/>
            <w:rFonts w:asciiTheme="minorHAnsi" w:hAnsiTheme="minorHAnsi" w:cstheme="minorHAnsi"/>
            <w:sz w:val="22"/>
            <w:szCs w:val="22"/>
          </w:rPr>
          <w:t xml:space="preserve">https://gatorevals.aa.ufl.edu/students/. </w:t>
        </w:r>
      </w:hyperlink>
      <w:r w:rsidRPr="007674C7">
        <w:rPr>
          <w:rFonts w:asciiTheme="minorHAnsi" w:hAnsiTheme="minorHAnsi" w:cstheme="minorHAnsi"/>
          <w:color w:val="44546A" w:themeColor="text2"/>
          <w:sz w:val="22"/>
          <w:szCs w:val="22"/>
        </w:rPr>
        <w:t xml:space="preserve">Students will be notified when the evaluation period opens. Summaries of course evaluation results are available to students at </w:t>
      </w:r>
      <w:hyperlink r:id="rId15" w:history="1">
        <w:r w:rsidRPr="007674C7">
          <w:rPr>
            <w:rStyle w:val="Hyperlink"/>
            <w:rFonts w:asciiTheme="minorHAnsi" w:hAnsiTheme="minorHAnsi" w:cstheme="minorHAnsi"/>
            <w:sz w:val="22"/>
            <w:szCs w:val="22"/>
          </w:rPr>
          <w:t>https://gatorevals.aa.ufl.edu/public-results/.</w:t>
        </w:r>
      </w:hyperlink>
    </w:p>
    <w:p w14:paraId="39A4096E" w14:textId="77777777" w:rsidR="00553DF1" w:rsidRPr="007674C7" w:rsidRDefault="00553DF1" w:rsidP="00553DF1">
      <w:pPr>
        <w:rPr>
          <w:rFonts w:asciiTheme="minorHAnsi" w:hAnsiTheme="minorHAnsi" w:cstheme="minorHAnsi"/>
          <w:b/>
          <w:bCs/>
          <w:color w:val="44546A" w:themeColor="text2"/>
          <w:sz w:val="22"/>
          <w:szCs w:val="22"/>
        </w:rPr>
      </w:pPr>
    </w:p>
    <w:p w14:paraId="650AA2F7" w14:textId="77777777" w:rsidR="00553DF1" w:rsidRPr="007674C7" w:rsidRDefault="00553DF1" w:rsidP="00553DF1">
      <w:pPr>
        <w:rPr>
          <w:rFonts w:asciiTheme="minorHAnsi" w:hAnsiTheme="minorHAnsi" w:cstheme="minorHAnsi"/>
          <w:b/>
          <w:bCs/>
          <w:color w:val="44546A" w:themeColor="text2"/>
          <w:sz w:val="22"/>
          <w:szCs w:val="22"/>
        </w:rPr>
      </w:pPr>
      <w:r w:rsidRPr="007674C7">
        <w:rPr>
          <w:rFonts w:asciiTheme="minorHAnsi" w:hAnsiTheme="minorHAnsi" w:cstheme="minorHAnsi"/>
          <w:b/>
          <w:bCs/>
          <w:color w:val="44546A" w:themeColor="text2"/>
          <w:sz w:val="22"/>
          <w:szCs w:val="22"/>
        </w:rPr>
        <w:t>UF Honesty Policy </w:t>
      </w:r>
    </w:p>
    <w:p w14:paraId="641ACE0C" w14:textId="77777777" w:rsidR="00553DF1" w:rsidRPr="007674C7" w:rsidRDefault="00553DF1" w:rsidP="00553DF1">
      <w:p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Conduct Code specifies </w:t>
      </w:r>
      <w:proofErr w:type="gramStart"/>
      <w:r w:rsidRPr="007674C7">
        <w:rPr>
          <w:rFonts w:asciiTheme="minorHAnsi" w:hAnsiTheme="minorHAnsi" w:cstheme="minorHAnsi"/>
          <w:color w:val="44546A" w:themeColor="text2"/>
          <w:sz w:val="22"/>
          <w:szCs w:val="22"/>
        </w:rPr>
        <w:t>a number of</w:t>
      </w:r>
      <w:proofErr w:type="gramEnd"/>
      <w:r w:rsidRPr="007674C7">
        <w:rPr>
          <w:rFonts w:asciiTheme="minorHAnsi" w:hAnsiTheme="minorHAnsi" w:cstheme="minorHAnsi"/>
          <w:color w:val="44546A" w:themeColor="text2"/>
          <w:sz w:val="22"/>
          <w:szCs w:val="22"/>
        </w:rPr>
        <w:t xml:space="preserve"> behaviors that are in violation of this code and </w:t>
      </w:r>
      <w:proofErr w:type="gramStart"/>
      <w:r w:rsidRPr="007674C7">
        <w:rPr>
          <w:rFonts w:asciiTheme="minorHAnsi" w:hAnsiTheme="minorHAnsi" w:cstheme="minorHAnsi"/>
          <w:color w:val="44546A" w:themeColor="text2"/>
          <w:sz w:val="22"/>
          <w:szCs w:val="22"/>
        </w:rPr>
        <w:t>the possible</w:t>
      </w:r>
      <w:proofErr w:type="gramEnd"/>
      <w:r w:rsidRPr="007674C7">
        <w:rPr>
          <w:rFonts w:asciiTheme="minorHAnsi" w:hAnsiTheme="minorHAnsi" w:cstheme="minorHAnsi"/>
          <w:color w:val="44546A" w:themeColor="text2"/>
          <w:sz w:val="22"/>
          <w:szCs w:val="22"/>
        </w:rPr>
        <w:t xml:space="preserve"> sanctions. See the UF Conduct Code website for more information. If you have any questions or concerns, please consult with the instructor or</w:t>
      </w:r>
      <w:r>
        <w:rPr>
          <w:rFonts w:asciiTheme="minorHAnsi" w:hAnsiTheme="minorHAnsi" w:cstheme="minorHAnsi"/>
          <w:color w:val="44546A" w:themeColor="text2"/>
          <w:sz w:val="22"/>
          <w:szCs w:val="22"/>
        </w:rPr>
        <w:t xml:space="preserve"> </w:t>
      </w:r>
      <w:r w:rsidRPr="007674C7">
        <w:rPr>
          <w:rFonts w:asciiTheme="minorHAnsi" w:hAnsiTheme="minorHAnsi" w:cstheme="minorHAnsi"/>
          <w:color w:val="44546A" w:themeColor="text2"/>
          <w:sz w:val="22"/>
          <w:szCs w:val="22"/>
        </w:rPr>
        <w:t>TAs in this class.</w:t>
      </w:r>
    </w:p>
    <w:p w14:paraId="735F86E9" w14:textId="77777777" w:rsidR="00553DF1" w:rsidRPr="007674C7" w:rsidRDefault="00553DF1" w:rsidP="00553DF1">
      <w:pPr>
        <w:rPr>
          <w:rFonts w:asciiTheme="minorHAnsi" w:hAnsiTheme="minorHAnsi" w:cstheme="minorHAnsi"/>
          <w:color w:val="44546A" w:themeColor="text2"/>
          <w:sz w:val="22"/>
          <w:szCs w:val="22"/>
        </w:rPr>
      </w:pPr>
    </w:p>
    <w:p w14:paraId="347778EE" w14:textId="77777777" w:rsidR="002E4847" w:rsidRDefault="002E4847" w:rsidP="00553DF1">
      <w:pPr>
        <w:rPr>
          <w:rFonts w:asciiTheme="minorHAnsi" w:hAnsiTheme="minorHAnsi" w:cstheme="minorHAnsi"/>
          <w:b/>
          <w:bCs/>
          <w:color w:val="44546A" w:themeColor="text2"/>
          <w:sz w:val="22"/>
          <w:szCs w:val="22"/>
        </w:rPr>
      </w:pPr>
    </w:p>
    <w:p w14:paraId="1A9EDFB4" w14:textId="77777777" w:rsidR="002E4847" w:rsidRDefault="002E4847" w:rsidP="00553DF1">
      <w:pPr>
        <w:rPr>
          <w:rFonts w:asciiTheme="minorHAnsi" w:hAnsiTheme="minorHAnsi" w:cstheme="minorHAnsi"/>
          <w:b/>
          <w:bCs/>
          <w:color w:val="44546A" w:themeColor="text2"/>
          <w:sz w:val="22"/>
          <w:szCs w:val="22"/>
        </w:rPr>
      </w:pPr>
    </w:p>
    <w:p w14:paraId="32C78FB5" w14:textId="66670E5C" w:rsidR="00553DF1" w:rsidRPr="007674C7" w:rsidRDefault="00553DF1" w:rsidP="00553DF1">
      <w:pPr>
        <w:rPr>
          <w:rFonts w:asciiTheme="minorHAnsi" w:hAnsiTheme="minorHAnsi" w:cstheme="minorHAnsi"/>
          <w:b/>
          <w:bCs/>
          <w:color w:val="44546A" w:themeColor="text2"/>
          <w:sz w:val="22"/>
          <w:szCs w:val="22"/>
        </w:rPr>
      </w:pPr>
      <w:r w:rsidRPr="007674C7">
        <w:rPr>
          <w:rFonts w:asciiTheme="minorHAnsi" w:hAnsiTheme="minorHAnsi" w:cstheme="minorHAnsi"/>
          <w:b/>
          <w:bCs/>
          <w:color w:val="44546A" w:themeColor="text2"/>
          <w:sz w:val="22"/>
          <w:szCs w:val="22"/>
        </w:rPr>
        <w:lastRenderedPageBreak/>
        <w:t>In-Class Recording</w:t>
      </w:r>
    </w:p>
    <w:p w14:paraId="2CE0DE5C" w14:textId="77777777" w:rsidR="00553DF1" w:rsidRPr="007674C7" w:rsidRDefault="00553DF1" w:rsidP="00553DF1">
      <w:p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Students are allowed to record video or audio of class lectures. However, the purposes for which these recordings may be used are strictly controlled. The only allowable purposes are (1) for personal education use, (2) in connection with a complaint to the university, or (3) as evidence in, or in preparation for, a criminal or civil proceeding. All</w:t>
      </w:r>
      <w:r>
        <w:rPr>
          <w:rFonts w:asciiTheme="minorHAnsi" w:hAnsiTheme="minorHAnsi" w:cstheme="minorHAnsi"/>
          <w:color w:val="44546A" w:themeColor="text2"/>
          <w:sz w:val="22"/>
          <w:szCs w:val="22"/>
        </w:rPr>
        <w:t xml:space="preserve"> </w:t>
      </w:r>
      <w:r w:rsidRPr="007674C7">
        <w:rPr>
          <w:rFonts w:asciiTheme="minorHAnsi" w:hAnsiTheme="minorHAnsi" w:cstheme="minorHAnsi"/>
          <w:color w:val="44546A" w:themeColor="text2"/>
          <w:sz w:val="22"/>
          <w:szCs w:val="22"/>
        </w:rPr>
        <w:t>other purposes are prohibited. Specifically, students may not publish recorded lectures without the written consent of the instructor.</w:t>
      </w:r>
    </w:p>
    <w:p w14:paraId="49BF2D76" w14:textId="77777777" w:rsidR="00553DF1" w:rsidRPr="007674C7" w:rsidRDefault="00553DF1" w:rsidP="00553DF1">
      <w:pPr>
        <w:rPr>
          <w:rFonts w:asciiTheme="minorHAnsi" w:hAnsiTheme="minorHAnsi" w:cstheme="minorHAnsi"/>
          <w:color w:val="44546A" w:themeColor="text2"/>
          <w:sz w:val="22"/>
          <w:szCs w:val="22"/>
        </w:rPr>
      </w:pPr>
    </w:p>
    <w:p w14:paraId="463FF0FE" w14:textId="77777777" w:rsidR="00553DF1" w:rsidRPr="007674C7" w:rsidRDefault="00553DF1" w:rsidP="00553DF1">
      <w:p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A “class lecture” is an educational presentation intended to inform or teach enrolled students about a particular subject, including any instructor-led discussions that form part of the presentation, and deliver by an instructor hired or appointed by the University, or by a guest instructor, as part of a University of Florida course. A class lecture does</w:t>
      </w:r>
      <w:r>
        <w:rPr>
          <w:rFonts w:asciiTheme="minorHAnsi" w:hAnsiTheme="minorHAnsi" w:cstheme="minorHAnsi"/>
          <w:color w:val="44546A" w:themeColor="text2"/>
          <w:sz w:val="22"/>
          <w:szCs w:val="22"/>
        </w:rPr>
        <w:t xml:space="preserve"> </w:t>
      </w:r>
      <w:r w:rsidRPr="007674C7">
        <w:rPr>
          <w:rFonts w:asciiTheme="minorHAnsi" w:hAnsiTheme="minorHAnsi" w:cstheme="minorHAnsi"/>
          <w:color w:val="44546A" w:themeColor="text2"/>
          <w:sz w:val="22"/>
          <w:szCs w:val="22"/>
        </w:rPr>
        <w:t>not include lab sessions, student presentations, clinical presentation such as patient history, academic exercises involving solely student participation, assessments (quizzes, tests, exams), field trips, private conversations between students in the class or between a student and the faculty or guest lecturer during a class session.</w:t>
      </w:r>
    </w:p>
    <w:p w14:paraId="1E0D140C" w14:textId="77777777" w:rsidR="00553DF1" w:rsidRPr="007674C7" w:rsidRDefault="00553DF1" w:rsidP="00553DF1">
      <w:pPr>
        <w:rPr>
          <w:rFonts w:asciiTheme="minorHAnsi" w:hAnsiTheme="minorHAnsi" w:cstheme="minorHAnsi"/>
          <w:color w:val="44546A" w:themeColor="text2"/>
          <w:sz w:val="22"/>
          <w:szCs w:val="22"/>
        </w:rPr>
      </w:pPr>
    </w:p>
    <w:p w14:paraId="76C6C6AE" w14:textId="4CE3E728" w:rsidR="00553DF1" w:rsidRPr="007674C7" w:rsidRDefault="00553DF1" w:rsidP="00553DF1">
      <w:p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Publication without permission </w:t>
      </w:r>
      <w:proofErr w:type="gramStart"/>
      <w:r w:rsidRPr="007674C7">
        <w:rPr>
          <w:rFonts w:asciiTheme="minorHAnsi" w:hAnsiTheme="minorHAnsi" w:cstheme="minorHAnsi"/>
          <w:color w:val="44546A" w:themeColor="text2"/>
          <w:sz w:val="22"/>
          <w:szCs w:val="22"/>
        </w:rPr>
        <w:t>of</w:t>
      </w:r>
      <w:proofErr w:type="gramEnd"/>
      <w:r w:rsidRPr="007674C7">
        <w:rPr>
          <w:rFonts w:asciiTheme="minorHAnsi" w:hAnsiTheme="minorHAnsi" w:cstheme="minorHAnsi"/>
          <w:color w:val="44546A" w:themeColor="text2"/>
          <w:sz w:val="22"/>
          <w:szCs w:val="22"/>
        </w:rPr>
        <w:t xml:space="preserve"> the instructor is prohibited. To</w:t>
      </w:r>
      <w:r w:rsidR="00E135DF">
        <w:rPr>
          <w:rFonts w:asciiTheme="minorHAnsi" w:hAnsiTheme="minorHAnsi" w:cstheme="minorHAnsi"/>
          <w:color w:val="44546A" w:themeColor="text2"/>
          <w:sz w:val="22"/>
          <w:szCs w:val="22"/>
        </w:rPr>
        <w:t xml:space="preserve"> </w:t>
      </w:r>
      <w:r w:rsidRPr="007674C7">
        <w:rPr>
          <w:rFonts w:asciiTheme="minorHAnsi" w:hAnsiTheme="minorHAnsi" w:cstheme="minorHAnsi"/>
          <w:color w:val="44546A" w:themeColor="text2"/>
          <w:sz w:val="22"/>
          <w:szCs w:val="22"/>
        </w:rPr>
        <w:t>“publish”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w:t>
      </w:r>
      <w:r>
        <w:rPr>
          <w:rFonts w:asciiTheme="minorHAnsi" w:hAnsiTheme="minorHAnsi" w:cstheme="minorHAnsi"/>
          <w:color w:val="44546A" w:themeColor="text2"/>
          <w:sz w:val="22"/>
          <w:szCs w:val="22"/>
        </w:rPr>
        <w:t xml:space="preserve"> </w:t>
      </w:r>
      <w:r w:rsidRPr="007674C7">
        <w:rPr>
          <w:rFonts w:asciiTheme="minorHAnsi" w:hAnsiTheme="minorHAnsi" w:cstheme="minorHAnsi"/>
          <w:color w:val="44546A" w:themeColor="text2"/>
          <w:sz w:val="22"/>
          <w:szCs w:val="22"/>
        </w:rPr>
        <w:t>part, any media platform, including but not limited to social media, book, magazine, newspaper, leaflet, or third-party note/tutoring services. A student who publishes a recording without written consent may be subject to a civil cause of action instituted by a person injured by the publication and/or discipline under UF Regulation 4.040 Student Honor Code and Student Conduct Code.</w:t>
      </w:r>
    </w:p>
    <w:p w14:paraId="42C0F580" w14:textId="77777777" w:rsidR="00553DF1" w:rsidRDefault="00553DF1" w:rsidP="00553DF1">
      <w:pPr>
        <w:rPr>
          <w:rFonts w:asciiTheme="minorHAnsi" w:hAnsiTheme="minorHAnsi" w:cstheme="minorHAnsi"/>
          <w:b/>
          <w:bCs/>
          <w:color w:val="44546A" w:themeColor="text2"/>
          <w:sz w:val="22"/>
          <w:szCs w:val="22"/>
        </w:rPr>
      </w:pPr>
    </w:p>
    <w:p w14:paraId="7F9705BD" w14:textId="77777777" w:rsidR="00553DF1" w:rsidRPr="007674C7" w:rsidRDefault="00553DF1" w:rsidP="00553DF1">
      <w:pPr>
        <w:rPr>
          <w:rFonts w:asciiTheme="minorHAnsi" w:hAnsiTheme="minorHAnsi" w:cstheme="minorHAnsi"/>
          <w:b/>
          <w:bCs/>
          <w:color w:val="44546A" w:themeColor="text2"/>
          <w:sz w:val="22"/>
          <w:szCs w:val="22"/>
        </w:rPr>
      </w:pPr>
      <w:r w:rsidRPr="007674C7">
        <w:rPr>
          <w:rFonts w:asciiTheme="minorHAnsi" w:hAnsiTheme="minorHAnsi" w:cstheme="minorHAnsi"/>
          <w:b/>
          <w:bCs/>
          <w:color w:val="44546A" w:themeColor="text2"/>
          <w:sz w:val="22"/>
          <w:szCs w:val="22"/>
        </w:rPr>
        <w:t>Campus Resources:</w:t>
      </w:r>
    </w:p>
    <w:p w14:paraId="5FC4267C" w14:textId="77777777" w:rsidR="00553DF1" w:rsidRPr="007674C7" w:rsidRDefault="00553DF1" w:rsidP="00553DF1">
      <w:pPr>
        <w:rPr>
          <w:rFonts w:asciiTheme="minorHAnsi" w:hAnsiTheme="minorHAnsi" w:cstheme="minorHAnsi"/>
          <w:b/>
          <w:bCs/>
          <w:color w:val="44546A" w:themeColor="text2"/>
          <w:sz w:val="22"/>
          <w:szCs w:val="22"/>
        </w:rPr>
      </w:pPr>
      <w:r w:rsidRPr="007674C7">
        <w:rPr>
          <w:rFonts w:asciiTheme="minorHAnsi" w:hAnsiTheme="minorHAnsi" w:cstheme="minorHAnsi"/>
          <w:b/>
          <w:bCs/>
          <w:color w:val="44546A" w:themeColor="text2"/>
          <w:sz w:val="22"/>
          <w:szCs w:val="22"/>
        </w:rPr>
        <w:t>• Health and Wellness</w:t>
      </w:r>
    </w:p>
    <w:p w14:paraId="03054296" w14:textId="77777777" w:rsidR="00553DF1" w:rsidRPr="007674C7" w:rsidRDefault="00553DF1" w:rsidP="00553DF1">
      <w:pPr>
        <w:numPr>
          <w:ilvl w:val="0"/>
          <w:numId w:val="15"/>
        </w:num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U Matter, We Care: If you or someone you know is in distress, please contact umatter@ufl.edu, 352-392-1575, or visit</w:t>
      </w:r>
      <w:hyperlink r:id="rId16" w:history="1">
        <w:r w:rsidRPr="007674C7">
          <w:rPr>
            <w:rStyle w:val="Hyperlink"/>
            <w:rFonts w:asciiTheme="minorHAnsi" w:hAnsiTheme="minorHAnsi" w:cstheme="minorHAnsi"/>
            <w:sz w:val="22"/>
            <w:szCs w:val="22"/>
          </w:rPr>
          <w:t xml:space="preserve"> U Matter, We Care website</w:t>
        </w:r>
      </w:hyperlink>
      <w:r w:rsidRPr="007674C7">
        <w:rPr>
          <w:rFonts w:asciiTheme="minorHAnsi" w:hAnsiTheme="minorHAnsi" w:cstheme="minorHAnsi"/>
          <w:color w:val="44546A" w:themeColor="text2"/>
          <w:sz w:val="22"/>
          <w:szCs w:val="22"/>
        </w:rPr>
        <w:t xml:space="preserve"> to refer or report a concern and a team member will reach out to the student in distress.</w:t>
      </w:r>
    </w:p>
    <w:p w14:paraId="7BD8184E" w14:textId="77777777" w:rsidR="00553DF1" w:rsidRPr="007674C7" w:rsidRDefault="00553DF1" w:rsidP="00553DF1">
      <w:pPr>
        <w:numPr>
          <w:ilvl w:val="0"/>
          <w:numId w:val="16"/>
        </w:num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Counseling and Wellness Center: Visit the </w:t>
      </w:r>
      <w:hyperlink r:id="rId17" w:history="1">
        <w:r w:rsidRPr="007674C7">
          <w:rPr>
            <w:rStyle w:val="Hyperlink"/>
            <w:rFonts w:asciiTheme="minorHAnsi" w:hAnsiTheme="minorHAnsi" w:cstheme="minorHAnsi"/>
            <w:sz w:val="22"/>
            <w:szCs w:val="22"/>
          </w:rPr>
          <w:t xml:space="preserve">Counseling and Wellness Center website </w:t>
        </w:r>
      </w:hyperlink>
      <w:r w:rsidRPr="007674C7">
        <w:rPr>
          <w:rFonts w:asciiTheme="minorHAnsi" w:hAnsiTheme="minorHAnsi" w:cstheme="minorHAnsi"/>
          <w:color w:val="44546A" w:themeColor="text2"/>
          <w:sz w:val="22"/>
          <w:szCs w:val="22"/>
        </w:rPr>
        <w:t>or call 352-392-1575 for information on crisis services as well as non-crisis services.</w:t>
      </w:r>
    </w:p>
    <w:p w14:paraId="2C2961CC" w14:textId="77777777" w:rsidR="00553DF1" w:rsidRPr="007674C7" w:rsidRDefault="00553DF1" w:rsidP="00553DF1">
      <w:pPr>
        <w:numPr>
          <w:ilvl w:val="0"/>
          <w:numId w:val="17"/>
        </w:num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Student Health Care Center: Call 352-392-1161 for 24/7 information to help you find the care you </w:t>
      </w:r>
      <w:proofErr w:type="gramStart"/>
      <w:r w:rsidRPr="007674C7">
        <w:rPr>
          <w:rFonts w:asciiTheme="minorHAnsi" w:hAnsiTheme="minorHAnsi" w:cstheme="minorHAnsi"/>
          <w:color w:val="44546A" w:themeColor="text2"/>
          <w:sz w:val="22"/>
          <w:szCs w:val="22"/>
        </w:rPr>
        <w:t>need, or</w:t>
      </w:r>
      <w:proofErr w:type="gramEnd"/>
      <w:r w:rsidRPr="007674C7">
        <w:rPr>
          <w:rFonts w:asciiTheme="minorHAnsi" w:hAnsiTheme="minorHAnsi" w:cstheme="minorHAnsi"/>
          <w:color w:val="44546A" w:themeColor="text2"/>
          <w:sz w:val="22"/>
          <w:szCs w:val="22"/>
        </w:rPr>
        <w:t xml:space="preserve"> visit the </w:t>
      </w:r>
      <w:hyperlink r:id="rId18" w:history="1">
        <w:r w:rsidRPr="007674C7">
          <w:rPr>
            <w:rStyle w:val="Hyperlink"/>
            <w:rFonts w:asciiTheme="minorHAnsi" w:hAnsiTheme="minorHAnsi" w:cstheme="minorHAnsi"/>
            <w:sz w:val="22"/>
            <w:szCs w:val="22"/>
          </w:rPr>
          <w:t>Student Health Care Center website.</w:t>
        </w:r>
      </w:hyperlink>
    </w:p>
    <w:p w14:paraId="4A99AA72" w14:textId="77777777" w:rsidR="00553DF1" w:rsidRPr="007674C7" w:rsidRDefault="00553DF1" w:rsidP="00553DF1">
      <w:pPr>
        <w:numPr>
          <w:ilvl w:val="0"/>
          <w:numId w:val="18"/>
        </w:num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University Police Department: Visit </w:t>
      </w:r>
      <w:hyperlink r:id="rId19" w:history="1">
        <w:r w:rsidRPr="007674C7">
          <w:rPr>
            <w:rStyle w:val="Hyperlink"/>
            <w:rFonts w:asciiTheme="minorHAnsi" w:hAnsiTheme="minorHAnsi" w:cstheme="minorHAnsi"/>
            <w:sz w:val="22"/>
            <w:szCs w:val="22"/>
          </w:rPr>
          <w:t xml:space="preserve">UF Police Department website </w:t>
        </w:r>
      </w:hyperlink>
      <w:r w:rsidRPr="007674C7">
        <w:rPr>
          <w:rFonts w:asciiTheme="minorHAnsi" w:hAnsiTheme="minorHAnsi" w:cstheme="minorHAnsi"/>
          <w:color w:val="44546A" w:themeColor="text2"/>
          <w:sz w:val="22"/>
          <w:szCs w:val="22"/>
        </w:rPr>
        <w:t>or call 352-392-1111 (or 9-1-1 for emergencies).</w:t>
      </w:r>
    </w:p>
    <w:p w14:paraId="042CC15E" w14:textId="77777777" w:rsidR="00553DF1" w:rsidRPr="007674C7" w:rsidRDefault="00553DF1" w:rsidP="00553DF1">
      <w:pPr>
        <w:numPr>
          <w:ilvl w:val="0"/>
          <w:numId w:val="19"/>
        </w:num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UF Health Shands Emergency Room / Trauma Center: For immediate medical care call 352-733-0111 or go to the emergency room at 1515 SW Archer Road, Gainesville, FL 32608; Visit the </w:t>
      </w:r>
      <w:hyperlink r:id="rId20" w:history="1">
        <w:r w:rsidRPr="007674C7">
          <w:rPr>
            <w:rStyle w:val="Hyperlink"/>
            <w:rFonts w:asciiTheme="minorHAnsi" w:hAnsiTheme="minorHAnsi" w:cstheme="minorHAnsi"/>
            <w:sz w:val="22"/>
            <w:szCs w:val="22"/>
          </w:rPr>
          <w:t>UF Health Emergency Room and Trauma Center website</w:t>
        </w:r>
      </w:hyperlink>
      <w:r w:rsidRPr="007674C7">
        <w:rPr>
          <w:rFonts w:asciiTheme="minorHAnsi" w:hAnsiTheme="minorHAnsi" w:cstheme="minorHAnsi"/>
          <w:color w:val="44546A" w:themeColor="text2"/>
          <w:sz w:val="22"/>
          <w:szCs w:val="22"/>
        </w:rPr>
        <w:t>.</w:t>
      </w:r>
    </w:p>
    <w:p w14:paraId="4402E07B" w14:textId="77777777" w:rsidR="00553DF1" w:rsidRPr="007674C7" w:rsidRDefault="00553DF1" w:rsidP="00553DF1">
      <w:pPr>
        <w:numPr>
          <w:ilvl w:val="0"/>
          <w:numId w:val="19"/>
        </w:num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GatorWell Health Promotion Services: For prevention services focused on optimal wellbeing, including Wellness Coaching for Academic Success, visit the </w:t>
      </w:r>
      <w:hyperlink r:id="rId21" w:history="1">
        <w:r w:rsidRPr="007674C7">
          <w:rPr>
            <w:rStyle w:val="Hyperlink"/>
            <w:rFonts w:asciiTheme="minorHAnsi" w:hAnsiTheme="minorHAnsi" w:cstheme="minorHAnsi"/>
            <w:sz w:val="22"/>
            <w:szCs w:val="22"/>
          </w:rPr>
          <w:t>GatorWell website</w:t>
        </w:r>
      </w:hyperlink>
      <w:r w:rsidRPr="007674C7">
        <w:rPr>
          <w:rFonts w:asciiTheme="minorHAnsi" w:hAnsiTheme="minorHAnsi" w:cstheme="minorHAnsi"/>
          <w:color w:val="44546A" w:themeColor="text2"/>
          <w:sz w:val="22"/>
          <w:szCs w:val="22"/>
        </w:rPr>
        <w:t xml:space="preserve"> or call 352-273-4450.</w:t>
      </w:r>
    </w:p>
    <w:p w14:paraId="3D6AA467" w14:textId="77777777" w:rsidR="00553DF1" w:rsidRPr="007674C7" w:rsidRDefault="00553DF1" w:rsidP="00553DF1">
      <w:pPr>
        <w:rPr>
          <w:rFonts w:asciiTheme="minorHAnsi" w:hAnsiTheme="minorHAnsi" w:cstheme="minorHAnsi"/>
          <w:b/>
          <w:bCs/>
          <w:color w:val="44546A" w:themeColor="text2"/>
          <w:sz w:val="22"/>
          <w:szCs w:val="22"/>
        </w:rPr>
      </w:pPr>
    </w:p>
    <w:p w14:paraId="3F31D577" w14:textId="77777777" w:rsidR="00553DF1" w:rsidRPr="007674C7" w:rsidRDefault="00553DF1" w:rsidP="00553DF1">
      <w:pPr>
        <w:rPr>
          <w:rFonts w:asciiTheme="minorHAnsi" w:hAnsiTheme="minorHAnsi" w:cstheme="minorHAnsi"/>
          <w:b/>
          <w:bCs/>
          <w:color w:val="44546A" w:themeColor="text2"/>
          <w:sz w:val="22"/>
          <w:szCs w:val="22"/>
        </w:rPr>
      </w:pPr>
      <w:r w:rsidRPr="007674C7">
        <w:rPr>
          <w:rFonts w:asciiTheme="minorHAnsi" w:hAnsiTheme="minorHAnsi" w:cstheme="minorHAnsi"/>
          <w:b/>
          <w:bCs/>
          <w:color w:val="44546A" w:themeColor="text2"/>
          <w:sz w:val="22"/>
          <w:szCs w:val="22"/>
        </w:rPr>
        <w:t>Academic Resources</w:t>
      </w:r>
    </w:p>
    <w:p w14:paraId="75D70C18" w14:textId="77777777" w:rsidR="00553DF1" w:rsidRPr="007674C7" w:rsidRDefault="00553DF1" w:rsidP="00553DF1">
      <w:pPr>
        <w:numPr>
          <w:ilvl w:val="0"/>
          <w:numId w:val="20"/>
        </w:num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E-learning technical support: Contact the </w:t>
      </w:r>
      <w:hyperlink r:id="rId22" w:history="1">
        <w:r w:rsidRPr="007674C7">
          <w:rPr>
            <w:rStyle w:val="Hyperlink"/>
            <w:rFonts w:asciiTheme="minorHAnsi" w:hAnsiTheme="minorHAnsi" w:cstheme="minorHAnsi"/>
            <w:sz w:val="22"/>
            <w:szCs w:val="22"/>
          </w:rPr>
          <w:t>UF Computing Help Desk</w:t>
        </w:r>
      </w:hyperlink>
      <w:r w:rsidRPr="007674C7">
        <w:rPr>
          <w:rFonts w:asciiTheme="minorHAnsi" w:hAnsiTheme="minorHAnsi" w:cstheme="minorHAnsi"/>
          <w:color w:val="44546A" w:themeColor="text2"/>
          <w:sz w:val="22"/>
          <w:szCs w:val="22"/>
        </w:rPr>
        <w:t xml:space="preserve"> at 352-392-4357 or via e-mail at helpdesk@ufl.edu.</w:t>
      </w:r>
    </w:p>
    <w:p w14:paraId="55F7FB10" w14:textId="77777777" w:rsidR="00553DF1" w:rsidRPr="007674C7" w:rsidRDefault="00553DF1" w:rsidP="00553DF1">
      <w:pPr>
        <w:numPr>
          <w:ilvl w:val="0"/>
          <w:numId w:val="20"/>
        </w:numPr>
        <w:rPr>
          <w:rFonts w:asciiTheme="minorHAnsi" w:hAnsiTheme="minorHAnsi" w:cstheme="minorHAnsi"/>
          <w:color w:val="44546A" w:themeColor="text2"/>
          <w:sz w:val="22"/>
          <w:szCs w:val="22"/>
        </w:rPr>
      </w:pPr>
      <w:hyperlink r:id="rId23" w:history="1">
        <w:r w:rsidRPr="007674C7">
          <w:rPr>
            <w:rStyle w:val="Hyperlink"/>
            <w:rFonts w:asciiTheme="minorHAnsi" w:hAnsiTheme="minorHAnsi" w:cstheme="minorHAnsi"/>
            <w:sz w:val="22"/>
            <w:szCs w:val="22"/>
          </w:rPr>
          <w:t>Career Connections Center:</w:t>
        </w:r>
      </w:hyperlink>
      <w:r w:rsidRPr="007674C7">
        <w:rPr>
          <w:rFonts w:asciiTheme="minorHAnsi" w:hAnsiTheme="minorHAnsi" w:cstheme="minorHAnsi"/>
          <w:color w:val="44546A" w:themeColor="text2"/>
          <w:sz w:val="22"/>
          <w:szCs w:val="22"/>
        </w:rPr>
        <w:t xml:space="preserve"> Reitz Union Suite 1300, 352-392-1601. Career assistance and counseling services.</w:t>
      </w:r>
    </w:p>
    <w:p w14:paraId="256788E1" w14:textId="77777777" w:rsidR="00553DF1" w:rsidRPr="007674C7" w:rsidRDefault="00553DF1" w:rsidP="00553DF1">
      <w:pPr>
        <w:numPr>
          <w:ilvl w:val="0"/>
          <w:numId w:val="20"/>
        </w:numPr>
        <w:rPr>
          <w:rFonts w:asciiTheme="minorHAnsi" w:hAnsiTheme="minorHAnsi" w:cstheme="minorHAnsi"/>
          <w:color w:val="44546A" w:themeColor="text2"/>
          <w:sz w:val="22"/>
          <w:szCs w:val="22"/>
        </w:rPr>
      </w:pPr>
      <w:hyperlink r:id="rId24" w:history="1">
        <w:r w:rsidRPr="007674C7">
          <w:rPr>
            <w:rStyle w:val="Hyperlink"/>
            <w:rFonts w:asciiTheme="minorHAnsi" w:hAnsiTheme="minorHAnsi" w:cstheme="minorHAnsi"/>
            <w:sz w:val="22"/>
            <w:szCs w:val="22"/>
          </w:rPr>
          <w:t>Library Support: V</w:t>
        </w:r>
      </w:hyperlink>
      <w:r w:rsidRPr="007674C7">
        <w:rPr>
          <w:rFonts w:asciiTheme="minorHAnsi" w:hAnsiTheme="minorHAnsi" w:cstheme="minorHAnsi"/>
          <w:color w:val="44546A" w:themeColor="text2"/>
          <w:sz w:val="22"/>
          <w:szCs w:val="22"/>
        </w:rPr>
        <w:t>arious ways to receive assistance with respect to using the libraries or finding resources. Call 866-281-6309 or email ask@ufl.libanswers.com for more information.</w:t>
      </w:r>
    </w:p>
    <w:p w14:paraId="0FFAE114" w14:textId="77777777" w:rsidR="00553DF1" w:rsidRPr="007674C7" w:rsidRDefault="00553DF1" w:rsidP="00553DF1">
      <w:pPr>
        <w:numPr>
          <w:ilvl w:val="0"/>
          <w:numId w:val="20"/>
        </w:numPr>
        <w:rPr>
          <w:rFonts w:asciiTheme="minorHAnsi" w:hAnsiTheme="minorHAnsi" w:cstheme="minorHAnsi"/>
          <w:color w:val="44546A" w:themeColor="text2"/>
          <w:sz w:val="22"/>
          <w:szCs w:val="22"/>
        </w:rPr>
      </w:pPr>
      <w:hyperlink r:id="rId25" w:history="1">
        <w:r w:rsidRPr="007674C7">
          <w:rPr>
            <w:rStyle w:val="Hyperlink"/>
            <w:rFonts w:asciiTheme="minorHAnsi" w:hAnsiTheme="minorHAnsi" w:cstheme="minorHAnsi"/>
            <w:sz w:val="22"/>
            <w:szCs w:val="22"/>
          </w:rPr>
          <w:t>Teaching Center:</w:t>
        </w:r>
      </w:hyperlink>
      <w:r w:rsidRPr="007674C7">
        <w:rPr>
          <w:rFonts w:asciiTheme="minorHAnsi" w:hAnsiTheme="minorHAnsi" w:cstheme="minorHAnsi"/>
          <w:color w:val="44546A" w:themeColor="text2"/>
          <w:sz w:val="22"/>
          <w:szCs w:val="22"/>
        </w:rPr>
        <w:t xml:space="preserve"> 1317 Turlington Hall, 352-392-2010 or to make an appointment 352- 392-6420. General study skills and tutoring.</w:t>
      </w:r>
    </w:p>
    <w:p w14:paraId="26997EBB" w14:textId="77777777" w:rsidR="00553DF1" w:rsidRPr="007674C7" w:rsidRDefault="00553DF1" w:rsidP="00553DF1">
      <w:pPr>
        <w:numPr>
          <w:ilvl w:val="0"/>
          <w:numId w:val="20"/>
        </w:numPr>
        <w:rPr>
          <w:rFonts w:asciiTheme="minorHAnsi" w:hAnsiTheme="minorHAnsi" w:cstheme="minorHAnsi"/>
          <w:color w:val="44546A" w:themeColor="text2"/>
          <w:sz w:val="22"/>
          <w:szCs w:val="22"/>
        </w:rPr>
      </w:pPr>
      <w:hyperlink r:id="rId26" w:history="1">
        <w:r w:rsidRPr="007674C7">
          <w:rPr>
            <w:rStyle w:val="Hyperlink"/>
            <w:rFonts w:asciiTheme="minorHAnsi" w:hAnsiTheme="minorHAnsi" w:cstheme="minorHAnsi"/>
            <w:sz w:val="22"/>
            <w:szCs w:val="22"/>
          </w:rPr>
          <w:t>Writing Studio</w:t>
        </w:r>
      </w:hyperlink>
      <w:r w:rsidRPr="007674C7">
        <w:rPr>
          <w:rFonts w:asciiTheme="minorHAnsi" w:hAnsiTheme="minorHAnsi" w:cstheme="minorHAnsi"/>
          <w:color w:val="44546A" w:themeColor="text2"/>
          <w:sz w:val="22"/>
          <w:szCs w:val="22"/>
        </w:rPr>
        <w:t>: Daytime (9:30am-3:30pm): 2215 Turlington Hall, 352-846-1138 | Evening (5:00pm-7:00pm): 1545 W University Avenue (Library West, Rm. 339). Help brainstorming, formatting, and writing papers.</w:t>
      </w:r>
    </w:p>
    <w:p w14:paraId="699F83D4" w14:textId="77777777" w:rsidR="00553DF1" w:rsidRPr="007674C7" w:rsidRDefault="00553DF1" w:rsidP="00553DF1">
      <w:pPr>
        <w:numPr>
          <w:ilvl w:val="0"/>
          <w:numId w:val="20"/>
        </w:num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Academic Complaints: Office of the Ombuds; Visit the </w:t>
      </w:r>
      <w:hyperlink r:id="rId27" w:history="1">
        <w:r w:rsidRPr="007674C7">
          <w:rPr>
            <w:rStyle w:val="Hyperlink"/>
            <w:rFonts w:asciiTheme="minorHAnsi" w:hAnsiTheme="minorHAnsi" w:cstheme="minorHAnsi"/>
            <w:sz w:val="22"/>
            <w:szCs w:val="22"/>
          </w:rPr>
          <w:t>Complaint Portal webpage</w:t>
        </w:r>
      </w:hyperlink>
      <w:r w:rsidRPr="007674C7">
        <w:rPr>
          <w:rFonts w:asciiTheme="minorHAnsi" w:hAnsiTheme="minorHAnsi" w:cstheme="minorHAnsi"/>
          <w:color w:val="44546A" w:themeColor="text2"/>
          <w:sz w:val="22"/>
          <w:szCs w:val="22"/>
        </w:rPr>
        <w:t xml:space="preserve"> for more information.</w:t>
      </w:r>
    </w:p>
    <w:p w14:paraId="27914930" w14:textId="77777777" w:rsidR="00553DF1" w:rsidRPr="007674C7" w:rsidRDefault="00553DF1" w:rsidP="00553DF1">
      <w:pPr>
        <w:numPr>
          <w:ilvl w:val="0"/>
          <w:numId w:val="20"/>
        </w:numPr>
        <w:rPr>
          <w:rFonts w:asciiTheme="minorHAnsi" w:hAnsiTheme="minorHAnsi" w:cstheme="minorHAnsi"/>
          <w:color w:val="44546A" w:themeColor="text2"/>
          <w:sz w:val="22"/>
          <w:szCs w:val="22"/>
        </w:rPr>
      </w:pPr>
      <w:r w:rsidRPr="007674C7">
        <w:rPr>
          <w:rFonts w:asciiTheme="minorHAnsi" w:hAnsiTheme="minorHAnsi" w:cstheme="minorHAnsi"/>
          <w:color w:val="44546A" w:themeColor="text2"/>
          <w:sz w:val="22"/>
          <w:szCs w:val="22"/>
        </w:rPr>
        <w:t xml:space="preserve">Enrollment Management Complaints (Registrar, Financial Aid, Admissions): View the </w:t>
      </w:r>
      <w:hyperlink r:id="rId28" w:history="1">
        <w:r w:rsidRPr="007674C7">
          <w:rPr>
            <w:rStyle w:val="Hyperlink"/>
            <w:rFonts w:asciiTheme="minorHAnsi" w:hAnsiTheme="minorHAnsi" w:cstheme="minorHAnsi"/>
            <w:sz w:val="22"/>
            <w:szCs w:val="22"/>
          </w:rPr>
          <w:t>Student Complaint Procedure webpage for more information.</w:t>
        </w:r>
      </w:hyperlink>
      <w:bookmarkEnd w:id="1"/>
    </w:p>
    <w:sectPr w:rsidR="00553DF1" w:rsidRPr="007674C7" w:rsidSect="007F4A04">
      <w:headerReference w:type="default" r:id="rId29"/>
      <w:footerReference w:type="default" r:id="rId3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C984" w14:textId="77777777" w:rsidR="00FD2E86" w:rsidRDefault="00FD2E86" w:rsidP="003733A1">
      <w:r>
        <w:separator/>
      </w:r>
    </w:p>
  </w:endnote>
  <w:endnote w:type="continuationSeparator" w:id="0">
    <w:p w14:paraId="26CED50C" w14:textId="77777777" w:rsidR="00FD2E86" w:rsidRDefault="00FD2E86" w:rsidP="0037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733222217"/>
      <w:docPartObj>
        <w:docPartGallery w:val="Page Numbers (Bottom of Page)"/>
        <w:docPartUnique/>
      </w:docPartObj>
    </w:sdtPr>
    <w:sdtEndPr>
      <w:rPr>
        <w:noProof/>
        <w:sz w:val="20"/>
        <w:szCs w:val="20"/>
      </w:rPr>
    </w:sdtEndPr>
    <w:sdtContent>
      <w:p w14:paraId="39B7EA32" w14:textId="38003257" w:rsidR="005B26D3" w:rsidRPr="00AA1075" w:rsidRDefault="00A37367" w:rsidP="00AA1075">
        <w:pPr>
          <w:pStyle w:val="Footer"/>
          <w:jc w:val="center"/>
          <w:rPr>
            <w:i/>
            <w:iCs/>
            <w:sz w:val="20"/>
            <w:szCs w:val="20"/>
          </w:rPr>
        </w:pPr>
        <w:r w:rsidRPr="00AA1075">
          <w:rPr>
            <w:i/>
            <w:iCs/>
            <w:sz w:val="20"/>
            <w:szCs w:val="20"/>
          </w:rPr>
          <w:t xml:space="preserve">Page </w:t>
        </w:r>
        <w:r w:rsidR="005B26D3" w:rsidRPr="00AA1075">
          <w:rPr>
            <w:i/>
            <w:iCs/>
            <w:sz w:val="20"/>
            <w:szCs w:val="20"/>
          </w:rPr>
          <w:fldChar w:fldCharType="begin"/>
        </w:r>
        <w:r w:rsidR="005B26D3" w:rsidRPr="00AA1075">
          <w:rPr>
            <w:i/>
            <w:iCs/>
            <w:sz w:val="20"/>
            <w:szCs w:val="20"/>
          </w:rPr>
          <w:instrText xml:space="preserve"> PAGE   \* MERGEFORMAT </w:instrText>
        </w:r>
        <w:r w:rsidR="005B26D3" w:rsidRPr="00AA1075">
          <w:rPr>
            <w:i/>
            <w:iCs/>
            <w:sz w:val="20"/>
            <w:szCs w:val="20"/>
          </w:rPr>
          <w:fldChar w:fldCharType="separate"/>
        </w:r>
        <w:r w:rsidR="005B26D3" w:rsidRPr="00AA1075">
          <w:rPr>
            <w:i/>
            <w:iCs/>
            <w:noProof/>
            <w:sz w:val="20"/>
            <w:szCs w:val="20"/>
          </w:rPr>
          <w:t>16</w:t>
        </w:r>
        <w:r w:rsidR="005B26D3" w:rsidRPr="00AA1075">
          <w:rPr>
            <w:i/>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F4C7" w14:textId="77777777" w:rsidR="00FD2E86" w:rsidRDefault="00FD2E86" w:rsidP="003733A1">
      <w:r>
        <w:separator/>
      </w:r>
    </w:p>
  </w:footnote>
  <w:footnote w:type="continuationSeparator" w:id="0">
    <w:p w14:paraId="11C41902" w14:textId="77777777" w:rsidR="00FD2E86" w:rsidRDefault="00FD2E86" w:rsidP="0037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FD71" w14:textId="4195C5B2" w:rsidR="00980BFD" w:rsidRPr="00BC4238" w:rsidRDefault="002A07AB" w:rsidP="002A07AB">
    <w:pPr>
      <w:pStyle w:val="Header"/>
      <w:tabs>
        <w:tab w:val="clear" w:pos="9360"/>
        <w:tab w:val="left" w:pos="5863"/>
      </w:tabs>
      <w:rPr>
        <w:rFonts w:ascii="Franklin Gothic Demi" w:hAnsi="Franklin Gothic Demi"/>
        <w:color w:val="262626" w:themeColor="text1" w:themeTint="D9"/>
      </w:rPr>
    </w:pPr>
    <w:r>
      <w:rPr>
        <w:rFonts w:ascii="Franklin Gothic Demi" w:hAnsi="Franklin Gothic Demi"/>
        <w:color w:val="262626" w:themeColor="text1" w:themeTint="D9"/>
      </w:rPr>
      <w:tab/>
    </w:r>
    <w:r>
      <w:rPr>
        <w:rFonts w:ascii="Franklin Gothic Demi" w:hAnsi="Franklin Gothic Demi"/>
        <w:color w:val="262626" w:themeColor="text1" w:themeTint="D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A78"/>
    <w:multiLevelType w:val="hybridMultilevel"/>
    <w:tmpl w:val="47168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B4049"/>
    <w:multiLevelType w:val="hybridMultilevel"/>
    <w:tmpl w:val="F1A0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0004"/>
    <w:multiLevelType w:val="hybridMultilevel"/>
    <w:tmpl w:val="79309B3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FE311D0"/>
    <w:multiLevelType w:val="hybridMultilevel"/>
    <w:tmpl w:val="0714DC72"/>
    <w:lvl w:ilvl="0" w:tplc="B602F09E">
      <w:start w:val="1"/>
      <w:numFmt w:val="bullet"/>
      <w:lvlText w:val=""/>
      <w:lvlJc w:val="left"/>
      <w:pPr>
        <w:ind w:left="360" w:hanging="360"/>
      </w:pPr>
      <w:rPr>
        <w:rFonts w:ascii="Symbol" w:hAnsi="Symbol" w:hint="default"/>
      </w:rPr>
    </w:lvl>
    <w:lvl w:ilvl="1" w:tplc="7B52639A">
      <w:start w:val="1"/>
      <w:numFmt w:val="bullet"/>
      <w:lvlText w:val="o"/>
      <w:lvlJc w:val="left"/>
      <w:pPr>
        <w:ind w:left="720" w:hanging="360"/>
      </w:pPr>
      <w:rPr>
        <w:rFonts w:ascii="Courier New" w:hAnsi="Courier New" w:hint="default"/>
      </w:rPr>
    </w:lvl>
    <w:lvl w:ilvl="2" w:tplc="A4D654DE">
      <w:start w:val="1"/>
      <w:numFmt w:val="bullet"/>
      <w:lvlText w:val=""/>
      <w:lvlJc w:val="left"/>
      <w:pPr>
        <w:ind w:left="1440" w:hanging="360"/>
      </w:pPr>
      <w:rPr>
        <w:rFonts w:ascii="Wingdings" w:hAnsi="Wingdings" w:hint="default"/>
      </w:rPr>
    </w:lvl>
    <w:lvl w:ilvl="3" w:tplc="420AF90A">
      <w:start w:val="1"/>
      <w:numFmt w:val="bullet"/>
      <w:lvlText w:val=""/>
      <w:lvlJc w:val="left"/>
      <w:pPr>
        <w:ind w:left="2160" w:hanging="360"/>
      </w:pPr>
      <w:rPr>
        <w:rFonts w:ascii="Symbol" w:hAnsi="Symbol" w:hint="default"/>
      </w:rPr>
    </w:lvl>
    <w:lvl w:ilvl="4" w:tplc="B7F84840">
      <w:start w:val="1"/>
      <w:numFmt w:val="bullet"/>
      <w:lvlText w:val="o"/>
      <w:lvlJc w:val="left"/>
      <w:pPr>
        <w:ind w:left="2880" w:hanging="360"/>
      </w:pPr>
      <w:rPr>
        <w:rFonts w:ascii="Courier New" w:hAnsi="Courier New" w:hint="default"/>
      </w:rPr>
    </w:lvl>
    <w:lvl w:ilvl="5" w:tplc="549EA4F4">
      <w:start w:val="1"/>
      <w:numFmt w:val="bullet"/>
      <w:lvlText w:val=""/>
      <w:lvlJc w:val="left"/>
      <w:pPr>
        <w:ind w:left="3600" w:hanging="360"/>
      </w:pPr>
      <w:rPr>
        <w:rFonts w:ascii="Wingdings" w:hAnsi="Wingdings" w:hint="default"/>
      </w:rPr>
    </w:lvl>
    <w:lvl w:ilvl="6" w:tplc="D310B438">
      <w:start w:val="1"/>
      <w:numFmt w:val="bullet"/>
      <w:lvlText w:val=""/>
      <w:lvlJc w:val="left"/>
      <w:pPr>
        <w:ind w:left="4320" w:hanging="360"/>
      </w:pPr>
      <w:rPr>
        <w:rFonts w:ascii="Symbol" w:hAnsi="Symbol" w:hint="default"/>
      </w:rPr>
    </w:lvl>
    <w:lvl w:ilvl="7" w:tplc="4258AAE4">
      <w:start w:val="1"/>
      <w:numFmt w:val="bullet"/>
      <w:lvlText w:val="o"/>
      <w:lvlJc w:val="left"/>
      <w:pPr>
        <w:ind w:left="5040" w:hanging="360"/>
      </w:pPr>
      <w:rPr>
        <w:rFonts w:ascii="Courier New" w:hAnsi="Courier New" w:hint="default"/>
      </w:rPr>
    </w:lvl>
    <w:lvl w:ilvl="8" w:tplc="6A3AAE5A">
      <w:start w:val="1"/>
      <w:numFmt w:val="bullet"/>
      <w:lvlText w:val=""/>
      <w:lvlJc w:val="left"/>
      <w:pPr>
        <w:ind w:left="5760" w:hanging="360"/>
      </w:pPr>
      <w:rPr>
        <w:rFonts w:ascii="Wingdings" w:hAnsi="Wingdings" w:hint="default"/>
      </w:rPr>
    </w:lvl>
  </w:abstractNum>
  <w:abstractNum w:abstractNumId="4" w15:restartNumberingAfterBreak="0">
    <w:nsid w:val="17313C74"/>
    <w:multiLevelType w:val="hybridMultilevel"/>
    <w:tmpl w:val="9E62B3CA"/>
    <w:lvl w:ilvl="0" w:tplc="D7FEE7E6">
      <w:start w:val="1"/>
      <w:numFmt w:val="decimal"/>
      <w:lvlText w:val="%1."/>
      <w:lvlJc w:val="left"/>
      <w:pPr>
        <w:ind w:left="720" w:hanging="360"/>
      </w:pPr>
    </w:lvl>
    <w:lvl w:ilvl="1" w:tplc="1A860BAC">
      <w:start w:val="1"/>
      <w:numFmt w:val="lowerLetter"/>
      <w:lvlText w:val="%2."/>
      <w:lvlJc w:val="left"/>
      <w:pPr>
        <w:ind w:left="1440" w:hanging="360"/>
      </w:pPr>
    </w:lvl>
    <w:lvl w:ilvl="2" w:tplc="17D8F944">
      <w:start w:val="1"/>
      <w:numFmt w:val="lowerRoman"/>
      <w:lvlText w:val="%3."/>
      <w:lvlJc w:val="right"/>
      <w:pPr>
        <w:ind w:left="2160" w:hanging="180"/>
      </w:pPr>
    </w:lvl>
    <w:lvl w:ilvl="3" w:tplc="42F626F2">
      <w:start w:val="1"/>
      <w:numFmt w:val="decimal"/>
      <w:lvlText w:val="%4."/>
      <w:lvlJc w:val="left"/>
      <w:pPr>
        <w:ind w:left="2880" w:hanging="360"/>
      </w:pPr>
    </w:lvl>
    <w:lvl w:ilvl="4" w:tplc="77D214DE">
      <w:start w:val="1"/>
      <w:numFmt w:val="lowerLetter"/>
      <w:lvlText w:val="%5."/>
      <w:lvlJc w:val="left"/>
      <w:pPr>
        <w:ind w:left="3600" w:hanging="360"/>
      </w:pPr>
    </w:lvl>
    <w:lvl w:ilvl="5" w:tplc="DD0219F0">
      <w:start w:val="1"/>
      <w:numFmt w:val="lowerRoman"/>
      <w:lvlText w:val="%6."/>
      <w:lvlJc w:val="right"/>
      <w:pPr>
        <w:ind w:left="4320" w:hanging="180"/>
      </w:pPr>
    </w:lvl>
    <w:lvl w:ilvl="6" w:tplc="8B3AD706">
      <w:start w:val="1"/>
      <w:numFmt w:val="decimal"/>
      <w:lvlText w:val="%7."/>
      <w:lvlJc w:val="left"/>
      <w:pPr>
        <w:ind w:left="5040" w:hanging="360"/>
      </w:pPr>
    </w:lvl>
    <w:lvl w:ilvl="7" w:tplc="B84EFE56">
      <w:start w:val="1"/>
      <w:numFmt w:val="lowerLetter"/>
      <w:lvlText w:val="%8."/>
      <w:lvlJc w:val="left"/>
      <w:pPr>
        <w:ind w:left="5760" w:hanging="360"/>
      </w:pPr>
    </w:lvl>
    <w:lvl w:ilvl="8" w:tplc="DB1443FE">
      <w:start w:val="1"/>
      <w:numFmt w:val="lowerRoman"/>
      <w:lvlText w:val="%9."/>
      <w:lvlJc w:val="right"/>
      <w:pPr>
        <w:ind w:left="6480" w:hanging="180"/>
      </w:pPr>
    </w:lvl>
  </w:abstractNum>
  <w:abstractNum w:abstractNumId="5" w15:restartNumberingAfterBreak="0">
    <w:nsid w:val="1B5C5BE7"/>
    <w:multiLevelType w:val="hybridMultilevel"/>
    <w:tmpl w:val="2A348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249D16"/>
    <w:multiLevelType w:val="hybridMultilevel"/>
    <w:tmpl w:val="92DA473C"/>
    <w:lvl w:ilvl="0" w:tplc="1B4C95AC">
      <w:start w:val="1"/>
      <w:numFmt w:val="decimal"/>
      <w:lvlText w:val="%1."/>
      <w:lvlJc w:val="left"/>
      <w:pPr>
        <w:ind w:left="720" w:hanging="360"/>
      </w:pPr>
    </w:lvl>
    <w:lvl w:ilvl="1" w:tplc="5F70C716">
      <w:start w:val="1"/>
      <w:numFmt w:val="lowerLetter"/>
      <w:lvlText w:val="%2."/>
      <w:lvlJc w:val="left"/>
      <w:pPr>
        <w:ind w:left="1440" w:hanging="360"/>
      </w:pPr>
    </w:lvl>
    <w:lvl w:ilvl="2" w:tplc="4ADC4FB6">
      <w:start w:val="1"/>
      <w:numFmt w:val="lowerRoman"/>
      <w:lvlText w:val="%3."/>
      <w:lvlJc w:val="right"/>
      <w:pPr>
        <w:ind w:left="2160" w:hanging="180"/>
      </w:pPr>
    </w:lvl>
    <w:lvl w:ilvl="3" w:tplc="71009EB6">
      <w:start w:val="1"/>
      <w:numFmt w:val="decimal"/>
      <w:lvlText w:val="%4."/>
      <w:lvlJc w:val="left"/>
      <w:pPr>
        <w:ind w:left="2880" w:hanging="360"/>
      </w:pPr>
    </w:lvl>
    <w:lvl w:ilvl="4" w:tplc="3C16836C">
      <w:start w:val="1"/>
      <w:numFmt w:val="lowerLetter"/>
      <w:lvlText w:val="%5."/>
      <w:lvlJc w:val="left"/>
      <w:pPr>
        <w:ind w:left="3600" w:hanging="360"/>
      </w:pPr>
    </w:lvl>
    <w:lvl w:ilvl="5" w:tplc="25B04D20">
      <w:start w:val="1"/>
      <w:numFmt w:val="lowerRoman"/>
      <w:lvlText w:val="%6."/>
      <w:lvlJc w:val="right"/>
      <w:pPr>
        <w:ind w:left="4320" w:hanging="180"/>
      </w:pPr>
    </w:lvl>
    <w:lvl w:ilvl="6" w:tplc="150A8FA6">
      <w:start w:val="1"/>
      <w:numFmt w:val="decimal"/>
      <w:lvlText w:val="%7."/>
      <w:lvlJc w:val="left"/>
      <w:pPr>
        <w:ind w:left="5040" w:hanging="360"/>
      </w:pPr>
    </w:lvl>
    <w:lvl w:ilvl="7" w:tplc="50C618E4">
      <w:start w:val="1"/>
      <w:numFmt w:val="lowerLetter"/>
      <w:lvlText w:val="%8."/>
      <w:lvlJc w:val="left"/>
      <w:pPr>
        <w:ind w:left="5760" w:hanging="360"/>
      </w:pPr>
    </w:lvl>
    <w:lvl w:ilvl="8" w:tplc="2DC0AE82">
      <w:start w:val="1"/>
      <w:numFmt w:val="lowerRoman"/>
      <w:lvlText w:val="%9."/>
      <w:lvlJc w:val="right"/>
      <w:pPr>
        <w:ind w:left="6480" w:hanging="180"/>
      </w:pPr>
    </w:lvl>
  </w:abstractNum>
  <w:abstractNum w:abstractNumId="7" w15:restartNumberingAfterBreak="0">
    <w:nsid w:val="1DFD20A0"/>
    <w:multiLevelType w:val="hybridMultilevel"/>
    <w:tmpl w:val="35C0694C"/>
    <w:lvl w:ilvl="0" w:tplc="3154BB4E">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B1213"/>
    <w:multiLevelType w:val="multilevel"/>
    <w:tmpl w:val="3E32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C2509"/>
    <w:multiLevelType w:val="multilevel"/>
    <w:tmpl w:val="1100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20ECA"/>
    <w:multiLevelType w:val="hybridMultilevel"/>
    <w:tmpl w:val="0330BD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C30747"/>
    <w:multiLevelType w:val="hybridMultilevel"/>
    <w:tmpl w:val="AA340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42895"/>
    <w:multiLevelType w:val="multilevel"/>
    <w:tmpl w:val="0D2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53985"/>
    <w:multiLevelType w:val="hybridMultilevel"/>
    <w:tmpl w:val="CD84D3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1A3101"/>
    <w:multiLevelType w:val="hybridMultilevel"/>
    <w:tmpl w:val="E4041038"/>
    <w:lvl w:ilvl="0" w:tplc="B9D4A99C">
      <w:start w:val="2"/>
      <w:numFmt w:val="decimal"/>
      <w:lvlText w:val="%1."/>
      <w:lvlJc w:val="left"/>
      <w:pPr>
        <w:ind w:left="720" w:hanging="360"/>
      </w:pPr>
    </w:lvl>
    <w:lvl w:ilvl="1" w:tplc="72048FD6">
      <w:start w:val="1"/>
      <w:numFmt w:val="lowerLetter"/>
      <w:lvlText w:val="%2."/>
      <w:lvlJc w:val="left"/>
      <w:pPr>
        <w:ind w:left="1440" w:hanging="360"/>
      </w:pPr>
    </w:lvl>
    <w:lvl w:ilvl="2" w:tplc="863C26EA">
      <w:start w:val="1"/>
      <w:numFmt w:val="lowerRoman"/>
      <w:lvlText w:val="%3."/>
      <w:lvlJc w:val="right"/>
      <w:pPr>
        <w:ind w:left="2160" w:hanging="180"/>
      </w:pPr>
    </w:lvl>
    <w:lvl w:ilvl="3" w:tplc="24E0FD44">
      <w:start w:val="1"/>
      <w:numFmt w:val="decimal"/>
      <w:lvlText w:val="%4."/>
      <w:lvlJc w:val="left"/>
      <w:pPr>
        <w:ind w:left="2880" w:hanging="360"/>
      </w:pPr>
    </w:lvl>
    <w:lvl w:ilvl="4" w:tplc="C64272F8">
      <w:start w:val="1"/>
      <w:numFmt w:val="lowerLetter"/>
      <w:lvlText w:val="%5."/>
      <w:lvlJc w:val="left"/>
      <w:pPr>
        <w:ind w:left="3600" w:hanging="360"/>
      </w:pPr>
    </w:lvl>
    <w:lvl w:ilvl="5" w:tplc="23C474F6">
      <w:start w:val="1"/>
      <w:numFmt w:val="lowerRoman"/>
      <w:lvlText w:val="%6."/>
      <w:lvlJc w:val="right"/>
      <w:pPr>
        <w:ind w:left="4320" w:hanging="180"/>
      </w:pPr>
    </w:lvl>
    <w:lvl w:ilvl="6" w:tplc="73D655D2">
      <w:start w:val="1"/>
      <w:numFmt w:val="decimal"/>
      <w:lvlText w:val="%7."/>
      <w:lvlJc w:val="left"/>
      <w:pPr>
        <w:ind w:left="5040" w:hanging="360"/>
      </w:pPr>
    </w:lvl>
    <w:lvl w:ilvl="7" w:tplc="BF5CCB54">
      <w:start w:val="1"/>
      <w:numFmt w:val="lowerLetter"/>
      <w:lvlText w:val="%8."/>
      <w:lvlJc w:val="left"/>
      <w:pPr>
        <w:ind w:left="5760" w:hanging="360"/>
      </w:pPr>
    </w:lvl>
    <w:lvl w:ilvl="8" w:tplc="1352939C">
      <w:start w:val="1"/>
      <w:numFmt w:val="lowerRoman"/>
      <w:lvlText w:val="%9."/>
      <w:lvlJc w:val="right"/>
      <w:pPr>
        <w:ind w:left="6480" w:hanging="180"/>
      </w:pPr>
    </w:lvl>
  </w:abstractNum>
  <w:abstractNum w:abstractNumId="15" w15:restartNumberingAfterBreak="0">
    <w:nsid w:val="459648DC"/>
    <w:multiLevelType w:val="hybridMultilevel"/>
    <w:tmpl w:val="75666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B08FCA"/>
    <w:multiLevelType w:val="hybridMultilevel"/>
    <w:tmpl w:val="298059DC"/>
    <w:lvl w:ilvl="0" w:tplc="D2FEDE70">
      <w:start w:val="1"/>
      <w:numFmt w:val="bullet"/>
      <w:lvlText w:val=""/>
      <w:lvlJc w:val="left"/>
      <w:pPr>
        <w:ind w:left="360" w:hanging="360"/>
      </w:pPr>
      <w:rPr>
        <w:rFonts w:ascii="Symbol" w:hAnsi="Symbol" w:hint="default"/>
      </w:rPr>
    </w:lvl>
    <w:lvl w:ilvl="1" w:tplc="005E5856">
      <w:start w:val="1"/>
      <w:numFmt w:val="bullet"/>
      <w:lvlText w:val="o"/>
      <w:lvlJc w:val="left"/>
      <w:pPr>
        <w:ind w:left="1080" w:hanging="360"/>
      </w:pPr>
      <w:rPr>
        <w:rFonts w:ascii="Courier New" w:hAnsi="Courier New" w:hint="default"/>
      </w:rPr>
    </w:lvl>
    <w:lvl w:ilvl="2" w:tplc="3F482D44">
      <w:start w:val="1"/>
      <w:numFmt w:val="bullet"/>
      <w:lvlText w:val=""/>
      <w:lvlJc w:val="left"/>
      <w:pPr>
        <w:ind w:left="1800" w:hanging="360"/>
      </w:pPr>
      <w:rPr>
        <w:rFonts w:ascii="Wingdings" w:hAnsi="Wingdings" w:hint="default"/>
      </w:rPr>
    </w:lvl>
    <w:lvl w:ilvl="3" w:tplc="D5081928">
      <w:start w:val="1"/>
      <w:numFmt w:val="bullet"/>
      <w:lvlText w:val=""/>
      <w:lvlJc w:val="left"/>
      <w:pPr>
        <w:ind w:left="2520" w:hanging="360"/>
      </w:pPr>
      <w:rPr>
        <w:rFonts w:ascii="Symbol" w:hAnsi="Symbol" w:hint="default"/>
      </w:rPr>
    </w:lvl>
    <w:lvl w:ilvl="4" w:tplc="574A47A6">
      <w:start w:val="1"/>
      <w:numFmt w:val="bullet"/>
      <w:lvlText w:val="o"/>
      <w:lvlJc w:val="left"/>
      <w:pPr>
        <w:ind w:left="3240" w:hanging="360"/>
      </w:pPr>
      <w:rPr>
        <w:rFonts w:ascii="Courier New" w:hAnsi="Courier New" w:hint="default"/>
      </w:rPr>
    </w:lvl>
    <w:lvl w:ilvl="5" w:tplc="31A61C90">
      <w:start w:val="1"/>
      <w:numFmt w:val="bullet"/>
      <w:lvlText w:val=""/>
      <w:lvlJc w:val="left"/>
      <w:pPr>
        <w:ind w:left="3960" w:hanging="360"/>
      </w:pPr>
      <w:rPr>
        <w:rFonts w:ascii="Wingdings" w:hAnsi="Wingdings" w:hint="default"/>
      </w:rPr>
    </w:lvl>
    <w:lvl w:ilvl="6" w:tplc="4372EF16">
      <w:start w:val="1"/>
      <w:numFmt w:val="bullet"/>
      <w:lvlText w:val=""/>
      <w:lvlJc w:val="left"/>
      <w:pPr>
        <w:ind w:left="4680" w:hanging="360"/>
      </w:pPr>
      <w:rPr>
        <w:rFonts w:ascii="Symbol" w:hAnsi="Symbol" w:hint="default"/>
      </w:rPr>
    </w:lvl>
    <w:lvl w:ilvl="7" w:tplc="D79E6D78">
      <w:start w:val="1"/>
      <w:numFmt w:val="bullet"/>
      <w:lvlText w:val="o"/>
      <w:lvlJc w:val="left"/>
      <w:pPr>
        <w:ind w:left="5400" w:hanging="360"/>
      </w:pPr>
      <w:rPr>
        <w:rFonts w:ascii="Courier New" w:hAnsi="Courier New" w:hint="default"/>
      </w:rPr>
    </w:lvl>
    <w:lvl w:ilvl="8" w:tplc="0722EA06">
      <w:start w:val="1"/>
      <w:numFmt w:val="bullet"/>
      <w:lvlText w:val=""/>
      <w:lvlJc w:val="left"/>
      <w:pPr>
        <w:ind w:left="6120" w:hanging="360"/>
      </w:pPr>
      <w:rPr>
        <w:rFonts w:ascii="Wingdings" w:hAnsi="Wingdings" w:hint="default"/>
      </w:rPr>
    </w:lvl>
  </w:abstractNum>
  <w:abstractNum w:abstractNumId="17" w15:restartNumberingAfterBreak="0">
    <w:nsid w:val="5470FB29"/>
    <w:multiLevelType w:val="hybridMultilevel"/>
    <w:tmpl w:val="F4C839AE"/>
    <w:lvl w:ilvl="0" w:tplc="23DC1A3A">
      <w:start w:val="4"/>
      <w:numFmt w:val="decimal"/>
      <w:lvlText w:val="%1."/>
      <w:lvlJc w:val="left"/>
      <w:pPr>
        <w:ind w:left="720" w:hanging="360"/>
      </w:pPr>
    </w:lvl>
    <w:lvl w:ilvl="1" w:tplc="95323D8E">
      <w:start w:val="1"/>
      <w:numFmt w:val="lowerLetter"/>
      <w:lvlText w:val="%2."/>
      <w:lvlJc w:val="left"/>
      <w:pPr>
        <w:ind w:left="1440" w:hanging="360"/>
      </w:pPr>
    </w:lvl>
    <w:lvl w:ilvl="2" w:tplc="DBFCD3A0">
      <w:start w:val="1"/>
      <w:numFmt w:val="lowerRoman"/>
      <w:lvlText w:val="%3."/>
      <w:lvlJc w:val="right"/>
      <w:pPr>
        <w:ind w:left="2160" w:hanging="180"/>
      </w:pPr>
    </w:lvl>
    <w:lvl w:ilvl="3" w:tplc="323802EE">
      <w:start w:val="1"/>
      <w:numFmt w:val="decimal"/>
      <w:lvlText w:val="%4."/>
      <w:lvlJc w:val="left"/>
      <w:pPr>
        <w:ind w:left="2880" w:hanging="360"/>
      </w:pPr>
    </w:lvl>
    <w:lvl w:ilvl="4" w:tplc="9D9CF8A8">
      <w:start w:val="1"/>
      <w:numFmt w:val="lowerLetter"/>
      <w:lvlText w:val="%5."/>
      <w:lvlJc w:val="left"/>
      <w:pPr>
        <w:ind w:left="3600" w:hanging="360"/>
      </w:pPr>
    </w:lvl>
    <w:lvl w:ilvl="5" w:tplc="FF7866FC">
      <w:start w:val="1"/>
      <w:numFmt w:val="lowerRoman"/>
      <w:lvlText w:val="%6."/>
      <w:lvlJc w:val="right"/>
      <w:pPr>
        <w:ind w:left="4320" w:hanging="180"/>
      </w:pPr>
    </w:lvl>
    <w:lvl w:ilvl="6" w:tplc="32CAC2A8">
      <w:start w:val="1"/>
      <w:numFmt w:val="decimal"/>
      <w:lvlText w:val="%7."/>
      <w:lvlJc w:val="left"/>
      <w:pPr>
        <w:ind w:left="5040" w:hanging="360"/>
      </w:pPr>
    </w:lvl>
    <w:lvl w:ilvl="7" w:tplc="51000422">
      <w:start w:val="1"/>
      <w:numFmt w:val="lowerLetter"/>
      <w:lvlText w:val="%8."/>
      <w:lvlJc w:val="left"/>
      <w:pPr>
        <w:ind w:left="5760" w:hanging="360"/>
      </w:pPr>
    </w:lvl>
    <w:lvl w:ilvl="8" w:tplc="E4789470">
      <w:start w:val="1"/>
      <w:numFmt w:val="lowerRoman"/>
      <w:lvlText w:val="%9."/>
      <w:lvlJc w:val="right"/>
      <w:pPr>
        <w:ind w:left="6480" w:hanging="180"/>
      </w:pPr>
    </w:lvl>
  </w:abstractNum>
  <w:abstractNum w:abstractNumId="18" w15:restartNumberingAfterBreak="0">
    <w:nsid w:val="5D194480"/>
    <w:multiLevelType w:val="hybridMultilevel"/>
    <w:tmpl w:val="7DBC2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5057F8"/>
    <w:multiLevelType w:val="multilevel"/>
    <w:tmpl w:val="FBB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1078D"/>
    <w:multiLevelType w:val="hybridMultilevel"/>
    <w:tmpl w:val="B29CA32E"/>
    <w:lvl w:ilvl="0" w:tplc="CC8CA090">
      <w:start w:val="1"/>
      <w:numFmt w:val="decimal"/>
      <w:lvlText w:val="%1."/>
      <w:lvlJc w:val="left"/>
      <w:pPr>
        <w:ind w:left="720" w:hanging="360"/>
      </w:pPr>
      <w:rPr>
        <w:rFonts w:ascii="Calibri" w:hAnsi="Calibri" w:hint="default"/>
      </w:rPr>
    </w:lvl>
    <w:lvl w:ilvl="1" w:tplc="51A6D328">
      <w:start w:val="1"/>
      <w:numFmt w:val="lowerLetter"/>
      <w:lvlText w:val="%2."/>
      <w:lvlJc w:val="left"/>
      <w:pPr>
        <w:ind w:left="1440" w:hanging="360"/>
      </w:pPr>
    </w:lvl>
    <w:lvl w:ilvl="2" w:tplc="3CCE2182">
      <w:start w:val="1"/>
      <w:numFmt w:val="lowerRoman"/>
      <w:lvlText w:val="%3."/>
      <w:lvlJc w:val="right"/>
      <w:pPr>
        <w:ind w:left="2160" w:hanging="180"/>
      </w:pPr>
    </w:lvl>
    <w:lvl w:ilvl="3" w:tplc="E65E30A0">
      <w:start w:val="1"/>
      <w:numFmt w:val="decimal"/>
      <w:lvlText w:val="%4."/>
      <w:lvlJc w:val="left"/>
      <w:pPr>
        <w:ind w:left="2880" w:hanging="360"/>
      </w:pPr>
    </w:lvl>
    <w:lvl w:ilvl="4" w:tplc="BB7C1B9C">
      <w:start w:val="1"/>
      <w:numFmt w:val="lowerLetter"/>
      <w:lvlText w:val="%5."/>
      <w:lvlJc w:val="left"/>
      <w:pPr>
        <w:ind w:left="3600" w:hanging="360"/>
      </w:pPr>
    </w:lvl>
    <w:lvl w:ilvl="5" w:tplc="8634E5F8">
      <w:start w:val="1"/>
      <w:numFmt w:val="lowerRoman"/>
      <w:lvlText w:val="%6."/>
      <w:lvlJc w:val="right"/>
      <w:pPr>
        <w:ind w:left="4320" w:hanging="180"/>
      </w:pPr>
    </w:lvl>
    <w:lvl w:ilvl="6" w:tplc="05C48F76">
      <w:start w:val="1"/>
      <w:numFmt w:val="decimal"/>
      <w:lvlText w:val="%7."/>
      <w:lvlJc w:val="left"/>
      <w:pPr>
        <w:ind w:left="5040" w:hanging="360"/>
      </w:pPr>
    </w:lvl>
    <w:lvl w:ilvl="7" w:tplc="06DA5D26">
      <w:start w:val="1"/>
      <w:numFmt w:val="lowerLetter"/>
      <w:lvlText w:val="%8."/>
      <w:lvlJc w:val="left"/>
      <w:pPr>
        <w:ind w:left="5760" w:hanging="360"/>
      </w:pPr>
    </w:lvl>
    <w:lvl w:ilvl="8" w:tplc="F44A84F0">
      <w:start w:val="1"/>
      <w:numFmt w:val="lowerRoman"/>
      <w:lvlText w:val="%9."/>
      <w:lvlJc w:val="right"/>
      <w:pPr>
        <w:ind w:left="6480" w:hanging="180"/>
      </w:pPr>
    </w:lvl>
  </w:abstractNum>
  <w:abstractNum w:abstractNumId="21" w15:restartNumberingAfterBreak="0">
    <w:nsid w:val="75773177"/>
    <w:multiLevelType w:val="hybridMultilevel"/>
    <w:tmpl w:val="ED0A2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86A53"/>
    <w:multiLevelType w:val="hybridMultilevel"/>
    <w:tmpl w:val="9BFA7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956901"/>
    <w:multiLevelType w:val="multilevel"/>
    <w:tmpl w:val="10DA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1743AB"/>
    <w:multiLevelType w:val="multilevel"/>
    <w:tmpl w:val="5964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413238">
    <w:abstractNumId w:val="17"/>
  </w:num>
  <w:num w:numId="2" w16cid:durableId="1153637748">
    <w:abstractNumId w:val="14"/>
  </w:num>
  <w:num w:numId="3" w16cid:durableId="328563971">
    <w:abstractNumId w:val="4"/>
  </w:num>
  <w:num w:numId="4" w16cid:durableId="2009357037">
    <w:abstractNumId w:val="6"/>
  </w:num>
  <w:num w:numId="5" w16cid:durableId="2006856903">
    <w:abstractNumId w:val="20"/>
  </w:num>
  <w:num w:numId="6" w16cid:durableId="415902473">
    <w:abstractNumId w:val="10"/>
  </w:num>
  <w:num w:numId="7" w16cid:durableId="1509515647">
    <w:abstractNumId w:val="21"/>
  </w:num>
  <w:num w:numId="8" w16cid:durableId="586112638">
    <w:abstractNumId w:val="13"/>
  </w:num>
  <w:num w:numId="9" w16cid:durableId="2104912016">
    <w:abstractNumId w:val="5"/>
  </w:num>
  <w:num w:numId="10" w16cid:durableId="1333874462">
    <w:abstractNumId w:val="1"/>
  </w:num>
  <w:num w:numId="11" w16cid:durableId="684405244">
    <w:abstractNumId w:val="18"/>
  </w:num>
  <w:num w:numId="12" w16cid:durableId="82531373">
    <w:abstractNumId w:val="0"/>
  </w:num>
  <w:num w:numId="13" w16cid:durableId="921185449">
    <w:abstractNumId w:val="11"/>
  </w:num>
  <w:num w:numId="14" w16cid:durableId="426655394">
    <w:abstractNumId w:val="7"/>
  </w:num>
  <w:num w:numId="15" w16cid:durableId="735324680">
    <w:abstractNumId w:val="23"/>
  </w:num>
  <w:num w:numId="16" w16cid:durableId="447092561">
    <w:abstractNumId w:val="8"/>
  </w:num>
  <w:num w:numId="17" w16cid:durableId="2069104649">
    <w:abstractNumId w:val="9"/>
  </w:num>
  <w:num w:numId="18" w16cid:durableId="277570785">
    <w:abstractNumId w:val="24"/>
  </w:num>
  <w:num w:numId="19" w16cid:durableId="1114061055">
    <w:abstractNumId w:val="19"/>
  </w:num>
  <w:num w:numId="20" w16cid:durableId="396824420">
    <w:abstractNumId w:val="12"/>
  </w:num>
  <w:num w:numId="21" w16cid:durableId="725687622">
    <w:abstractNumId w:val="3"/>
  </w:num>
  <w:num w:numId="22" w16cid:durableId="348261339">
    <w:abstractNumId w:val="16"/>
  </w:num>
  <w:num w:numId="23" w16cid:durableId="1624770956">
    <w:abstractNumId w:val="2"/>
  </w:num>
  <w:num w:numId="24" w16cid:durableId="962998935">
    <w:abstractNumId w:val="22"/>
  </w:num>
  <w:num w:numId="25" w16cid:durableId="148042116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35"/>
    <w:rsid w:val="00001B32"/>
    <w:rsid w:val="0000295E"/>
    <w:rsid w:val="0000340D"/>
    <w:rsid w:val="00004FB6"/>
    <w:rsid w:val="000077E5"/>
    <w:rsid w:val="00013037"/>
    <w:rsid w:val="0001311C"/>
    <w:rsid w:val="00021EAB"/>
    <w:rsid w:val="00024FD5"/>
    <w:rsid w:val="0002792E"/>
    <w:rsid w:val="000329A7"/>
    <w:rsid w:val="00032F96"/>
    <w:rsid w:val="0003365C"/>
    <w:rsid w:val="0003467F"/>
    <w:rsid w:val="0003529D"/>
    <w:rsid w:val="000369CF"/>
    <w:rsid w:val="00041898"/>
    <w:rsid w:val="00042BAA"/>
    <w:rsid w:val="00046532"/>
    <w:rsid w:val="0004716E"/>
    <w:rsid w:val="000502AA"/>
    <w:rsid w:val="00050BD4"/>
    <w:rsid w:val="00051F88"/>
    <w:rsid w:val="00052527"/>
    <w:rsid w:val="00052BE7"/>
    <w:rsid w:val="00053671"/>
    <w:rsid w:val="00054B97"/>
    <w:rsid w:val="00056675"/>
    <w:rsid w:val="0006164B"/>
    <w:rsid w:val="00062524"/>
    <w:rsid w:val="000717E2"/>
    <w:rsid w:val="00073BC6"/>
    <w:rsid w:val="00074315"/>
    <w:rsid w:val="00074507"/>
    <w:rsid w:val="00076949"/>
    <w:rsid w:val="00080B32"/>
    <w:rsid w:val="00083710"/>
    <w:rsid w:val="00086A36"/>
    <w:rsid w:val="00087538"/>
    <w:rsid w:val="00087980"/>
    <w:rsid w:val="00090F88"/>
    <w:rsid w:val="000A0D74"/>
    <w:rsid w:val="000A0E25"/>
    <w:rsid w:val="000A233C"/>
    <w:rsid w:val="000A4242"/>
    <w:rsid w:val="000A6509"/>
    <w:rsid w:val="000A7AF4"/>
    <w:rsid w:val="000B0E58"/>
    <w:rsid w:val="000B26B0"/>
    <w:rsid w:val="000B4DBF"/>
    <w:rsid w:val="000B56D9"/>
    <w:rsid w:val="000B5C91"/>
    <w:rsid w:val="000B66A0"/>
    <w:rsid w:val="000C1935"/>
    <w:rsid w:val="000C2703"/>
    <w:rsid w:val="000C38C1"/>
    <w:rsid w:val="000C4136"/>
    <w:rsid w:val="000C44D3"/>
    <w:rsid w:val="000C6085"/>
    <w:rsid w:val="000C788B"/>
    <w:rsid w:val="000D1488"/>
    <w:rsid w:val="000D30E8"/>
    <w:rsid w:val="000D38D9"/>
    <w:rsid w:val="000D3FD5"/>
    <w:rsid w:val="000D40D9"/>
    <w:rsid w:val="000D4141"/>
    <w:rsid w:val="000D4BE1"/>
    <w:rsid w:val="000D5686"/>
    <w:rsid w:val="000D6E1D"/>
    <w:rsid w:val="000E0960"/>
    <w:rsid w:val="000E1057"/>
    <w:rsid w:val="000E36AA"/>
    <w:rsid w:val="000E7263"/>
    <w:rsid w:val="000F0D68"/>
    <w:rsid w:val="000F1507"/>
    <w:rsid w:val="000F30D0"/>
    <w:rsid w:val="000F3D9A"/>
    <w:rsid w:val="000F4DF4"/>
    <w:rsid w:val="000F793B"/>
    <w:rsid w:val="000F7F47"/>
    <w:rsid w:val="00100189"/>
    <w:rsid w:val="0010188C"/>
    <w:rsid w:val="001035C5"/>
    <w:rsid w:val="0010790E"/>
    <w:rsid w:val="0011108F"/>
    <w:rsid w:val="00111BAA"/>
    <w:rsid w:val="00113515"/>
    <w:rsid w:val="00116833"/>
    <w:rsid w:val="001200F1"/>
    <w:rsid w:val="001207E3"/>
    <w:rsid w:val="001259DF"/>
    <w:rsid w:val="00126E5F"/>
    <w:rsid w:val="00127113"/>
    <w:rsid w:val="001304D9"/>
    <w:rsid w:val="00131EFA"/>
    <w:rsid w:val="00132313"/>
    <w:rsid w:val="00133A02"/>
    <w:rsid w:val="0013487D"/>
    <w:rsid w:val="00135538"/>
    <w:rsid w:val="00137B76"/>
    <w:rsid w:val="00137D3D"/>
    <w:rsid w:val="00141A03"/>
    <w:rsid w:val="00141C71"/>
    <w:rsid w:val="00142279"/>
    <w:rsid w:val="001427FB"/>
    <w:rsid w:val="0014478A"/>
    <w:rsid w:val="00147A0E"/>
    <w:rsid w:val="00152B1E"/>
    <w:rsid w:val="00156D86"/>
    <w:rsid w:val="00160554"/>
    <w:rsid w:val="00161128"/>
    <w:rsid w:val="00161906"/>
    <w:rsid w:val="0016330D"/>
    <w:rsid w:val="00163458"/>
    <w:rsid w:val="00163AE6"/>
    <w:rsid w:val="001647E1"/>
    <w:rsid w:val="00164F5E"/>
    <w:rsid w:val="00167702"/>
    <w:rsid w:val="001712D6"/>
    <w:rsid w:val="0017297E"/>
    <w:rsid w:val="001736AF"/>
    <w:rsid w:val="0017792A"/>
    <w:rsid w:val="00183453"/>
    <w:rsid w:val="00183582"/>
    <w:rsid w:val="00183B89"/>
    <w:rsid w:val="00191085"/>
    <w:rsid w:val="001937B2"/>
    <w:rsid w:val="001979AD"/>
    <w:rsid w:val="001A0B69"/>
    <w:rsid w:val="001A3327"/>
    <w:rsid w:val="001A40BE"/>
    <w:rsid w:val="001B166B"/>
    <w:rsid w:val="001B1C5B"/>
    <w:rsid w:val="001B2C91"/>
    <w:rsid w:val="001B3E8A"/>
    <w:rsid w:val="001B6C45"/>
    <w:rsid w:val="001B6E6F"/>
    <w:rsid w:val="001C0879"/>
    <w:rsid w:val="001C3786"/>
    <w:rsid w:val="001C4EAD"/>
    <w:rsid w:val="001C558D"/>
    <w:rsid w:val="001D02C3"/>
    <w:rsid w:val="001D035B"/>
    <w:rsid w:val="001D0859"/>
    <w:rsid w:val="001D0881"/>
    <w:rsid w:val="001D41EF"/>
    <w:rsid w:val="001D4646"/>
    <w:rsid w:val="001D48DE"/>
    <w:rsid w:val="001D653B"/>
    <w:rsid w:val="001E2C1C"/>
    <w:rsid w:val="001E344A"/>
    <w:rsid w:val="001E365C"/>
    <w:rsid w:val="001E3C23"/>
    <w:rsid w:val="001E4F94"/>
    <w:rsid w:val="001E5051"/>
    <w:rsid w:val="001E56EA"/>
    <w:rsid w:val="001E674C"/>
    <w:rsid w:val="001E7597"/>
    <w:rsid w:val="001F00B8"/>
    <w:rsid w:val="001F2AA1"/>
    <w:rsid w:val="001F5DA6"/>
    <w:rsid w:val="001F5FD9"/>
    <w:rsid w:val="001F7D7B"/>
    <w:rsid w:val="00200005"/>
    <w:rsid w:val="0020591E"/>
    <w:rsid w:val="00212D04"/>
    <w:rsid w:val="00216BB9"/>
    <w:rsid w:val="00217060"/>
    <w:rsid w:val="0021750B"/>
    <w:rsid w:val="00222D7F"/>
    <w:rsid w:val="002252F5"/>
    <w:rsid w:val="00230C9B"/>
    <w:rsid w:val="00230FCC"/>
    <w:rsid w:val="00233E15"/>
    <w:rsid w:val="00233EB5"/>
    <w:rsid w:val="00234D5C"/>
    <w:rsid w:val="00236070"/>
    <w:rsid w:val="00237759"/>
    <w:rsid w:val="002377C6"/>
    <w:rsid w:val="00241D10"/>
    <w:rsid w:val="00241DB7"/>
    <w:rsid w:val="0024329C"/>
    <w:rsid w:val="002471A7"/>
    <w:rsid w:val="002501DD"/>
    <w:rsid w:val="00250F7A"/>
    <w:rsid w:val="00255CFE"/>
    <w:rsid w:val="00256CEE"/>
    <w:rsid w:val="00257943"/>
    <w:rsid w:val="00260F2C"/>
    <w:rsid w:val="00263A97"/>
    <w:rsid w:val="002642FB"/>
    <w:rsid w:val="0026505B"/>
    <w:rsid w:val="00270A3A"/>
    <w:rsid w:val="00271AFA"/>
    <w:rsid w:val="00272798"/>
    <w:rsid w:val="00272EA2"/>
    <w:rsid w:val="00273B08"/>
    <w:rsid w:val="002808AC"/>
    <w:rsid w:val="002879F2"/>
    <w:rsid w:val="00290579"/>
    <w:rsid w:val="002948F1"/>
    <w:rsid w:val="002951C7"/>
    <w:rsid w:val="002965D4"/>
    <w:rsid w:val="0029702C"/>
    <w:rsid w:val="002A07AB"/>
    <w:rsid w:val="002A290D"/>
    <w:rsid w:val="002A7139"/>
    <w:rsid w:val="002B26F9"/>
    <w:rsid w:val="002B33BA"/>
    <w:rsid w:val="002B40B6"/>
    <w:rsid w:val="002B63AA"/>
    <w:rsid w:val="002B6F8A"/>
    <w:rsid w:val="002B70B4"/>
    <w:rsid w:val="002B7F76"/>
    <w:rsid w:val="002C060C"/>
    <w:rsid w:val="002C1F44"/>
    <w:rsid w:val="002C2489"/>
    <w:rsid w:val="002C48D4"/>
    <w:rsid w:val="002C4A91"/>
    <w:rsid w:val="002C4F30"/>
    <w:rsid w:val="002C5921"/>
    <w:rsid w:val="002C64C2"/>
    <w:rsid w:val="002C74A6"/>
    <w:rsid w:val="002D0754"/>
    <w:rsid w:val="002D1035"/>
    <w:rsid w:val="002D17FA"/>
    <w:rsid w:val="002D1D9B"/>
    <w:rsid w:val="002D5F96"/>
    <w:rsid w:val="002D60F1"/>
    <w:rsid w:val="002D67F3"/>
    <w:rsid w:val="002E14E6"/>
    <w:rsid w:val="002E25EE"/>
    <w:rsid w:val="002E284B"/>
    <w:rsid w:val="002E2B13"/>
    <w:rsid w:val="002E434E"/>
    <w:rsid w:val="002E4846"/>
    <w:rsid w:val="002E4847"/>
    <w:rsid w:val="002E6622"/>
    <w:rsid w:val="002E6B2D"/>
    <w:rsid w:val="002E7A99"/>
    <w:rsid w:val="002F3527"/>
    <w:rsid w:val="002F3773"/>
    <w:rsid w:val="002F3F6A"/>
    <w:rsid w:val="002F40DC"/>
    <w:rsid w:val="002F5764"/>
    <w:rsid w:val="002F65D5"/>
    <w:rsid w:val="00300AEB"/>
    <w:rsid w:val="003014EC"/>
    <w:rsid w:val="003020F9"/>
    <w:rsid w:val="003058FA"/>
    <w:rsid w:val="00310764"/>
    <w:rsid w:val="00314B80"/>
    <w:rsid w:val="00316460"/>
    <w:rsid w:val="00320E2A"/>
    <w:rsid w:val="00321DDB"/>
    <w:rsid w:val="00323CD3"/>
    <w:rsid w:val="0032670B"/>
    <w:rsid w:val="00330053"/>
    <w:rsid w:val="0033060D"/>
    <w:rsid w:val="0033179A"/>
    <w:rsid w:val="00334173"/>
    <w:rsid w:val="00334614"/>
    <w:rsid w:val="00342579"/>
    <w:rsid w:val="00353A4F"/>
    <w:rsid w:val="00354A90"/>
    <w:rsid w:val="003571CB"/>
    <w:rsid w:val="003579FB"/>
    <w:rsid w:val="00357C26"/>
    <w:rsid w:val="003616AC"/>
    <w:rsid w:val="00362AC1"/>
    <w:rsid w:val="003636F5"/>
    <w:rsid w:val="00364FC8"/>
    <w:rsid w:val="00365336"/>
    <w:rsid w:val="00365BC6"/>
    <w:rsid w:val="003733A1"/>
    <w:rsid w:val="00373BC1"/>
    <w:rsid w:val="0037648D"/>
    <w:rsid w:val="003771A6"/>
    <w:rsid w:val="00381A47"/>
    <w:rsid w:val="0038278C"/>
    <w:rsid w:val="0038497F"/>
    <w:rsid w:val="00384C8E"/>
    <w:rsid w:val="0038555C"/>
    <w:rsid w:val="003900FB"/>
    <w:rsid w:val="003903E5"/>
    <w:rsid w:val="003915BA"/>
    <w:rsid w:val="00395B1F"/>
    <w:rsid w:val="00396DDC"/>
    <w:rsid w:val="003A24E6"/>
    <w:rsid w:val="003A419B"/>
    <w:rsid w:val="003A4F5B"/>
    <w:rsid w:val="003A7497"/>
    <w:rsid w:val="003A7B1C"/>
    <w:rsid w:val="003B16B4"/>
    <w:rsid w:val="003B2312"/>
    <w:rsid w:val="003B2632"/>
    <w:rsid w:val="003B3773"/>
    <w:rsid w:val="003B4277"/>
    <w:rsid w:val="003B56FD"/>
    <w:rsid w:val="003B5CE8"/>
    <w:rsid w:val="003B5ECD"/>
    <w:rsid w:val="003C2543"/>
    <w:rsid w:val="003C71FA"/>
    <w:rsid w:val="003D0795"/>
    <w:rsid w:val="003D4FBC"/>
    <w:rsid w:val="003D5FF6"/>
    <w:rsid w:val="003D7348"/>
    <w:rsid w:val="003E318C"/>
    <w:rsid w:val="003E3B2C"/>
    <w:rsid w:val="003E3C01"/>
    <w:rsid w:val="003E5E36"/>
    <w:rsid w:val="003E7B36"/>
    <w:rsid w:val="0040100F"/>
    <w:rsid w:val="00402713"/>
    <w:rsid w:val="00403B45"/>
    <w:rsid w:val="00404265"/>
    <w:rsid w:val="00407389"/>
    <w:rsid w:val="00410832"/>
    <w:rsid w:val="00410B63"/>
    <w:rsid w:val="00410C4B"/>
    <w:rsid w:val="00411942"/>
    <w:rsid w:val="004127DF"/>
    <w:rsid w:val="00414CF8"/>
    <w:rsid w:val="00417CD6"/>
    <w:rsid w:val="00420E99"/>
    <w:rsid w:val="0042182B"/>
    <w:rsid w:val="0042446A"/>
    <w:rsid w:val="004274F0"/>
    <w:rsid w:val="00427A83"/>
    <w:rsid w:val="00430A0F"/>
    <w:rsid w:val="00440811"/>
    <w:rsid w:val="00444338"/>
    <w:rsid w:val="00444612"/>
    <w:rsid w:val="0044662D"/>
    <w:rsid w:val="00447280"/>
    <w:rsid w:val="00454983"/>
    <w:rsid w:val="004560AA"/>
    <w:rsid w:val="00456B7A"/>
    <w:rsid w:val="00457475"/>
    <w:rsid w:val="00457B58"/>
    <w:rsid w:val="00460E1D"/>
    <w:rsid w:val="00460EBE"/>
    <w:rsid w:val="004610FD"/>
    <w:rsid w:val="0046328A"/>
    <w:rsid w:val="0046427D"/>
    <w:rsid w:val="00465C2A"/>
    <w:rsid w:val="0046620F"/>
    <w:rsid w:val="004665DB"/>
    <w:rsid w:val="004701BE"/>
    <w:rsid w:val="00470339"/>
    <w:rsid w:val="00470519"/>
    <w:rsid w:val="0047102D"/>
    <w:rsid w:val="00471BB0"/>
    <w:rsid w:val="0047294E"/>
    <w:rsid w:val="00472F1D"/>
    <w:rsid w:val="00473D28"/>
    <w:rsid w:val="004845F4"/>
    <w:rsid w:val="00484DC3"/>
    <w:rsid w:val="00485C14"/>
    <w:rsid w:val="004A2419"/>
    <w:rsid w:val="004A6533"/>
    <w:rsid w:val="004A6A0D"/>
    <w:rsid w:val="004A71B7"/>
    <w:rsid w:val="004B0B48"/>
    <w:rsid w:val="004B10F6"/>
    <w:rsid w:val="004B1CB7"/>
    <w:rsid w:val="004B1CF3"/>
    <w:rsid w:val="004B200E"/>
    <w:rsid w:val="004B2640"/>
    <w:rsid w:val="004B3E8A"/>
    <w:rsid w:val="004C2435"/>
    <w:rsid w:val="004C33FA"/>
    <w:rsid w:val="004C3A1E"/>
    <w:rsid w:val="004C4235"/>
    <w:rsid w:val="004C46F8"/>
    <w:rsid w:val="004C77E4"/>
    <w:rsid w:val="004D172B"/>
    <w:rsid w:val="004D1ABD"/>
    <w:rsid w:val="004D1EF9"/>
    <w:rsid w:val="004D4571"/>
    <w:rsid w:val="004D619D"/>
    <w:rsid w:val="004D6773"/>
    <w:rsid w:val="004E1A54"/>
    <w:rsid w:val="004E260F"/>
    <w:rsid w:val="004E5238"/>
    <w:rsid w:val="004E560B"/>
    <w:rsid w:val="004F0C1C"/>
    <w:rsid w:val="004F115D"/>
    <w:rsid w:val="004F34BF"/>
    <w:rsid w:val="004F4108"/>
    <w:rsid w:val="004F4487"/>
    <w:rsid w:val="004F6060"/>
    <w:rsid w:val="004F63F5"/>
    <w:rsid w:val="004F6B35"/>
    <w:rsid w:val="0050115A"/>
    <w:rsid w:val="0050154C"/>
    <w:rsid w:val="00501809"/>
    <w:rsid w:val="00501A23"/>
    <w:rsid w:val="00501D84"/>
    <w:rsid w:val="00503077"/>
    <w:rsid w:val="0050524D"/>
    <w:rsid w:val="005067D0"/>
    <w:rsid w:val="00506CC6"/>
    <w:rsid w:val="00511B65"/>
    <w:rsid w:val="0051207F"/>
    <w:rsid w:val="00512E6E"/>
    <w:rsid w:val="00513151"/>
    <w:rsid w:val="005177C4"/>
    <w:rsid w:val="00522296"/>
    <w:rsid w:val="00523A6B"/>
    <w:rsid w:val="005250FB"/>
    <w:rsid w:val="00525E84"/>
    <w:rsid w:val="00530A55"/>
    <w:rsid w:val="0053246B"/>
    <w:rsid w:val="00535017"/>
    <w:rsid w:val="00536AD7"/>
    <w:rsid w:val="00541794"/>
    <w:rsid w:val="00543940"/>
    <w:rsid w:val="00543CC1"/>
    <w:rsid w:val="005465B5"/>
    <w:rsid w:val="00546906"/>
    <w:rsid w:val="00546F2B"/>
    <w:rsid w:val="00546FF3"/>
    <w:rsid w:val="00547358"/>
    <w:rsid w:val="00551FC1"/>
    <w:rsid w:val="00553DF1"/>
    <w:rsid w:val="00554339"/>
    <w:rsid w:val="00555669"/>
    <w:rsid w:val="00557B73"/>
    <w:rsid w:val="00560031"/>
    <w:rsid w:val="00560801"/>
    <w:rsid w:val="00561799"/>
    <w:rsid w:val="00561BA7"/>
    <w:rsid w:val="005630EF"/>
    <w:rsid w:val="00563369"/>
    <w:rsid w:val="005642C2"/>
    <w:rsid w:val="00564C8E"/>
    <w:rsid w:val="00570B44"/>
    <w:rsid w:val="005735E0"/>
    <w:rsid w:val="00573DDF"/>
    <w:rsid w:val="00576988"/>
    <w:rsid w:val="0057718E"/>
    <w:rsid w:val="00580BD7"/>
    <w:rsid w:val="005812CE"/>
    <w:rsid w:val="00582D34"/>
    <w:rsid w:val="005832ED"/>
    <w:rsid w:val="00585737"/>
    <w:rsid w:val="00594408"/>
    <w:rsid w:val="0059453D"/>
    <w:rsid w:val="005961CE"/>
    <w:rsid w:val="0059724C"/>
    <w:rsid w:val="0059791A"/>
    <w:rsid w:val="00597C02"/>
    <w:rsid w:val="00597CFB"/>
    <w:rsid w:val="005A0D19"/>
    <w:rsid w:val="005A130D"/>
    <w:rsid w:val="005A1877"/>
    <w:rsid w:val="005A58C9"/>
    <w:rsid w:val="005A6993"/>
    <w:rsid w:val="005B1460"/>
    <w:rsid w:val="005B26D3"/>
    <w:rsid w:val="005B2C4B"/>
    <w:rsid w:val="005B4975"/>
    <w:rsid w:val="005B7656"/>
    <w:rsid w:val="005C23DC"/>
    <w:rsid w:val="005C2D2A"/>
    <w:rsid w:val="005C7697"/>
    <w:rsid w:val="005C7D1A"/>
    <w:rsid w:val="005D0519"/>
    <w:rsid w:val="005D0736"/>
    <w:rsid w:val="005D0B3D"/>
    <w:rsid w:val="005D6521"/>
    <w:rsid w:val="005D66BB"/>
    <w:rsid w:val="005E38DC"/>
    <w:rsid w:val="005E3E95"/>
    <w:rsid w:val="005E7B2A"/>
    <w:rsid w:val="005F1630"/>
    <w:rsid w:val="005F53A0"/>
    <w:rsid w:val="005F60FE"/>
    <w:rsid w:val="005F73A1"/>
    <w:rsid w:val="006029D9"/>
    <w:rsid w:val="0060358F"/>
    <w:rsid w:val="00604F7B"/>
    <w:rsid w:val="00605CD0"/>
    <w:rsid w:val="00606604"/>
    <w:rsid w:val="00614E78"/>
    <w:rsid w:val="0061516C"/>
    <w:rsid w:val="00620A9F"/>
    <w:rsid w:val="00621887"/>
    <w:rsid w:val="006243D7"/>
    <w:rsid w:val="00624623"/>
    <w:rsid w:val="00624FD1"/>
    <w:rsid w:val="00625806"/>
    <w:rsid w:val="006262A9"/>
    <w:rsid w:val="0062785E"/>
    <w:rsid w:val="00627CC1"/>
    <w:rsid w:val="006309F9"/>
    <w:rsid w:val="006312D8"/>
    <w:rsid w:val="00635FE7"/>
    <w:rsid w:val="0063672B"/>
    <w:rsid w:val="00637784"/>
    <w:rsid w:val="006409FD"/>
    <w:rsid w:val="006428E5"/>
    <w:rsid w:val="00643D71"/>
    <w:rsid w:val="0064605E"/>
    <w:rsid w:val="00647A2B"/>
    <w:rsid w:val="00650330"/>
    <w:rsid w:val="00650DB1"/>
    <w:rsid w:val="006542C5"/>
    <w:rsid w:val="00654FA4"/>
    <w:rsid w:val="00655602"/>
    <w:rsid w:val="0066092B"/>
    <w:rsid w:val="00662105"/>
    <w:rsid w:val="00663DB1"/>
    <w:rsid w:val="006651B1"/>
    <w:rsid w:val="00670936"/>
    <w:rsid w:val="00671FE1"/>
    <w:rsid w:val="00674AE2"/>
    <w:rsid w:val="00675E4B"/>
    <w:rsid w:val="006811FE"/>
    <w:rsid w:val="00681874"/>
    <w:rsid w:val="006827E4"/>
    <w:rsid w:val="00683C7A"/>
    <w:rsid w:val="00684A3E"/>
    <w:rsid w:val="006854C0"/>
    <w:rsid w:val="00686F9D"/>
    <w:rsid w:val="00687869"/>
    <w:rsid w:val="00691227"/>
    <w:rsid w:val="00691D12"/>
    <w:rsid w:val="00692EA9"/>
    <w:rsid w:val="00696679"/>
    <w:rsid w:val="00696A55"/>
    <w:rsid w:val="0069703A"/>
    <w:rsid w:val="006972D0"/>
    <w:rsid w:val="006A22C8"/>
    <w:rsid w:val="006A47BC"/>
    <w:rsid w:val="006B0069"/>
    <w:rsid w:val="006B33DE"/>
    <w:rsid w:val="006B480B"/>
    <w:rsid w:val="006B5D84"/>
    <w:rsid w:val="006C1B35"/>
    <w:rsid w:val="006C20D6"/>
    <w:rsid w:val="006C58F8"/>
    <w:rsid w:val="006C5D8E"/>
    <w:rsid w:val="006C5E73"/>
    <w:rsid w:val="006C6BED"/>
    <w:rsid w:val="006D1DA4"/>
    <w:rsid w:val="006D1F48"/>
    <w:rsid w:val="006D27CD"/>
    <w:rsid w:val="006D2AAB"/>
    <w:rsid w:val="006D4B5F"/>
    <w:rsid w:val="006D668D"/>
    <w:rsid w:val="006D79F7"/>
    <w:rsid w:val="006E16E4"/>
    <w:rsid w:val="006E3D40"/>
    <w:rsid w:val="006E79C8"/>
    <w:rsid w:val="006F07E7"/>
    <w:rsid w:val="006F0F78"/>
    <w:rsid w:val="006F1387"/>
    <w:rsid w:val="006F1962"/>
    <w:rsid w:val="006F3DC2"/>
    <w:rsid w:val="006F54BB"/>
    <w:rsid w:val="0070492E"/>
    <w:rsid w:val="0070596D"/>
    <w:rsid w:val="00706EFC"/>
    <w:rsid w:val="00711362"/>
    <w:rsid w:val="007120BF"/>
    <w:rsid w:val="00712135"/>
    <w:rsid w:val="007142D0"/>
    <w:rsid w:val="007147B9"/>
    <w:rsid w:val="00714BB7"/>
    <w:rsid w:val="0071523B"/>
    <w:rsid w:val="00715299"/>
    <w:rsid w:val="00715D48"/>
    <w:rsid w:val="00720C05"/>
    <w:rsid w:val="00721851"/>
    <w:rsid w:val="00721AAE"/>
    <w:rsid w:val="007244D8"/>
    <w:rsid w:val="00724604"/>
    <w:rsid w:val="00724736"/>
    <w:rsid w:val="00726F07"/>
    <w:rsid w:val="00727BCB"/>
    <w:rsid w:val="007311F7"/>
    <w:rsid w:val="00735915"/>
    <w:rsid w:val="00735C64"/>
    <w:rsid w:val="007379F8"/>
    <w:rsid w:val="007416A3"/>
    <w:rsid w:val="007427FE"/>
    <w:rsid w:val="007438F2"/>
    <w:rsid w:val="00743C82"/>
    <w:rsid w:val="00745831"/>
    <w:rsid w:val="007458CC"/>
    <w:rsid w:val="0074595B"/>
    <w:rsid w:val="007464BD"/>
    <w:rsid w:val="00746FAB"/>
    <w:rsid w:val="00747A59"/>
    <w:rsid w:val="00753FF2"/>
    <w:rsid w:val="007553E2"/>
    <w:rsid w:val="00757D2C"/>
    <w:rsid w:val="00760A61"/>
    <w:rsid w:val="00760FBF"/>
    <w:rsid w:val="00761561"/>
    <w:rsid w:val="00766B49"/>
    <w:rsid w:val="007679CA"/>
    <w:rsid w:val="007714C9"/>
    <w:rsid w:val="00775177"/>
    <w:rsid w:val="00775344"/>
    <w:rsid w:val="007762CE"/>
    <w:rsid w:val="00791202"/>
    <w:rsid w:val="00792852"/>
    <w:rsid w:val="00793538"/>
    <w:rsid w:val="00795366"/>
    <w:rsid w:val="007961B8"/>
    <w:rsid w:val="00796364"/>
    <w:rsid w:val="00797C53"/>
    <w:rsid w:val="007A09DB"/>
    <w:rsid w:val="007A0E2F"/>
    <w:rsid w:val="007A267D"/>
    <w:rsid w:val="007B10D7"/>
    <w:rsid w:val="007B1C4E"/>
    <w:rsid w:val="007B2779"/>
    <w:rsid w:val="007B595B"/>
    <w:rsid w:val="007C477F"/>
    <w:rsid w:val="007C49AF"/>
    <w:rsid w:val="007C4F7C"/>
    <w:rsid w:val="007C67DC"/>
    <w:rsid w:val="007D0A5A"/>
    <w:rsid w:val="007D2AD3"/>
    <w:rsid w:val="007D3D4F"/>
    <w:rsid w:val="007D5CE9"/>
    <w:rsid w:val="007D5E61"/>
    <w:rsid w:val="007E2406"/>
    <w:rsid w:val="007E79DF"/>
    <w:rsid w:val="007F0337"/>
    <w:rsid w:val="007F14C1"/>
    <w:rsid w:val="007F4738"/>
    <w:rsid w:val="007F489E"/>
    <w:rsid w:val="007F49CE"/>
    <w:rsid w:val="007F4A04"/>
    <w:rsid w:val="007F4F83"/>
    <w:rsid w:val="007F6211"/>
    <w:rsid w:val="00802CE0"/>
    <w:rsid w:val="0080344B"/>
    <w:rsid w:val="00805805"/>
    <w:rsid w:val="008078BB"/>
    <w:rsid w:val="00810743"/>
    <w:rsid w:val="00814146"/>
    <w:rsid w:val="00824D20"/>
    <w:rsid w:val="00825E7B"/>
    <w:rsid w:val="00831D72"/>
    <w:rsid w:val="0083209F"/>
    <w:rsid w:val="00832B89"/>
    <w:rsid w:val="00833960"/>
    <w:rsid w:val="0083426A"/>
    <w:rsid w:val="008342F2"/>
    <w:rsid w:val="00837389"/>
    <w:rsid w:val="00841589"/>
    <w:rsid w:val="00842878"/>
    <w:rsid w:val="0084347E"/>
    <w:rsid w:val="00845590"/>
    <w:rsid w:val="00845A03"/>
    <w:rsid w:val="00846546"/>
    <w:rsid w:val="00847443"/>
    <w:rsid w:val="00851B1A"/>
    <w:rsid w:val="00856722"/>
    <w:rsid w:val="00860E3B"/>
    <w:rsid w:val="008650CF"/>
    <w:rsid w:val="0087058F"/>
    <w:rsid w:val="0087696E"/>
    <w:rsid w:val="00877B73"/>
    <w:rsid w:val="00881FB5"/>
    <w:rsid w:val="0088324E"/>
    <w:rsid w:val="00883E1F"/>
    <w:rsid w:val="00890333"/>
    <w:rsid w:val="00891848"/>
    <w:rsid w:val="00892AA9"/>
    <w:rsid w:val="008946AA"/>
    <w:rsid w:val="00896FB9"/>
    <w:rsid w:val="00897A1D"/>
    <w:rsid w:val="008A5196"/>
    <w:rsid w:val="008A72AC"/>
    <w:rsid w:val="008B2D53"/>
    <w:rsid w:val="008B2DFE"/>
    <w:rsid w:val="008B353B"/>
    <w:rsid w:val="008B468D"/>
    <w:rsid w:val="008B54C6"/>
    <w:rsid w:val="008B5D7D"/>
    <w:rsid w:val="008B65F5"/>
    <w:rsid w:val="008B6853"/>
    <w:rsid w:val="008B6A6C"/>
    <w:rsid w:val="008B7E48"/>
    <w:rsid w:val="008C02EC"/>
    <w:rsid w:val="008C0600"/>
    <w:rsid w:val="008C42B9"/>
    <w:rsid w:val="008C55AA"/>
    <w:rsid w:val="008D1273"/>
    <w:rsid w:val="008D1BB0"/>
    <w:rsid w:val="008D2D9E"/>
    <w:rsid w:val="008D397B"/>
    <w:rsid w:val="008D3A5B"/>
    <w:rsid w:val="008D666A"/>
    <w:rsid w:val="008E10B3"/>
    <w:rsid w:val="008E29DE"/>
    <w:rsid w:val="008E501B"/>
    <w:rsid w:val="008E58A0"/>
    <w:rsid w:val="008E68AE"/>
    <w:rsid w:val="008E6DF6"/>
    <w:rsid w:val="008E6E54"/>
    <w:rsid w:val="008F00C4"/>
    <w:rsid w:val="008F1B17"/>
    <w:rsid w:val="008F3AF9"/>
    <w:rsid w:val="008F6FD2"/>
    <w:rsid w:val="008F7844"/>
    <w:rsid w:val="008F78F2"/>
    <w:rsid w:val="00900354"/>
    <w:rsid w:val="00900CBB"/>
    <w:rsid w:val="00903822"/>
    <w:rsid w:val="009066C5"/>
    <w:rsid w:val="00911798"/>
    <w:rsid w:val="009117A3"/>
    <w:rsid w:val="0091270F"/>
    <w:rsid w:val="009131A3"/>
    <w:rsid w:val="00913E0D"/>
    <w:rsid w:val="0091400D"/>
    <w:rsid w:val="00914EAF"/>
    <w:rsid w:val="00917656"/>
    <w:rsid w:val="00921A5A"/>
    <w:rsid w:val="00922288"/>
    <w:rsid w:val="0092675D"/>
    <w:rsid w:val="00932812"/>
    <w:rsid w:val="00933040"/>
    <w:rsid w:val="009346D9"/>
    <w:rsid w:val="00934C0D"/>
    <w:rsid w:val="00944EF1"/>
    <w:rsid w:val="0094634A"/>
    <w:rsid w:val="0094713D"/>
    <w:rsid w:val="00951E26"/>
    <w:rsid w:val="00953C4D"/>
    <w:rsid w:val="00953E3F"/>
    <w:rsid w:val="009550C3"/>
    <w:rsid w:val="00957054"/>
    <w:rsid w:val="0096187B"/>
    <w:rsid w:val="009633B9"/>
    <w:rsid w:val="00964F05"/>
    <w:rsid w:val="00966572"/>
    <w:rsid w:val="00966611"/>
    <w:rsid w:val="00972B2F"/>
    <w:rsid w:val="00980BFD"/>
    <w:rsid w:val="009860FD"/>
    <w:rsid w:val="0098645B"/>
    <w:rsid w:val="00986B05"/>
    <w:rsid w:val="00986F57"/>
    <w:rsid w:val="00990427"/>
    <w:rsid w:val="0099156F"/>
    <w:rsid w:val="00993263"/>
    <w:rsid w:val="00993769"/>
    <w:rsid w:val="00995799"/>
    <w:rsid w:val="009963CC"/>
    <w:rsid w:val="00997D47"/>
    <w:rsid w:val="009A0174"/>
    <w:rsid w:val="009A0EC8"/>
    <w:rsid w:val="009A1660"/>
    <w:rsid w:val="009A30C4"/>
    <w:rsid w:val="009A7272"/>
    <w:rsid w:val="009B0638"/>
    <w:rsid w:val="009B1428"/>
    <w:rsid w:val="009B38A5"/>
    <w:rsid w:val="009B47B3"/>
    <w:rsid w:val="009B48BD"/>
    <w:rsid w:val="009B4D30"/>
    <w:rsid w:val="009B5318"/>
    <w:rsid w:val="009C221F"/>
    <w:rsid w:val="009C22C7"/>
    <w:rsid w:val="009C23D3"/>
    <w:rsid w:val="009C43DA"/>
    <w:rsid w:val="009C77DB"/>
    <w:rsid w:val="009D05F6"/>
    <w:rsid w:val="009D0BC3"/>
    <w:rsid w:val="009D313A"/>
    <w:rsid w:val="009D435E"/>
    <w:rsid w:val="009D742E"/>
    <w:rsid w:val="009D7EA0"/>
    <w:rsid w:val="009E02FD"/>
    <w:rsid w:val="009E0C78"/>
    <w:rsid w:val="009E0E35"/>
    <w:rsid w:val="009E2FBE"/>
    <w:rsid w:val="009E353E"/>
    <w:rsid w:val="009E7B55"/>
    <w:rsid w:val="009F13D7"/>
    <w:rsid w:val="009F4D3B"/>
    <w:rsid w:val="009F5ACB"/>
    <w:rsid w:val="009F5BB9"/>
    <w:rsid w:val="009F64C5"/>
    <w:rsid w:val="009F704A"/>
    <w:rsid w:val="00A0501A"/>
    <w:rsid w:val="00A05C21"/>
    <w:rsid w:val="00A07640"/>
    <w:rsid w:val="00A106B9"/>
    <w:rsid w:val="00A10A00"/>
    <w:rsid w:val="00A13272"/>
    <w:rsid w:val="00A13797"/>
    <w:rsid w:val="00A14022"/>
    <w:rsid w:val="00A140BF"/>
    <w:rsid w:val="00A17036"/>
    <w:rsid w:val="00A17499"/>
    <w:rsid w:val="00A22185"/>
    <w:rsid w:val="00A22E18"/>
    <w:rsid w:val="00A26D6A"/>
    <w:rsid w:val="00A30B2D"/>
    <w:rsid w:val="00A31C97"/>
    <w:rsid w:val="00A3520D"/>
    <w:rsid w:val="00A3582F"/>
    <w:rsid w:val="00A36A74"/>
    <w:rsid w:val="00A37367"/>
    <w:rsid w:val="00A37B4C"/>
    <w:rsid w:val="00A414FD"/>
    <w:rsid w:val="00A418CB"/>
    <w:rsid w:val="00A423C5"/>
    <w:rsid w:val="00A43E6B"/>
    <w:rsid w:val="00A45AA8"/>
    <w:rsid w:val="00A47FD3"/>
    <w:rsid w:val="00A5000D"/>
    <w:rsid w:val="00A507A9"/>
    <w:rsid w:val="00A51785"/>
    <w:rsid w:val="00A54D51"/>
    <w:rsid w:val="00A60AE7"/>
    <w:rsid w:val="00A60C9F"/>
    <w:rsid w:val="00A629A5"/>
    <w:rsid w:val="00A63538"/>
    <w:rsid w:val="00A64089"/>
    <w:rsid w:val="00A72DB8"/>
    <w:rsid w:val="00A73CBB"/>
    <w:rsid w:val="00A74C3E"/>
    <w:rsid w:val="00A754DA"/>
    <w:rsid w:val="00A75CB4"/>
    <w:rsid w:val="00A76061"/>
    <w:rsid w:val="00A814FE"/>
    <w:rsid w:val="00A8301D"/>
    <w:rsid w:val="00A83330"/>
    <w:rsid w:val="00A85DF4"/>
    <w:rsid w:val="00A86F57"/>
    <w:rsid w:val="00A91ECA"/>
    <w:rsid w:val="00A95479"/>
    <w:rsid w:val="00A964E8"/>
    <w:rsid w:val="00AA101B"/>
    <w:rsid w:val="00AA1075"/>
    <w:rsid w:val="00AA10EC"/>
    <w:rsid w:val="00AA248D"/>
    <w:rsid w:val="00AB5934"/>
    <w:rsid w:val="00AB5EC6"/>
    <w:rsid w:val="00AB6BD5"/>
    <w:rsid w:val="00AB6BE6"/>
    <w:rsid w:val="00AC0DD5"/>
    <w:rsid w:val="00AC15B6"/>
    <w:rsid w:val="00AC2CAB"/>
    <w:rsid w:val="00AC2D6F"/>
    <w:rsid w:val="00AC4B58"/>
    <w:rsid w:val="00AC4E65"/>
    <w:rsid w:val="00AC5E8D"/>
    <w:rsid w:val="00AC61E2"/>
    <w:rsid w:val="00AC6365"/>
    <w:rsid w:val="00AC7843"/>
    <w:rsid w:val="00AC7973"/>
    <w:rsid w:val="00AC7D41"/>
    <w:rsid w:val="00AD08E6"/>
    <w:rsid w:val="00AD1264"/>
    <w:rsid w:val="00AD1FE4"/>
    <w:rsid w:val="00AD2BA7"/>
    <w:rsid w:val="00AD4574"/>
    <w:rsid w:val="00AD5FDA"/>
    <w:rsid w:val="00AD6060"/>
    <w:rsid w:val="00AE22EF"/>
    <w:rsid w:val="00AE3DAD"/>
    <w:rsid w:val="00AE4621"/>
    <w:rsid w:val="00AE6B93"/>
    <w:rsid w:val="00AE776E"/>
    <w:rsid w:val="00AF299C"/>
    <w:rsid w:val="00AF39E3"/>
    <w:rsid w:val="00AF54F3"/>
    <w:rsid w:val="00AF552F"/>
    <w:rsid w:val="00AF5B9E"/>
    <w:rsid w:val="00AF6F19"/>
    <w:rsid w:val="00B008D1"/>
    <w:rsid w:val="00B011AB"/>
    <w:rsid w:val="00B01A55"/>
    <w:rsid w:val="00B02627"/>
    <w:rsid w:val="00B03BAC"/>
    <w:rsid w:val="00B03DB9"/>
    <w:rsid w:val="00B043D9"/>
    <w:rsid w:val="00B06584"/>
    <w:rsid w:val="00B06C61"/>
    <w:rsid w:val="00B06E45"/>
    <w:rsid w:val="00B108B2"/>
    <w:rsid w:val="00B10CE4"/>
    <w:rsid w:val="00B14E80"/>
    <w:rsid w:val="00B2074D"/>
    <w:rsid w:val="00B223C0"/>
    <w:rsid w:val="00B2343C"/>
    <w:rsid w:val="00B2392C"/>
    <w:rsid w:val="00B249CA"/>
    <w:rsid w:val="00B25AA5"/>
    <w:rsid w:val="00B27470"/>
    <w:rsid w:val="00B300CB"/>
    <w:rsid w:val="00B3024D"/>
    <w:rsid w:val="00B30A48"/>
    <w:rsid w:val="00B3285B"/>
    <w:rsid w:val="00B3399F"/>
    <w:rsid w:val="00B33B7C"/>
    <w:rsid w:val="00B35D26"/>
    <w:rsid w:val="00B42DA8"/>
    <w:rsid w:val="00B43951"/>
    <w:rsid w:val="00B44D75"/>
    <w:rsid w:val="00B46224"/>
    <w:rsid w:val="00B46252"/>
    <w:rsid w:val="00B46B4A"/>
    <w:rsid w:val="00B47D69"/>
    <w:rsid w:val="00B51248"/>
    <w:rsid w:val="00B6206B"/>
    <w:rsid w:val="00B63B67"/>
    <w:rsid w:val="00B63FB2"/>
    <w:rsid w:val="00B643BF"/>
    <w:rsid w:val="00B649A6"/>
    <w:rsid w:val="00B64C58"/>
    <w:rsid w:val="00B65BB5"/>
    <w:rsid w:val="00B65CA4"/>
    <w:rsid w:val="00B7148E"/>
    <w:rsid w:val="00B734AD"/>
    <w:rsid w:val="00B75209"/>
    <w:rsid w:val="00B76896"/>
    <w:rsid w:val="00B777C2"/>
    <w:rsid w:val="00B80286"/>
    <w:rsid w:val="00B80888"/>
    <w:rsid w:val="00B8244B"/>
    <w:rsid w:val="00B824F3"/>
    <w:rsid w:val="00B83E83"/>
    <w:rsid w:val="00B844A5"/>
    <w:rsid w:val="00B90698"/>
    <w:rsid w:val="00B93AC6"/>
    <w:rsid w:val="00B96EBD"/>
    <w:rsid w:val="00B972FC"/>
    <w:rsid w:val="00BA1EED"/>
    <w:rsid w:val="00BA27A1"/>
    <w:rsid w:val="00BA45FC"/>
    <w:rsid w:val="00BA56C7"/>
    <w:rsid w:val="00BA7716"/>
    <w:rsid w:val="00BB0D2C"/>
    <w:rsid w:val="00BB17C3"/>
    <w:rsid w:val="00BB3CF5"/>
    <w:rsid w:val="00BB5C3F"/>
    <w:rsid w:val="00BB6398"/>
    <w:rsid w:val="00BB6C72"/>
    <w:rsid w:val="00BB73B2"/>
    <w:rsid w:val="00BC0FA9"/>
    <w:rsid w:val="00BC1051"/>
    <w:rsid w:val="00BC2C3B"/>
    <w:rsid w:val="00BC4238"/>
    <w:rsid w:val="00BC63B9"/>
    <w:rsid w:val="00BC71C8"/>
    <w:rsid w:val="00BD035D"/>
    <w:rsid w:val="00BD4C2E"/>
    <w:rsid w:val="00BD74AF"/>
    <w:rsid w:val="00BD7938"/>
    <w:rsid w:val="00BD7EF4"/>
    <w:rsid w:val="00BE2CEB"/>
    <w:rsid w:val="00BE2D5A"/>
    <w:rsid w:val="00BE4965"/>
    <w:rsid w:val="00BE5DF4"/>
    <w:rsid w:val="00BF12E8"/>
    <w:rsid w:val="00BF502A"/>
    <w:rsid w:val="00C00D71"/>
    <w:rsid w:val="00C01400"/>
    <w:rsid w:val="00C0200C"/>
    <w:rsid w:val="00C02946"/>
    <w:rsid w:val="00C03BA3"/>
    <w:rsid w:val="00C03F20"/>
    <w:rsid w:val="00C077D9"/>
    <w:rsid w:val="00C1050B"/>
    <w:rsid w:val="00C12E88"/>
    <w:rsid w:val="00C16AA6"/>
    <w:rsid w:val="00C16C79"/>
    <w:rsid w:val="00C171A4"/>
    <w:rsid w:val="00C22D05"/>
    <w:rsid w:val="00C23CA8"/>
    <w:rsid w:val="00C2544F"/>
    <w:rsid w:val="00C260ED"/>
    <w:rsid w:val="00C27167"/>
    <w:rsid w:val="00C31C12"/>
    <w:rsid w:val="00C32893"/>
    <w:rsid w:val="00C33FBE"/>
    <w:rsid w:val="00C34D7D"/>
    <w:rsid w:val="00C370EB"/>
    <w:rsid w:val="00C37B12"/>
    <w:rsid w:val="00C405EB"/>
    <w:rsid w:val="00C45A15"/>
    <w:rsid w:val="00C45C33"/>
    <w:rsid w:val="00C50244"/>
    <w:rsid w:val="00C53742"/>
    <w:rsid w:val="00C53FA2"/>
    <w:rsid w:val="00C579BD"/>
    <w:rsid w:val="00C626FB"/>
    <w:rsid w:val="00C62AE9"/>
    <w:rsid w:val="00C62C76"/>
    <w:rsid w:val="00C641BD"/>
    <w:rsid w:val="00C644D9"/>
    <w:rsid w:val="00C66C92"/>
    <w:rsid w:val="00C67B45"/>
    <w:rsid w:val="00C74529"/>
    <w:rsid w:val="00C74FC1"/>
    <w:rsid w:val="00C7663A"/>
    <w:rsid w:val="00C813DA"/>
    <w:rsid w:val="00C81A67"/>
    <w:rsid w:val="00C86232"/>
    <w:rsid w:val="00C86EDD"/>
    <w:rsid w:val="00C8701A"/>
    <w:rsid w:val="00C87736"/>
    <w:rsid w:val="00C87948"/>
    <w:rsid w:val="00C94B48"/>
    <w:rsid w:val="00C94B69"/>
    <w:rsid w:val="00C96045"/>
    <w:rsid w:val="00CA09C4"/>
    <w:rsid w:val="00CA0CEE"/>
    <w:rsid w:val="00CA4FD7"/>
    <w:rsid w:val="00CA5878"/>
    <w:rsid w:val="00CA63D2"/>
    <w:rsid w:val="00CB59FD"/>
    <w:rsid w:val="00CC17AC"/>
    <w:rsid w:val="00CC6BC4"/>
    <w:rsid w:val="00CD0CCE"/>
    <w:rsid w:val="00CD2813"/>
    <w:rsid w:val="00CD6862"/>
    <w:rsid w:val="00CD7493"/>
    <w:rsid w:val="00CE0795"/>
    <w:rsid w:val="00CE46C3"/>
    <w:rsid w:val="00CE5C14"/>
    <w:rsid w:val="00CE5CE4"/>
    <w:rsid w:val="00CE7A3A"/>
    <w:rsid w:val="00CF108D"/>
    <w:rsid w:val="00CF2F83"/>
    <w:rsid w:val="00CF39A3"/>
    <w:rsid w:val="00CF42E4"/>
    <w:rsid w:val="00D025BD"/>
    <w:rsid w:val="00D03D79"/>
    <w:rsid w:val="00D03F2E"/>
    <w:rsid w:val="00D05A69"/>
    <w:rsid w:val="00D062B0"/>
    <w:rsid w:val="00D07781"/>
    <w:rsid w:val="00D14FC3"/>
    <w:rsid w:val="00D20D88"/>
    <w:rsid w:val="00D2453D"/>
    <w:rsid w:val="00D25847"/>
    <w:rsid w:val="00D25894"/>
    <w:rsid w:val="00D26355"/>
    <w:rsid w:val="00D26C11"/>
    <w:rsid w:val="00D27043"/>
    <w:rsid w:val="00D2721E"/>
    <w:rsid w:val="00D274FA"/>
    <w:rsid w:val="00D31032"/>
    <w:rsid w:val="00D31AF1"/>
    <w:rsid w:val="00D34F3A"/>
    <w:rsid w:val="00D3727F"/>
    <w:rsid w:val="00D42778"/>
    <w:rsid w:val="00D43627"/>
    <w:rsid w:val="00D43A73"/>
    <w:rsid w:val="00D45D30"/>
    <w:rsid w:val="00D503BC"/>
    <w:rsid w:val="00D51873"/>
    <w:rsid w:val="00D51D7A"/>
    <w:rsid w:val="00D53CA3"/>
    <w:rsid w:val="00D53EF9"/>
    <w:rsid w:val="00D55D79"/>
    <w:rsid w:val="00D56C1B"/>
    <w:rsid w:val="00D57AA8"/>
    <w:rsid w:val="00D634CB"/>
    <w:rsid w:val="00D65C63"/>
    <w:rsid w:val="00D6650C"/>
    <w:rsid w:val="00D66DCE"/>
    <w:rsid w:val="00D750CA"/>
    <w:rsid w:val="00D7553A"/>
    <w:rsid w:val="00D822B4"/>
    <w:rsid w:val="00D82823"/>
    <w:rsid w:val="00D8323A"/>
    <w:rsid w:val="00D83326"/>
    <w:rsid w:val="00D83854"/>
    <w:rsid w:val="00D84ACC"/>
    <w:rsid w:val="00D855C2"/>
    <w:rsid w:val="00D860DF"/>
    <w:rsid w:val="00D9099C"/>
    <w:rsid w:val="00D915A7"/>
    <w:rsid w:val="00D92115"/>
    <w:rsid w:val="00D9234A"/>
    <w:rsid w:val="00D92A13"/>
    <w:rsid w:val="00D94A76"/>
    <w:rsid w:val="00D95237"/>
    <w:rsid w:val="00D96924"/>
    <w:rsid w:val="00D97FC9"/>
    <w:rsid w:val="00DA1C2B"/>
    <w:rsid w:val="00DA2879"/>
    <w:rsid w:val="00DA3C97"/>
    <w:rsid w:val="00DA466D"/>
    <w:rsid w:val="00DB0B4C"/>
    <w:rsid w:val="00DB36DD"/>
    <w:rsid w:val="00DB4680"/>
    <w:rsid w:val="00DB5E38"/>
    <w:rsid w:val="00DC12EE"/>
    <w:rsid w:val="00DC3760"/>
    <w:rsid w:val="00DC499B"/>
    <w:rsid w:val="00DC4F72"/>
    <w:rsid w:val="00DC68D2"/>
    <w:rsid w:val="00DC6D5A"/>
    <w:rsid w:val="00DC6F02"/>
    <w:rsid w:val="00DC7583"/>
    <w:rsid w:val="00DD516D"/>
    <w:rsid w:val="00DE021C"/>
    <w:rsid w:val="00DE712A"/>
    <w:rsid w:val="00DF06E7"/>
    <w:rsid w:val="00DF1662"/>
    <w:rsid w:val="00DF225B"/>
    <w:rsid w:val="00DF29FF"/>
    <w:rsid w:val="00DF6968"/>
    <w:rsid w:val="00DF6AA4"/>
    <w:rsid w:val="00DF7244"/>
    <w:rsid w:val="00DF7A74"/>
    <w:rsid w:val="00E0053B"/>
    <w:rsid w:val="00E0178A"/>
    <w:rsid w:val="00E03B73"/>
    <w:rsid w:val="00E07551"/>
    <w:rsid w:val="00E0778C"/>
    <w:rsid w:val="00E135DF"/>
    <w:rsid w:val="00E140D6"/>
    <w:rsid w:val="00E15815"/>
    <w:rsid w:val="00E2432D"/>
    <w:rsid w:val="00E25433"/>
    <w:rsid w:val="00E25EBD"/>
    <w:rsid w:val="00E2643F"/>
    <w:rsid w:val="00E32712"/>
    <w:rsid w:val="00E3309E"/>
    <w:rsid w:val="00E3505C"/>
    <w:rsid w:val="00E351CB"/>
    <w:rsid w:val="00E36058"/>
    <w:rsid w:val="00E37EA1"/>
    <w:rsid w:val="00E40F04"/>
    <w:rsid w:val="00E41A86"/>
    <w:rsid w:val="00E445CF"/>
    <w:rsid w:val="00E516B4"/>
    <w:rsid w:val="00E52A6D"/>
    <w:rsid w:val="00E571E3"/>
    <w:rsid w:val="00E60783"/>
    <w:rsid w:val="00E619D7"/>
    <w:rsid w:val="00E6277B"/>
    <w:rsid w:val="00E636B7"/>
    <w:rsid w:val="00E64D79"/>
    <w:rsid w:val="00E73ADD"/>
    <w:rsid w:val="00E8174E"/>
    <w:rsid w:val="00E819FC"/>
    <w:rsid w:val="00E838B2"/>
    <w:rsid w:val="00E8669B"/>
    <w:rsid w:val="00E86A13"/>
    <w:rsid w:val="00E877EC"/>
    <w:rsid w:val="00E90094"/>
    <w:rsid w:val="00E90DC5"/>
    <w:rsid w:val="00E91064"/>
    <w:rsid w:val="00E91505"/>
    <w:rsid w:val="00E94D72"/>
    <w:rsid w:val="00E95478"/>
    <w:rsid w:val="00EA2829"/>
    <w:rsid w:val="00EA38A0"/>
    <w:rsid w:val="00EA5ADA"/>
    <w:rsid w:val="00EA683C"/>
    <w:rsid w:val="00EB0BD1"/>
    <w:rsid w:val="00EB136E"/>
    <w:rsid w:val="00EB2BF9"/>
    <w:rsid w:val="00EB3CC8"/>
    <w:rsid w:val="00EB4E15"/>
    <w:rsid w:val="00EB5517"/>
    <w:rsid w:val="00EB60A5"/>
    <w:rsid w:val="00EB6DE8"/>
    <w:rsid w:val="00EC0779"/>
    <w:rsid w:val="00EC3797"/>
    <w:rsid w:val="00EC403C"/>
    <w:rsid w:val="00EC6160"/>
    <w:rsid w:val="00EC67C3"/>
    <w:rsid w:val="00EC733B"/>
    <w:rsid w:val="00ED08AA"/>
    <w:rsid w:val="00ED2A8E"/>
    <w:rsid w:val="00ED4514"/>
    <w:rsid w:val="00ED58A2"/>
    <w:rsid w:val="00ED670E"/>
    <w:rsid w:val="00ED757E"/>
    <w:rsid w:val="00EE16F7"/>
    <w:rsid w:val="00EE6795"/>
    <w:rsid w:val="00EF2C93"/>
    <w:rsid w:val="00EF3325"/>
    <w:rsid w:val="00EF346F"/>
    <w:rsid w:val="00EF38E8"/>
    <w:rsid w:val="00EF78FB"/>
    <w:rsid w:val="00F039BA"/>
    <w:rsid w:val="00F04BAE"/>
    <w:rsid w:val="00F050C2"/>
    <w:rsid w:val="00F10572"/>
    <w:rsid w:val="00F12377"/>
    <w:rsid w:val="00F151CF"/>
    <w:rsid w:val="00F15335"/>
    <w:rsid w:val="00F15ADF"/>
    <w:rsid w:val="00F15E42"/>
    <w:rsid w:val="00F16050"/>
    <w:rsid w:val="00F17512"/>
    <w:rsid w:val="00F20EC1"/>
    <w:rsid w:val="00F211DE"/>
    <w:rsid w:val="00F22509"/>
    <w:rsid w:val="00F2262A"/>
    <w:rsid w:val="00F2275D"/>
    <w:rsid w:val="00F30C57"/>
    <w:rsid w:val="00F3103C"/>
    <w:rsid w:val="00F331EC"/>
    <w:rsid w:val="00F34F05"/>
    <w:rsid w:val="00F36551"/>
    <w:rsid w:val="00F36DDD"/>
    <w:rsid w:val="00F376D7"/>
    <w:rsid w:val="00F40B40"/>
    <w:rsid w:val="00F40E3E"/>
    <w:rsid w:val="00F450EE"/>
    <w:rsid w:val="00F46018"/>
    <w:rsid w:val="00F46793"/>
    <w:rsid w:val="00F46886"/>
    <w:rsid w:val="00F46E55"/>
    <w:rsid w:val="00F50884"/>
    <w:rsid w:val="00F55B36"/>
    <w:rsid w:val="00F60C7A"/>
    <w:rsid w:val="00F60DCE"/>
    <w:rsid w:val="00F63592"/>
    <w:rsid w:val="00F64337"/>
    <w:rsid w:val="00F671F8"/>
    <w:rsid w:val="00F67FC7"/>
    <w:rsid w:val="00F75A6C"/>
    <w:rsid w:val="00F76180"/>
    <w:rsid w:val="00F76C7C"/>
    <w:rsid w:val="00F779C4"/>
    <w:rsid w:val="00F77EE5"/>
    <w:rsid w:val="00F80155"/>
    <w:rsid w:val="00F81CC9"/>
    <w:rsid w:val="00F82C7C"/>
    <w:rsid w:val="00F8306E"/>
    <w:rsid w:val="00F8340F"/>
    <w:rsid w:val="00F849EB"/>
    <w:rsid w:val="00F85BDF"/>
    <w:rsid w:val="00F85C82"/>
    <w:rsid w:val="00F86B71"/>
    <w:rsid w:val="00F903B0"/>
    <w:rsid w:val="00F91C93"/>
    <w:rsid w:val="00F94735"/>
    <w:rsid w:val="00F958AE"/>
    <w:rsid w:val="00F95F06"/>
    <w:rsid w:val="00F9719F"/>
    <w:rsid w:val="00F97A4D"/>
    <w:rsid w:val="00FA13C5"/>
    <w:rsid w:val="00FB2572"/>
    <w:rsid w:val="00FB75EC"/>
    <w:rsid w:val="00FC0E28"/>
    <w:rsid w:val="00FC35CF"/>
    <w:rsid w:val="00FC6A45"/>
    <w:rsid w:val="00FD0BCF"/>
    <w:rsid w:val="00FD0DDF"/>
    <w:rsid w:val="00FD1C47"/>
    <w:rsid w:val="00FD2E86"/>
    <w:rsid w:val="00FD33CE"/>
    <w:rsid w:val="00FD3DE4"/>
    <w:rsid w:val="00FD50D6"/>
    <w:rsid w:val="00FD5444"/>
    <w:rsid w:val="00FE1225"/>
    <w:rsid w:val="00FE2E26"/>
    <w:rsid w:val="00FE4514"/>
    <w:rsid w:val="00FE5739"/>
    <w:rsid w:val="00FF0ECB"/>
    <w:rsid w:val="00FF1545"/>
    <w:rsid w:val="00FF1B94"/>
    <w:rsid w:val="00FF41FE"/>
    <w:rsid w:val="00FF6610"/>
    <w:rsid w:val="00FF750F"/>
    <w:rsid w:val="1542D9EE"/>
    <w:rsid w:val="1E51C0E9"/>
    <w:rsid w:val="1FFC6C48"/>
    <w:rsid w:val="3362061A"/>
    <w:rsid w:val="4AD35114"/>
    <w:rsid w:val="4DA55823"/>
    <w:rsid w:val="60F742E7"/>
    <w:rsid w:val="7EE68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7EE23"/>
  <w15:chartTrackingRefBased/>
  <w15:docId w15:val="{9AAC0ACE-F8DF-44F9-AB27-186C12B3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B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2279"/>
    <w:pPr>
      <w:keepNext/>
      <w:keepLines/>
      <w:pBdr>
        <w:bottom w:val="single" w:sz="4" w:space="1" w:color="1F4E79" w:themeColor="accent1" w:themeShade="80"/>
      </w:pBdr>
      <w:spacing w:before="360" w:after="120"/>
      <w:outlineLvl w:val="0"/>
    </w:pPr>
    <w:rPr>
      <w:rFonts w:ascii="Rockwell" w:eastAsiaTheme="majorEastAsia" w:hAnsi="Rockwell" w:cstheme="majorBidi"/>
      <w:color w:val="1F4E79" w:themeColor="accent1" w:themeShade="80"/>
      <w:sz w:val="40"/>
      <w:szCs w:val="40"/>
    </w:rPr>
  </w:style>
  <w:style w:type="paragraph" w:styleId="Heading2">
    <w:name w:val="heading 2"/>
    <w:basedOn w:val="Normal"/>
    <w:next w:val="Normal"/>
    <w:link w:val="Heading2Char"/>
    <w:uiPriority w:val="9"/>
    <w:unhideWhenUsed/>
    <w:qFormat/>
    <w:rsid w:val="005C7697"/>
    <w:pPr>
      <w:keepNext/>
      <w:keepLines/>
      <w:spacing w:before="360" w:after="120"/>
      <w:outlineLvl w:val="1"/>
    </w:pPr>
    <w:rPr>
      <w:rFonts w:ascii="Rockwell" w:eastAsiaTheme="majorEastAsia" w:hAnsi="Rockwell" w:cstheme="majorBidi"/>
      <w:b/>
      <w:color w:val="595959" w:themeColor="text1" w:themeTint="A6"/>
      <w:sz w:val="28"/>
      <w:szCs w:val="36"/>
    </w:rPr>
  </w:style>
  <w:style w:type="paragraph" w:styleId="Heading3">
    <w:name w:val="heading 3"/>
    <w:basedOn w:val="Normal"/>
    <w:next w:val="Normal"/>
    <w:link w:val="Heading3Char"/>
    <w:uiPriority w:val="9"/>
    <w:unhideWhenUsed/>
    <w:qFormat/>
    <w:rsid w:val="005A1877"/>
    <w:pPr>
      <w:keepNext/>
      <w:keepLines/>
      <w:spacing w:before="120" w:after="120"/>
      <w:outlineLvl w:val="2"/>
    </w:pPr>
    <w:rPr>
      <w:rFonts w:ascii="Rockwell" w:eastAsiaTheme="majorEastAsia" w:hAnsi="Rockwell" w:cstheme="majorBidi"/>
      <w:color w:val="1F4E79" w:themeColor="accent1" w:themeShade="80"/>
      <w:szCs w:val="32"/>
    </w:rPr>
  </w:style>
  <w:style w:type="paragraph" w:styleId="Heading4">
    <w:name w:val="heading 4"/>
    <w:basedOn w:val="Normal"/>
    <w:next w:val="Normal"/>
    <w:link w:val="Heading4Char"/>
    <w:uiPriority w:val="9"/>
    <w:unhideWhenUsed/>
    <w:qFormat/>
    <w:rsid w:val="00DC12EE"/>
    <w:pPr>
      <w:keepNext/>
      <w:keepLines/>
      <w:shd w:val="clear" w:color="auto" w:fill="DEEAF6" w:themeFill="accent1" w:themeFillTint="33"/>
      <w:spacing w:before="80"/>
      <w:outlineLvl w:val="3"/>
      <w15:collapsed/>
    </w:pPr>
    <w:rPr>
      <w:rFonts w:asciiTheme="majorHAnsi" w:eastAsiaTheme="majorEastAsia" w:hAnsiTheme="majorHAnsi" w:cstheme="majorBidi"/>
      <w:b/>
      <w:i/>
      <w:iCs/>
      <w:color w:val="595959" w:themeColor="text1" w:themeTint="A6"/>
      <w:sz w:val="28"/>
      <w:szCs w:val="28"/>
    </w:rPr>
  </w:style>
  <w:style w:type="paragraph" w:styleId="Heading5">
    <w:name w:val="heading 5"/>
    <w:basedOn w:val="Normal"/>
    <w:next w:val="Normal"/>
    <w:link w:val="Heading5Char"/>
    <w:uiPriority w:val="9"/>
    <w:unhideWhenUsed/>
    <w:qFormat/>
    <w:rsid w:val="00E32712"/>
    <w:pPr>
      <w:keepNext/>
      <w:keepLines/>
      <w:shd w:val="clear" w:color="auto" w:fill="FFDFA1" w:themeFill="background1" w:themeFillShade="E6"/>
      <w:spacing w:before="8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9A1660"/>
    <w:pPr>
      <w:keepNext/>
      <w:keepLines/>
      <w:spacing w:before="80"/>
      <w:outlineLvl w:val="5"/>
    </w:pPr>
    <w:rPr>
      <w:rFonts w:asciiTheme="majorHAnsi" w:eastAsiaTheme="majorEastAsia" w:hAnsiTheme="majorHAnsi" w:cstheme="majorBidi"/>
      <w:i/>
      <w:iCs/>
      <w:color w:val="411E05" w:themeColor="accent2" w:themeShade="80"/>
    </w:rPr>
  </w:style>
  <w:style w:type="paragraph" w:styleId="Heading7">
    <w:name w:val="heading 7"/>
    <w:basedOn w:val="Normal"/>
    <w:next w:val="Normal"/>
    <w:link w:val="Heading7Char"/>
    <w:uiPriority w:val="9"/>
    <w:semiHidden/>
    <w:unhideWhenUsed/>
    <w:qFormat/>
    <w:rsid w:val="009A1660"/>
    <w:pPr>
      <w:keepNext/>
      <w:keepLines/>
      <w:spacing w:before="80"/>
      <w:outlineLvl w:val="6"/>
    </w:pPr>
    <w:rPr>
      <w:rFonts w:asciiTheme="majorHAnsi" w:eastAsiaTheme="majorEastAsia" w:hAnsiTheme="majorHAnsi" w:cstheme="majorBidi"/>
      <w:b/>
      <w:bCs/>
      <w:color w:val="411E05" w:themeColor="accent2" w:themeShade="80"/>
      <w:sz w:val="22"/>
      <w:szCs w:val="22"/>
    </w:rPr>
  </w:style>
  <w:style w:type="paragraph" w:styleId="Heading8">
    <w:name w:val="heading 8"/>
    <w:basedOn w:val="Normal"/>
    <w:next w:val="Normal"/>
    <w:link w:val="Heading8Char"/>
    <w:uiPriority w:val="9"/>
    <w:semiHidden/>
    <w:unhideWhenUsed/>
    <w:qFormat/>
    <w:rsid w:val="009A1660"/>
    <w:pPr>
      <w:keepNext/>
      <w:keepLines/>
      <w:spacing w:before="80"/>
      <w:outlineLvl w:val="7"/>
    </w:pPr>
    <w:rPr>
      <w:rFonts w:asciiTheme="majorHAnsi" w:eastAsiaTheme="majorEastAsia" w:hAnsiTheme="majorHAnsi" w:cstheme="majorBidi"/>
      <w:color w:val="411E05" w:themeColor="accent2" w:themeShade="80"/>
      <w:sz w:val="22"/>
      <w:szCs w:val="22"/>
    </w:rPr>
  </w:style>
  <w:style w:type="paragraph" w:styleId="Heading9">
    <w:name w:val="heading 9"/>
    <w:basedOn w:val="Normal"/>
    <w:next w:val="Normal"/>
    <w:link w:val="Heading9Char"/>
    <w:uiPriority w:val="9"/>
    <w:semiHidden/>
    <w:unhideWhenUsed/>
    <w:qFormat/>
    <w:rsid w:val="009A1660"/>
    <w:pPr>
      <w:keepNext/>
      <w:keepLines/>
      <w:spacing w:before="80"/>
      <w:outlineLvl w:val="8"/>
    </w:pPr>
    <w:rPr>
      <w:rFonts w:asciiTheme="majorHAnsi" w:eastAsiaTheme="majorEastAsia" w:hAnsiTheme="majorHAnsi" w:cstheme="majorBidi"/>
      <w:i/>
      <w:iCs/>
      <w:color w:val="411E05"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79"/>
    <w:rPr>
      <w:rFonts w:ascii="Rockwell" w:eastAsiaTheme="majorEastAsia" w:hAnsi="Rockwell" w:cstheme="majorBidi"/>
      <w:color w:val="1F4E79" w:themeColor="accent1" w:themeShade="80"/>
      <w:sz w:val="40"/>
      <w:szCs w:val="40"/>
    </w:rPr>
  </w:style>
  <w:style w:type="character" w:customStyle="1" w:styleId="Heading2Char">
    <w:name w:val="Heading 2 Char"/>
    <w:basedOn w:val="DefaultParagraphFont"/>
    <w:link w:val="Heading2"/>
    <w:uiPriority w:val="9"/>
    <w:rsid w:val="005C7697"/>
    <w:rPr>
      <w:rFonts w:ascii="Rockwell" w:eastAsiaTheme="majorEastAsia" w:hAnsi="Rockwell" w:cstheme="majorBidi"/>
      <w:b/>
      <w:color w:val="595959" w:themeColor="text1" w:themeTint="A6"/>
      <w:sz w:val="28"/>
      <w:szCs w:val="36"/>
    </w:rPr>
  </w:style>
  <w:style w:type="character" w:customStyle="1" w:styleId="Heading3Char">
    <w:name w:val="Heading 3 Char"/>
    <w:basedOn w:val="DefaultParagraphFont"/>
    <w:link w:val="Heading3"/>
    <w:uiPriority w:val="9"/>
    <w:rsid w:val="005A1877"/>
    <w:rPr>
      <w:rFonts w:ascii="Rockwell" w:eastAsiaTheme="majorEastAsia" w:hAnsi="Rockwell" w:cstheme="majorBidi"/>
      <w:color w:val="1F4E79" w:themeColor="accent1" w:themeShade="80"/>
      <w:sz w:val="24"/>
      <w:szCs w:val="32"/>
    </w:rPr>
  </w:style>
  <w:style w:type="character" w:customStyle="1" w:styleId="Heading4Char">
    <w:name w:val="Heading 4 Char"/>
    <w:basedOn w:val="DefaultParagraphFont"/>
    <w:link w:val="Heading4"/>
    <w:uiPriority w:val="9"/>
    <w:rsid w:val="00DC12EE"/>
    <w:rPr>
      <w:rFonts w:asciiTheme="majorHAnsi" w:eastAsiaTheme="majorEastAsia" w:hAnsiTheme="majorHAnsi" w:cstheme="majorBidi"/>
      <w:b/>
      <w:i/>
      <w:iCs/>
      <w:color w:val="595959" w:themeColor="text1" w:themeTint="A6"/>
      <w:sz w:val="28"/>
      <w:szCs w:val="28"/>
      <w:shd w:val="clear" w:color="auto" w:fill="DEEAF6" w:themeFill="accent1" w:themeFillTint="33"/>
    </w:rPr>
  </w:style>
  <w:style w:type="character" w:customStyle="1" w:styleId="Heading5Char">
    <w:name w:val="Heading 5 Char"/>
    <w:basedOn w:val="DefaultParagraphFont"/>
    <w:link w:val="Heading5"/>
    <w:uiPriority w:val="9"/>
    <w:rsid w:val="00E32712"/>
    <w:rPr>
      <w:rFonts w:asciiTheme="majorHAnsi" w:eastAsiaTheme="majorEastAsia" w:hAnsiTheme="majorHAnsi" w:cstheme="majorBidi"/>
      <w:color w:val="000000" w:themeColor="text1"/>
      <w:sz w:val="24"/>
      <w:szCs w:val="24"/>
      <w:shd w:val="clear" w:color="auto" w:fill="FFDFA1" w:themeFill="background1" w:themeFillShade="E6"/>
    </w:rPr>
  </w:style>
  <w:style w:type="character" w:customStyle="1" w:styleId="Heading6Char">
    <w:name w:val="Heading 6 Char"/>
    <w:basedOn w:val="DefaultParagraphFont"/>
    <w:link w:val="Heading6"/>
    <w:uiPriority w:val="9"/>
    <w:rsid w:val="009A1660"/>
    <w:rPr>
      <w:rFonts w:asciiTheme="majorHAnsi" w:eastAsiaTheme="majorEastAsia" w:hAnsiTheme="majorHAnsi" w:cstheme="majorBidi"/>
      <w:i/>
      <w:iCs/>
      <w:color w:val="411E05" w:themeColor="accent2" w:themeShade="80"/>
      <w:sz w:val="24"/>
      <w:szCs w:val="24"/>
    </w:rPr>
  </w:style>
  <w:style w:type="character" w:customStyle="1" w:styleId="Heading7Char">
    <w:name w:val="Heading 7 Char"/>
    <w:basedOn w:val="DefaultParagraphFont"/>
    <w:link w:val="Heading7"/>
    <w:uiPriority w:val="9"/>
    <w:semiHidden/>
    <w:rsid w:val="009A1660"/>
    <w:rPr>
      <w:rFonts w:asciiTheme="majorHAnsi" w:eastAsiaTheme="majorEastAsia" w:hAnsiTheme="majorHAnsi" w:cstheme="majorBidi"/>
      <w:b/>
      <w:bCs/>
      <w:color w:val="411E05" w:themeColor="accent2" w:themeShade="80"/>
      <w:sz w:val="22"/>
      <w:szCs w:val="22"/>
    </w:rPr>
  </w:style>
  <w:style w:type="character" w:customStyle="1" w:styleId="Heading8Char">
    <w:name w:val="Heading 8 Char"/>
    <w:basedOn w:val="DefaultParagraphFont"/>
    <w:link w:val="Heading8"/>
    <w:uiPriority w:val="9"/>
    <w:semiHidden/>
    <w:rsid w:val="009A1660"/>
    <w:rPr>
      <w:rFonts w:asciiTheme="majorHAnsi" w:eastAsiaTheme="majorEastAsia" w:hAnsiTheme="majorHAnsi" w:cstheme="majorBidi"/>
      <w:color w:val="411E05" w:themeColor="accent2" w:themeShade="80"/>
      <w:sz w:val="22"/>
      <w:szCs w:val="22"/>
    </w:rPr>
  </w:style>
  <w:style w:type="character" w:customStyle="1" w:styleId="Heading9Char">
    <w:name w:val="Heading 9 Char"/>
    <w:basedOn w:val="DefaultParagraphFont"/>
    <w:link w:val="Heading9"/>
    <w:uiPriority w:val="9"/>
    <w:semiHidden/>
    <w:rsid w:val="009A1660"/>
    <w:rPr>
      <w:rFonts w:asciiTheme="majorHAnsi" w:eastAsiaTheme="majorEastAsia" w:hAnsiTheme="majorHAnsi" w:cstheme="majorBidi"/>
      <w:i/>
      <w:iCs/>
      <w:color w:val="411E05" w:themeColor="accent2" w:themeShade="80"/>
      <w:sz w:val="22"/>
      <w:szCs w:val="22"/>
    </w:rPr>
  </w:style>
  <w:style w:type="paragraph" w:styleId="Caption">
    <w:name w:val="caption"/>
    <w:basedOn w:val="Normal"/>
    <w:next w:val="Normal"/>
    <w:uiPriority w:val="35"/>
    <w:semiHidden/>
    <w:unhideWhenUsed/>
    <w:qFormat/>
    <w:rsid w:val="009A1660"/>
    <w:pPr>
      <w:spacing w:after="60"/>
    </w:pPr>
    <w:rPr>
      <w:rFonts w:asciiTheme="minorHAnsi" w:eastAsiaTheme="minorEastAsia" w:hAnsiTheme="minorHAnsi" w:cstheme="minorBidi"/>
      <w:b/>
      <w:bCs/>
      <w:color w:val="404040" w:themeColor="text1" w:themeTint="BF"/>
      <w:sz w:val="16"/>
      <w:szCs w:val="16"/>
    </w:rPr>
  </w:style>
  <w:style w:type="paragraph" w:styleId="Title">
    <w:name w:val="Title"/>
    <w:basedOn w:val="Normal"/>
    <w:next w:val="Normal"/>
    <w:link w:val="TitleChar"/>
    <w:uiPriority w:val="10"/>
    <w:qFormat/>
    <w:rsid w:val="00142279"/>
    <w:pPr>
      <w:contextualSpacing/>
    </w:pPr>
    <w:rPr>
      <w:rFonts w:ascii="Rockwell" w:eastAsiaTheme="majorEastAsia" w:hAnsi="Rockwell" w:cstheme="majorBidi"/>
      <w:color w:val="262626" w:themeColor="text1" w:themeTint="D9"/>
      <w:sz w:val="52"/>
      <w:szCs w:val="96"/>
    </w:rPr>
  </w:style>
  <w:style w:type="character" w:customStyle="1" w:styleId="TitleChar">
    <w:name w:val="Title Char"/>
    <w:basedOn w:val="DefaultParagraphFont"/>
    <w:link w:val="Title"/>
    <w:uiPriority w:val="10"/>
    <w:rsid w:val="00142279"/>
    <w:rPr>
      <w:rFonts w:ascii="Rockwell" w:eastAsiaTheme="majorEastAsia" w:hAnsi="Rockwell" w:cstheme="majorBidi"/>
      <w:color w:val="262626" w:themeColor="text1" w:themeTint="D9"/>
      <w:sz w:val="52"/>
      <w:szCs w:val="96"/>
    </w:rPr>
  </w:style>
  <w:style w:type="paragraph" w:styleId="Subtitle">
    <w:name w:val="Subtitle"/>
    <w:basedOn w:val="Normal"/>
    <w:next w:val="Normal"/>
    <w:link w:val="SubtitleChar"/>
    <w:uiPriority w:val="11"/>
    <w:qFormat/>
    <w:rsid w:val="0050115A"/>
    <w:pPr>
      <w:spacing w:before="120" w:after="120"/>
    </w:pPr>
    <w:rPr>
      <w:rFonts w:asciiTheme="minorHAnsi" w:eastAsiaTheme="minorEastAsia" w:hAnsiTheme="minorHAnsi" w:cstheme="minorBidi"/>
      <w:b/>
      <w:bCs/>
      <w:color w:val="323E4F" w:themeColor="text2" w:themeShade="BF"/>
      <w:szCs w:val="28"/>
    </w:rPr>
  </w:style>
  <w:style w:type="character" w:customStyle="1" w:styleId="SubtitleChar">
    <w:name w:val="Subtitle Char"/>
    <w:basedOn w:val="DefaultParagraphFont"/>
    <w:link w:val="Subtitle"/>
    <w:uiPriority w:val="11"/>
    <w:rsid w:val="0050115A"/>
    <w:rPr>
      <w:b/>
      <w:bCs/>
      <w:color w:val="323E4F" w:themeColor="text2" w:themeShade="BF"/>
      <w:sz w:val="24"/>
      <w:szCs w:val="28"/>
    </w:rPr>
  </w:style>
  <w:style w:type="character" w:styleId="Strong">
    <w:name w:val="Strong"/>
    <w:basedOn w:val="DefaultParagraphFont"/>
    <w:uiPriority w:val="22"/>
    <w:qFormat/>
    <w:rsid w:val="009A1660"/>
    <w:rPr>
      <w:b/>
      <w:bCs/>
    </w:rPr>
  </w:style>
  <w:style w:type="character" w:styleId="Emphasis">
    <w:name w:val="Emphasis"/>
    <w:basedOn w:val="DefaultParagraphFont"/>
    <w:uiPriority w:val="20"/>
    <w:qFormat/>
    <w:rsid w:val="00F55B36"/>
    <w:rPr>
      <w:i/>
      <w:iCs/>
      <w:color w:val="2E74B5" w:themeColor="accent1" w:themeShade="BF"/>
    </w:rPr>
  </w:style>
  <w:style w:type="paragraph" w:styleId="NoSpacing">
    <w:name w:val="No Spacing"/>
    <w:uiPriority w:val="1"/>
    <w:qFormat/>
    <w:rsid w:val="009A1660"/>
    <w:pPr>
      <w:spacing w:after="0" w:line="240" w:lineRule="auto"/>
    </w:pPr>
  </w:style>
  <w:style w:type="paragraph" w:styleId="Quote">
    <w:name w:val="Quote"/>
    <w:basedOn w:val="Normal"/>
    <w:next w:val="Normal"/>
    <w:link w:val="QuoteChar"/>
    <w:uiPriority w:val="29"/>
    <w:qFormat/>
    <w:rsid w:val="009A1660"/>
    <w:pPr>
      <w:spacing w:before="160" w:after="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9A166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A1660"/>
    <w:pPr>
      <w:pBdr>
        <w:top w:val="single" w:sz="24" w:space="4" w:color="833C0B"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9A166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A1660"/>
    <w:rPr>
      <w:i/>
      <w:iCs/>
      <w:color w:val="595959" w:themeColor="text1" w:themeTint="A6"/>
    </w:rPr>
  </w:style>
  <w:style w:type="character" w:styleId="IntenseEmphasis">
    <w:name w:val="Intense Emphasis"/>
    <w:basedOn w:val="DefaultParagraphFont"/>
    <w:uiPriority w:val="21"/>
    <w:qFormat/>
    <w:rsid w:val="009A1660"/>
    <w:rPr>
      <w:b/>
      <w:bCs/>
      <w:i/>
      <w:iCs/>
      <w:caps w:val="0"/>
      <w:smallCaps w:val="0"/>
      <w:strike w:val="0"/>
      <w:dstrike w:val="0"/>
      <w:color w:val="833C0B" w:themeColor="accent2"/>
    </w:rPr>
  </w:style>
  <w:style w:type="character" w:styleId="SubtleReference">
    <w:name w:val="Subtle Reference"/>
    <w:basedOn w:val="DefaultParagraphFont"/>
    <w:uiPriority w:val="31"/>
    <w:qFormat/>
    <w:rsid w:val="009A166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A1660"/>
    <w:rPr>
      <w:b/>
      <w:bCs/>
      <w:caps w:val="0"/>
      <w:smallCaps/>
      <w:color w:val="auto"/>
      <w:spacing w:val="0"/>
      <w:u w:val="single"/>
    </w:rPr>
  </w:style>
  <w:style w:type="character" w:styleId="BookTitle">
    <w:name w:val="Book Title"/>
    <w:basedOn w:val="DefaultParagraphFont"/>
    <w:uiPriority w:val="33"/>
    <w:qFormat/>
    <w:rsid w:val="009A1660"/>
    <w:rPr>
      <w:b/>
      <w:bCs/>
      <w:caps w:val="0"/>
      <w:smallCaps/>
      <w:spacing w:val="0"/>
    </w:rPr>
  </w:style>
  <w:style w:type="paragraph" w:styleId="TOCHeading">
    <w:name w:val="TOC Heading"/>
    <w:basedOn w:val="Heading1"/>
    <w:next w:val="Normal"/>
    <w:uiPriority w:val="39"/>
    <w:semiHidden/>
    <w:unhideWhenUsed/>
    <w:qFormat/>
    <w:rsid w:val="009A1660"/>
    <w:pPr>
      <w:outlineLvl w:val="9"/>
    </w:pPr>
  </w:style>
  <w:style w:type="character" w:styleId="PlaceholderText">
    <w:name w:val="Placeholder Text"/>
    <w:basedOn w:val="DefaultParagraphFont"/>
    <w:uiPriority w:val="99"/>
    <w:semiHidden/>
    <w:rsid w:val="009A1660"/>
    <w:rPr>
      <w:color w:val="808080"/>
    </w:rPr>
  </w:style>
  <w:style w:type="character" w:styleId="Hyperlink">
    <w:name w:val="Hyperlink"/>
    <w:basedOn w:val="DefaultParagraphFont"/>
    <w:uiPriority w:val="99"/>
    <w:unhideWhenUsed/>
    <w:rsid w:val="009A1660"/>
    <w:rPr>
      <w:color w:val="0563C1" w:themeColor="hyperlink"/>
      <w:u w:val="single"/>
    </w:rPr>
  </w:style>
  <w:style w:type="character" w:styleId="FollowedHyperlink">
    <w:name w:val="FollowedHyperlink"/>
    <w:basedOn w:val="DefaultParagraphFont"/>
    <w:uiPriority w:val="99"/>
    <w:semiHidden/>
    <w:unhideWhenUsed/>
    <w:rsid w:val="009A1660"/>
    <w:rPr>
      <w:color w:val="954F72" w:themeColor="followedHyperlink"/>
      <w:u w:val="single"/>
    </w:rPr>
  </w:style>
  <w:style w:type="character" w:customStyle="1" w:styleId="UnresolvedMention1">
    <w:name w:val="Unresolved Mention1"/>
    <w:basedOn w:val="DefaultParagraphFont"/>
    <w:uiPriority w:val="99"/>
    <w:semiHidden/>
    <w:unhideWhenUsed/>
    <w:rsid w:val="009A1660"/>
    <w:rPr>
      <w:color w:val="605E5C"/>
      <w:shd w:val="clear" w:color="auto" w:fill="E1DFDD"/>
    </w:rPr>
  </w:style>
  <w:style w:type="paragraph" w:styleId="ListParagraph">
    <w:name w:val="List Paragraph"/>
    <w:basedOn w:val="Normal"/>
    <w:uiPriority w:val="34"/>
    <w:qFormat/>
    <w:rsid w:val="005D0519"/>
    <w:pPr>
      <w:spacing w:after="60"/>
      <w:ind w:left="720"/>
      <w:contextualSpacing/>
    </w:pPr>
    <w:rPr>
      <w:rFonts w:asciiTheme="minorHAnsi" w:eastAsiaTheme="minorEastAsia" w:hAnsiTheme="minorHAnsi" w:cstheme="minorBidi"/>
      <w:sz w:val="22"/>
      <w:szCs w:val="21"/>
    </w:rPr>
  </w:style>
  <w:style w:type="character" w:styleId="CommentReference">
    <w:name w:val="annotation reference"/>
    <w:basedOn w:val="DefaultParagraphFont"/>
    <w:uiPriority w:val="99"/>
    <w:semiHidden/>
    <w:unhideWhenUsed/>
    <w:rsid w:val="00CE7A3A"/>
    <w:rPr>
      <w:sz w:val="16"/>
      <w:szCs w:val="16"/>
    </w:rPr>
  </w:style>
  <w:style w:type="paragraph" w:styleId="CommentText">
    <w:name w:val="annotation text"/>
    <w:basedOn w:val="Normal"/>
    <w:link w:val="CommentTextChar"/>
    <w:uiPriority w:val="99"/>
    <w:unhideWhenUsed/>
    <w:rsid w:val="00CE7A3A"/>
    <w:pPr>
      <w:spacing w:after="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CE7A3A"/>
    <w:rPr>
      <w:sz w:val="20"/>
      <w:szCs w:val="20"/>
    </w:rPr>
  </w:style>
  <w:style w:type="paragraph" w:styleId="CommentSubject">
    <w:name w:val="annotation subject"/>
    <w:basedOn w:val="CommentText"/>
    <w:next w:val="CommentText"/>
    <w:link w:val="CommentSubjectChar"/>
    <w:uiPriority w:val="99"/>
    <w:semiHidden/>
    <w:unhideWhenUsed/>
    <w:rsid w:val="00CE7A3A"/>
    <w:rPr>
      <w:b/>
      <w:bCs/>
    </w:rPr>
  </w:style>
  <w:style w:type="character" w:customStyle="1" w:styleId="CommentSubjectChar">
    <w:name w:val="Comment Subject Char"/>
    <w:basedOn w:val="CommentTextChar"/>
    <w:link w:val="CommentSubject"/>
    <w:uiPriority w:val="99"/>
    <w:semiHidden/>
    <w:rsid w:val="00CE7A3A"/>
    <w:rPr>
      <w:b/>
      <w:bCs/>
      <w:sz w:val="20"/>
      <w:szCs w:val="20"/>
    </w:rPr>
  </w:style>
  <w:style w:type="paragraph" w:styleId="BalloonText">
    <w:name w:val="Balloon Text"/>
    <w:basedOn w:val="Normal"/>
    <w:link w:val="BalloonTextChar"/>
    <w:uiPriority w:val="99"/>
    <w:semiHidden/>
    <w:unhideWhenUsed/>
    <w:rsid w:val="00CE7A3A"/>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CE7A3A"/>
    <w:rPr>
      <w:rFonts w:ascii="Segoe UI" w:hAnsi="Segoe UI" w:cs="Segoe UI"/>
      <w:sz w:val="18"/>
      <w:szCs w:val="18"/>
    </w:rPr>
  </w:style>
  <w:style w:type="paragraph" w:styleId="Header">
    <w:name w:val="header"/>
    <w:basedOn w:val="Normal"/>
    <w:link w:val="HeaderChar"/>
    <w:uiPriority w:val="99"/>
    <w:unhideWhenUsed/>
    <w:rsid w:val="003733A1"/>
    <w:pPr>
      <w:tabs>
        <w:tab w:val="center" w:pos="4680"/>
        <w:tab w:val="right" w:pos="9360"/>
      </w:tabs>
    </w:pPr>
    <w:rPr>
      <w:rFonts w:asciiTheme="minorHAnsi" w:eastAsiaTheme="minorEastAsia" w:hAnsiTheme="minorHAnsi" w:cstheme="minorBidi"/>
      <w:sz w:val="22"/>
      <w:szCs w:val="21"/>
    </w:rPr>
  </w:style>
  <w:style w:type="character" w:customStyle="1" w:styleId="HeaderChar">
    <w:name w:val="Header Char"/>
    <w:basedOn w:val="DefaultParagraphFont"/>
    <w:link w:val="Header"/>
    <w:uiPriority w:val="99"/>
    <w:rsid w:val="003733A1"/>
    <w:rPr>
      <w:sz w:val="22"/>
    </w:rPr>
  </w:style>
  <w:style w:type="paragraph" w:styleId="Footer">
    <w:name w:val="footer"/>
    <w:basedOn w:val="Normal"/>
    <w:link w:val="FooterChar"/>
    <w:uiPriority w:val="99"/>
    <w:unhideWhenUsed/>
    <w:rsid w:val="003733A1"/>
    <w:pPr>
      <w:tabs>
        <w:tab w:val="center" w:pos="4680"/>
        <w:tab w:val="right" w:pos="9360"/>
      </w:tabs>
    </w:pPr>
    <w:rPr>
      <w:rFonts w:asciiTheme="minorHAnsi" w:eastAsiaTheme="minorEastAsia" w:hAnsiTheme="minorHAnsi" w:cstheme="minorBidi"/>
      <w:sz w:val="22"/>
      <w:szCs w:val="21"/>
    </w:rPr>
  </w:style>
  <w:style w:type="character" w:customStyle="1" w:styleId="FooterChar">
    <w:name w:val="Footer Char"/>
    <w:basedOn w:val="DefaultParagraphFont"/>
    <w:link w:val="Footer"/>
    <w:uiPriority w:val="99"/>
    <w:rsid w:val="003733A1"/>
    <w:rPr>
      <w:sz w:val="22"/>
    </w:rPr>
  </w:style>
  <w:style w:type="table" w:styleId="TableGrid">
    <w:name w:val="Table Grid"/>
    <w:basedOn w:val="TableNormal"/>
    <w:uiPriority w:val="59"/>
    <w:rsid w:val="0047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4680"/>
    <w:pPr>
      <w:autoSpaceDE w:val="0"/>
      <w:autoSpaceDN w:val="0"/>
      <w:adjustRightInd w:val="0"/>
      <w:spacing w:after="0" w:line="240" w:lineRule="auto"/>
    </w:pPr>
    <w:rPr>
      <w:rFonts w:ascii="Calibri" w:hAnsi="Calibri" w:cs="Calibri"/>
      <w:color w:val="000000"/>
      <w:sz w:val="24"/>
      <w:szCs w:val="24"/>
    </w:rPr>
  </w:style>
  <w:style w:type="paragraph" w:customStyle="1" w:styleId="Tabletext">
    <w:name w:val="Table text"/>
    <w:basedOn w:val="Normal"/>
    <w:link w:val="TabletextChar"/>
    <w:qFormat/>
    <w:rsid w:val="0038278C"/>
    <w:pPr>
      <w:spacing w:after="60"/>
    </w:pPr>
    <w:rPr>
      <w:rFonts w:asciiTheme="minorHAnsi" w:eastAsiaTheme="minorEastAsia" w:hAnsiTheme="minorHAnsi" w:cstheme="minorBidi"/>
      <w:sz w:val="20"/>
      <w:szCs w:val="21"/>
    </w:rPr>
  </w:style>
  <w:style w:type="character" w:customStyle="1" w:styleId="TabletextChar">
    <w:name w:val="Table text Char"/>
    <w:basedOn w:val="DefaultParagraphFont"/>
    <w:link w:val="Tabletext"/>
    <w:rsid w:val="0038278C"/>
    <w:rPr>
      <w:sz w:val="20"/>
    </w:rPr>
  </w:style>
  <w:style w:type="character" w:customStyle="1" w:styleId="screenreader-only">
    <w:name w:val="screenreader-only"/>
    <w:basedOn w:val="DefaultParagraphFont"/>
    <w:rsid w:val="00001B32"/>
  </w:style>
  <w:style w:type="character" w:customStyle="1" w:styleId="UnresolvedMention2">
    <w:name w:val="Unresolved Mention2"/>
    <w:basedOn w:val="DefaultParagraphFont"/>
    <w:uiPriority w:val="99"/>
    <w:semiHidden/>
    <w:unhideWhenUsed/>
    <w:rsid w:val="00557B73"/>
    <w:rPr>
      <w:color w:val="605E5C"/>
      <w:shd w:val="clear" w:color="auto" w:fill="E1DFDD"/>
    </w:rPr>
  </w:style>
  <w:style w:type="character" w:customStyle="1" w:styleId="UnresolvedMention3">
    <w:name w:val="Unresolved Mention3"/>
    <w:basedOn w:val="DefaultParagraphFont"/>
    <w:uiPriority w:val="99"/>
    <w:semiHidden/>
    <w:unhideWhenUsed/>
    <w:rsid w:val="007D3D4F"/>
    <w:rPr>
      <w:color w:val="605E5C"/>
      <w:shd w:val="clear" w:color="auto" w:fill="E1DFDD"/>
    </w:rPr>
  </w:style>
  <w:style w:type="paragraph" w:customStyle="1" w:styleId="TableSubheading">
    <w:name w:val="Table Subheading"/>
    <w:basedOn w:val="Normal"/>
    <w:link w:val="TableSubheadingChar"/>
    <w:qFormat/>
    <w:rsid w:val="00EB5517"/>
    <w:pPr>
      <w:spacing w:after="60"/>
      <w:jc w:val="center"/>
    </w:pPr>
    <w:rPr>
      <w:rFonts w:asciiTheme="minorHAnsi" w:eastAsiaTheme="minorEastAsia" w:hAnsiTheme="minorHAnsi" w:cstheme="minorBidi"/>
      <w:b/>
      <w:sz w:val="20"/>
      <w:szCs w:val="22"/>
    </w:rPr>
  </w:style>
  <w:style w:type="character" w:customStyle="1" w:styleId="TableSubheadingChar">
    <w:name w:val="Table Subheading Char"/>
    <w:basedOn w:val="DefaultParagraphFont"/>
    <w:link w:val="TableSubheading"/>
    <w:rsid w:val="00EB5517"/>
    <w:rPr>
      <w:b/>
      <w:sz w:val="20"/>
      <w:szCs w:val="22"/>
    </w:rPr>
  </w:style>
  <w:style w:type="character" w:customStyle="1" w:styleId="UnresolvedMention4">
    <w:name w:val="Unresolved Mention4"/>
    <w:basedOn w:val="DefaultParagraphFont"/>
    <w:uiPriority w:val="99"/>
    <w:semiHidden/>
    <w:unhideWhenUsed/>
    <w:rsid w:val="0047294E"/>
    <w:rPr>
      <w:color w:val="605E5C"/>
      <w:shd w:val="clear" w:color="auto" w:fill="E1DFDD"/>
    </w:rPr>
  </w:style>
  <w:style w:type="paragraph" w:customStyle="1" w:styleId="Instructiontext">
    <w:name w:val="Instruction text"/>
    <w:basedOn w:val="Normal"/>
    <w:link w:val="InstructiontextChar"/>
    <w:qFormat/>
    <w:rsid w:val="006F1962"/>
    <w:pPr>
      <w:shd w:val="clear" w:color="auto" w:fill="DEEAF6" w:themeFill="accent1" w:themeFillTint="33"/>
      <w:spacing w:after="60"/>
    </w:pPr>
    <w:rPr>
      <w:rFonts w:asciiTheme="minorHAnsi" w:eastAsiaTheme="minorEastAsia" w:hAnsiTheme="minorHAnsi" w:cstheme="minorBidi"/>
      <w:sz w:val="22"/>
      <w:szCs w:val="21"/>
    </w:rPr>
  </w:style>
  <w:style w:type="character" w:customStyle="1" w:styleId="InstructiontextChar">
    <w:name w:val="Instruction text Char"/>
    <w:basedOn w:val="DefaultParagraphFont"/>
    <w:link w:val="Instructiontext"/>
    <w:rsid w:val="006F1962"/>
    <w:rPr>
      <w:sz w:val="22"/>
      <w:shd w:val="clear" w:color="auto" w:fill="DEEAF6" w:themeFill="accent1" w:themeFillTint="33"/>
    </w:rPr>
  </w:style>
  <w:style w:type="paragraph" w:customStyle="1" w:styleId="InstructionSubheader">
    <w:name w:val="Instruction Subheader"/>
    <w:basedOn w:val="Subtitle"/>
    <w:link w:val="InstructionSubheaderChar"/>
    <w:qFormat/>
    <w:rsid w:val="006F1962"/>
  </w:style>
  <w:style w:type="character" w:customStyle="1" w:styleId="InstructionSubheaderChar">
    <w:name w:val="Instruction Subheader Char"/>
    <w:basedOn w:val="SubtitleChar"/>
    <w:link w:val="InstructionSubheader"/>
    <w:rsid w:val="006F1962"/>
    <w:rPr>
      <w:b/>
      <w:bCs/>
      <w:color w:val="323E4F" w:themeColor="text2" w:themeShade="BF"/>
      <w:sz w:val="24"/>
      <w:szCs w:val="28"/>
    </w:rPr>
  </w:style>
  <w:style w:type="character" w:styleId="UnresolvedMention">
    <w:name w:val="Unresolved Mention"/>
    <w:basedOn w:val="DefaultParagraphFont"/>
    <w:uiPriority w:val="99"/>
    <w:semiHidden/>
    <w:unhideWhenUsed/>
    <w:rsid w:val="001D4646"/>
    <w:rPr>
      <w:color w:val="605E5C"/>
      <w:shd w:val="clear" w:color="auto" w:fill="E1DFDD"/>
    </w:rPr>
  </w:style>
  <w:style w:type="character" w:customStyle="1" w:styleId="Normal9pt">
    <w:name w:val="Normal 9 pt"/>
    <w:rsid w:val="005B26D3"/>
    <w:rPr>
      <w:rFonts w:ascii="Verdana" w:hAnsi="Verdana" w:hint="default"/>
      <w:sz w:val="18"/>
    </w:rPr>
  </w:style>
  <w:style w:type="paragraph" w:styleId="Revision">
    <w:name w:val="Revision"/>
    <w:hidden/>
    <w:uiPriority w:val="99"/>
    <w:semiHidden/>
    <w:rsid w:val="00C23CA8"/>
    <w:pPr>
      <w:spacing w:after="0" w:line="240" w:lineRule="auto"/>
    </w:pPr>
    <w:rPr>
      <w:sz w:val="22"/>
    </w:rPr>
  </w:style>
  <w:style w:type="paragraph" w:styleId="NormalWeb">
    <w:name w:val="Normal (Web)"/>
    <w:basedOn w:val="Normal"/>
    <w:uiPriority w:val="99"/>
    <w:semiHidden/>
    <w:unhideWhenUsed/>
    <w:rsid w:val="00FD3DE4"/>
    <w:pPr>
      <w:spacing w:before="100" w:beforeAutospacing="1" w:after="100" w:afterAutospacing="1"/>
    </w:pPr>
  </w:style>
  <w:style w:type="character" w:customStyle="1" w:styleId="markedcontent">
    <w:name w:val="markedcontent"/>
    <w:basedOn w:val="DefaultParagraphFont"/>
    <w:rsid w:val="003636F5"/>
  </w:style>
  <w:style w:type="character" w:customStyle="1" w:styleId="fontstyle01">
    <w:name w:val="fontstyle01"/>
    <w:basedOn w:val="DefaultParagraphFont"/>
    <w:rsid w:val="001E2C1C"/>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8022">
      <w:bodyDiv w:val="1"/>
      <w:marLeft w:val="0"/>
      <w:marRight w:val="0"/>
      <w:marTop w:val="0"/>
      <w:marBottom w:val="0"/>
      <w:divBdr>
        <w:top w:val="none" w:sz="0" w:space="0" w:color="auto"/>
        <w:left w:val="none" w:sz="0" w:space="0" w:color="auto"/>
        <w:bottom w:val="none" w:sz="0" w:space="0" w:color="auto"/>
        <w:right w:val="none" w:sz="0" w:space="0" w:color="auto"/>
      </w:divBdr>
    </w:div>
    <w:div w:id="130757324">
      <w:bodyDiv w:val="1"/>
      <w:marLeft w:val="0"/>
      <w:marRight w:val="0"/>
      <w:marTop w:val="0"/>
      <w:marBottom w:val="0"/>
      <w:divBdr>
        <w:top w:val="none" w:sz="0" w:space="0" w:color="auto"/>
        <w:left w:val="none" w:sz="0" w:space="0" w:color="auto"/>
        <w:bottom w:val="none" w:sz="0" w:space="0" w:color="auto"/>
        <w:right w:val="none" w:sz="0" w:space="0" w:color="auto"/>
      </w:divBdr>
    </w:div>
    <w:div w:id="145902001">
      <w:bodyDiv w:val="1"/>
      <w:marLeft w:val="0"/>
      <w:marRight w:val="0"/>
      <w:marTop w:val="0"/>
      <w:marBottom w:val="0"/>
      <w:divBdr>
        <w:top w:val="none" w:sz="0" w:space="0" w:color="auto"/>
        <w:left w:val="none" w:sz="0" w:space="0" w:color="auto"/>
        <w:bottom w:val="none" w:sz="0" w:space="0" w:color="auto"/>
        <w:right w:val="none" w:sz="0" w:space="0" w:color="auto"/>
      </w:divBdr>
    </w:div>
    <w:div w:id="190150777">
      <w:bodyDiv w:val="1"/>
      <w:marLeft w:val="0"/>
      <w:marRight w:val="0"/>
      <w:marTop w:val="0"/>
      <w:marBottom w:val="0"/>
      <w:divBdr>
        <w:top w:val="none" w:sz="0" w:space="0" w:color="auto"/>
        <w:left w:val="none" w:sz="0" w:space="0" w:color="auto"/>
        <w:bottom w:val="none" w:sz="0" w:space="0" w:color="auto"/>
        <w:right w:val="none" w:sz="0" w:space="0" w:color="auto"/>
      </w:divBdr>
    </w:div>
    <w:div w:id="407307096">
      <w:bodyDiv w:val="1"/>
      <w:marLeft w:val="0"/>
      <w:marRight w:val="0"/>
      <w:marTop w:val="0"/>
      <w:marBottom w:val="0"/>
      <w:divBdr>
        <w:top w:val="none" w:sz="0" w:space="0" w:color="auto"/>
        <w:left w:val="none" w:sz="0" w:space="0" w:color="auto"/>
        <w:bottom w:val="none" w:sz="0" w:space="0" w:color="auto"/>
        <w:right w:val="none" w:sz="0" w:space="0" w:color="auto"/>
      </w:divBdr>
    </w:div>
    <w:div w:id="563183136">
      <w:bodyDiv w:val="1"/>
      <w:marLeft w:val="0"/>
      <w:marRight w:val="0"/>
      <w:marTop w:val="0"/>
      <w:marBottom w:val="0"/>
      <w:divBdr>
        <w:top w:val="none" w:sz="0" w:space="0" w:color="auto"/>
        <w:left w:val="none" w:sz="0" w:space="0" w:color="auto"/>
        <w:bottom w:val="none" w:sz="0" w:space="0" w:color="auto"/>
        <w:right w:val="none" w:sz="0" w:space="0" w:color="auto"/>
      </w:divBdr>
    </w:div>
    <w:div w:id="613251641">
      <w:bodyDiv w:val="1"/>
      <w:marLeft w:val="0"/>
      <w:marRight w:val="0"/>
      <w:marTop w:val="0"/>
      <w:marBottom w:val="0"/>
      <w:divBdr>
        <w:top w:val="none" w:sz="0" w:space="0" w:color="auto"/>
        <w:left w:val="none" w:sz="0" w:space="0" w:color="auto"/>
        <w:bottom w:val="none" w:sz="0" w:space="0" w:color="auto"/>
        <w:right w:val="none" w:sz="0" w:space="0" w:color="auto"/>
      </w:divBdr>
    </w:div>
    <w:div w:id="671029007">
      <w:bodyDiv w:val="1"/>
      <w:marLeft w:val="0"/>
      <w:marRight w:val="0"/>
      <w:marTop w:val="0"/>
      <w:marBottom w:val="0"/>
      <w:divBdr>
        <w:top w:val="none" w:sz="0" w:space="0" w:color="auto"/>
        <w:left w:val="none" w:sz="0" w:space="0" w:color="auto"/>
        <w:bottom w:val="none" w:sz="0" w:space="0" w:color="auto"/>
        <w:right w:val="none" w:sz="0" w:space="0" w:color="auto"/>
      </w:divBdr>
    </w:div>
    <w:div w:id="853110095">
      <w:bodyDiv w:val="1"/>
      <w:marLeft w:val="0"/>
      <w:marRight w:val="0"/>
      <w:marTop w:val="0"/>
      <w:marBottom w:val="0"/>
      <w:divBdr>
        <w:top w:val="none" w:sz="0" w:space="0" w:color="auto"/>
        <w:left w:val="none" w:sz="0" w:space="0" w:color="auto"/>
        <w:bottom w:val="none" w:sz="0" w:space="0" w:color="auto"/>
        <w:right w:val="none" w:sz="0" w:space="0" w:color="auto"/>
      </w:divBdr>
    </w:div>
    <w:div w:id="891235358">
      <w:bodyDiv w:val="1"/>
      <w:marLeft w:val="0"/>
      <w:marRight w:val="0"/>
      <w:marTop w:val="0"/>
      <w:marBottom w:val="0"/>
      <w:divBdr>
        <w:top w:val="none" w:sz="0" w:space="0" w:color="auto"/>
        <w:left w:val="none" w:sz="0" w:space="0" w:color="auto"/>
        <w:bottom w:val="none" w:sz="0" w:space="0" w:color="auto"/>
        <w:right w:val="none" w:sz="0" w:space="0" w:color="auto"/>
      </w:divBdr>
    </w:div>
    <w:div w:id="949356319">
      <w:bodyDiv w:val="1"/>
      <w:marLeft w:val="0"/>
      <w:marRight w:val="0"/>
      <w:marTop w:val="0"/>
      <w:marBottom w:val="0"/>
      <w:divBdr>
        <w:top w:val="none" w:sz="0" w:space="0" w:color="auto"/>
        <w:left w:val="none" w:sz="0" w:space="0" w:color="auto"/>
        <w:bottom w:val="none" w:sz="0" w:space="0" w:color="auto"/>
        <w:right w:val="none" w:sz="0" w:space="0" w:color="auto"/>
      </w:divBdr>
    </w:div>
    <w:div w:id="985356282">
      <w:bodyDiv w:val="1"/>
      <w:marLeft w:val="0"/>
      <w:marRight w:val="0"/>
      <w:marTop w:val="0"/>
      <w:marBottom w:val="0"/>
      <w:divBdr>
        <w:top w:val="none" w:sz="0" w:space="0" w:color="auto"/>
        <w:left w:val="none" w:sz="0" w:space="0" w:color="auto"/>
        <w:bottom w:val="none" w:sz="0" w:space="0" w:color="auto"/>
        <w:right w:val="none" w:sz="0" w:space="0" w:color="auto"/>
      </w:divBdr>
    </w:div>
    <w:div w:id="1209535291">
      <w:bodyDiv w:val="1"/>
      <w:marLeft w:val="0"/>
      <w:marRight w:val="0"/>
      <w:marTop w:val="0"/>
      <w:marBottom w:val="0"/>
      <w:divBdr>
        <w:top w:val="none" w:sz="0" w:space="0" w:color="auto"/>
        <w:left w:val="none" w:sz="0" w:space="0" w:color="auto"/>
        <w:bottom w:val="none" w:sz="0" w:space="0" w:color="auto"/>
        <w:right w:val="none" w:sz="0" w:space="0" w:color="auto"/>
      </w:divBdr>
    </w:div>
    <w:div w:id="1287001234">
      <w:bodyDiv w:val="1"/>
      <w:marLeft w:val="0"/>
      <w:marRight w:val="0"/>
      <w:marTop w:val="0"/>
      <w:marBottom w:val="0"/>
      <w:divBdr>
        <w:top w:val="none" w:sz="0" w:space="0" w:color="auto"/>
        <w:left w:val="none" w:sz="0" w:space="0" w:color="auto"/>
        <w:bottom w:val="none" w:sz="0" w:space="0" w:color="auto"/>
        <w:right w:val="none" w:sz="0" w:space="0" w:color="auto"/>
      </w:divBdr>
      <w:divsChild>
        <w:div w:id="1179006138">
          <w:marLeft w:val="0"/>
          <w:marRight w:val="0"/>
          <w:marTop w:val="0"/>
          <w:marBottom w:val="0"/>
          <w:divBdr>
            <w:top w:val="none" w:sz="0" w:space="0" w:color="auto"/>
            <w:left w:val="none" w:sz="0" w:space="0" w:color="auto"/>
            <w:bottom w:val="none" w:sz="0" w:space="0" w:color="auto"/>
            <w:right w:val="none" w:sz="0" w:space="0" w:color="auto"/>
          </w:divBdr>
          <w:divsChild>
            <w:div w:id="26269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8377">
      <w:bodyDiv w:val="1"/>
      <w:marLeft w:val="0"/>
      <w:marRight w:val="0"/>
      <w:marTop w:val="0"/>
      <w:marBottom w:val="0"/>
      <w:divBdr>
        <w:top w:val="none" w:sz="0" w:space="0" w:color="auto"/>
        <w:left w:val="none" w:sz="0" w:space="0" w:color="auto"/>
        <w:bottom w:val="none" w:sz="0" w:space="0" w:color="auto"/>
        <w:right w:val="none" w:sz="0" w:space="0" w:color="auto"/>
      </w:divBdr>
    </w:div>
    <w:div w:id="1563176335">
      <w:bodyDiv w:val="1"/>
      <w:marLeft w:val="0"/>
      <w:marRight w:val="0"/>
      <w:marTop w:val="0"/>
      <w:marBottom w:val="0"/>
      <w:divBdr>
        <w:top w:val="none" w:sz="0" w:space="0" w:color="auto"/>
        <w:left w:val="none" w:sz="0" w:space="0" w:color="auto"/>
        <w:bottom w:val="none" w:sz="0" w:space="0" w:color="auto"/>
        <w:right w:val="none" w:sz="0" w:space="0" w:color="auto"/>
      </w:divBdr>
    </w:div>
    <w:div w:id="1644188539">
      <w:bodyDiv w:val="1"/>
      <w:marLeft w:val="0"/>
      <w:marRight w:val="0"/>
      <w:marTop w:val="0"/>
      <w:marBottom w:val="0"/>
      <w:divBdr>
        <w:top w:val="none" w:sz="0" w:space="0" w:color="auto"/>
        <w:left w:val="none" w:sz="0" w:space="0" w:color="auto"/>
        <w:bottom w:val="none" w:sz="0" w:space="0" w:color="auto"/>
        <w:right w:val="none" w:sz="0" w:space="0" w:color="auto"/>
      </w:divBdr>
    </w:div>
    <w:div w:id="1938949212">
      <w:bodyDiv w:val="1"/>
      <w:marLeft w:val="0"/>
      <w:marRight w:val="0"/>
      <w:marTop w:val="0"/>
      <w:marBottom w:val="0"/>
      <w:divBdr>
        <w:top w:val="none" w:sz="0" w:space="0" w:color="auto"/>
        <w:left w:val="none" w:sz="0" w:space="0" w:color="auto"/>
        <w:bottom w:val="none" w:sz="0" w:space="0" w:color="auto"/>
        <w:right w:val="none" w:sz="0" w:space="0" w:color="auto"/>
      </w:divBdr>
    </w:div>
    <w:div w:id="2010674074">
      <w:bodyDiv w:val="1"/>
      <w:marLeft w:val="0"/>
      <w:marRight w:val="0"/>
      <w:marTop w:val="0"/>
      <w:marBottom w:val="0"/>
      <w:divBdr>
        <w:top w:val="none" w:sz="0" w:space="0" w:color="auto"/>
        <w:left w:val="none" w:sz="0" w:space="0" w:color="auto"/>
        <w:bottom w:val="none" w:sz="0" w:space="0" w:color="auto"/>
        <w:right w:val="none" w:sz="0" w:space="0" w:color="auto"/>
      </w:divBdr>
      <w:divsChild>
        <w:div w:id="1329405304">
          <w:marLeft w:val="0"/>
          <w:marRight w:val="0"/>
          <w:marTop w:val="0"/>
          <w:marBottom w:val="0"/>
          <w:divBdr>
            <w:top w:val="none" w:sz="0" w:space="0" w:color="auto"/>
            <w:left w:val="none" w:sz="0" w:space="0" w:color="auto"/>
            <w:bottom w:val="none" w:sz="0" w:space="0" w:color="auto"/>
            <w:right w:val="none" w:sz="0" w:space="0" w:color="auto"/>
          </w:divBdr>
          <w:divsChild>
            <w:div w:id="1421297297">
              <w:marLeft w:val="0"/>
              <w:marRight w:val="0"/>
              <w:marTop w:val="0"/>
              <w:marBottom w:val="0"/>
              <w:divBdr>
                <w:top w:val="none" w:sz="0" w:space="0" w:color="auto"/>
                <w:left w:val="none" w:sz="0" w:space="0" w:color="auto"/>
                <w:bottom w:val="none" w:sz="0" w:space="0" w:color="auto"/>
                <w:right w:val="none" w:sz="0" w:space="0" w:color="auto"/>
              </w:divBdr>
              <w:divsChild>
                <w:div w:id="63990250">
                  <w:marLeft w:val="0"/>
                  <w:marRight w:val="0"/>
                  <w:marTop w:val="0"/>
                  <w:marBottom w:val="0"/>
                  <w:divBdr>
                    <w:top w:val="none" w:sz="0" w:space="0" w:color="auto"/>
                    <w:left w:val="none" w:sz="0" w:space="0" w:color="auto"/>
                    <w:bottom w:val="none" w:sz="0" w:space="0" w:color="auto"/>
                    <w:right w:val="none" w:sz="0" w:space="0" w:color="auto"/>
                  </w:divBdr>
                  <w:divsChild>
                    <w:div w:id="10457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48913">
          <w:marLeft w:val="0"/>
          <w:marRight w:val="0"/>
          <w:marTop w:val="0"/>
          <w:marBottom w:val="0"/>
          <w:divBdr>
            <w:top w:val="none" w:sz="0" w:space="0" w:color="auto"/>
            <w:left w:val="none" w:sz="0" w:space="0" w:color="auto"/>
            <w:bottom w:val="none" w:sz="0" w:space="0" w:color="auto"/>
            <w:right w:val="none" w:sz="0" w:space="0" w:color="auto"/>
          </w:divBdr>
          <w:divsChild>
            <w:div w:id="296959593">
              <w:marLeft w:val="0"/>
              <w:marRight w:val="0"/>
              <w:marTop w:val="0"/>
              <w:marBottom w:val="0"/>
              <w:divBdr>
                <w:top w:val="none" w:sz="0" w:space="0" w:color="auto"/>
                <w:left w:val="none" w:sz="0" w:space="0" w:color="auto"/>
                <w:bottom w:val="none" w:sz="0" w:space="0" w:color="auto"/>
                <w:right w:val="none" w:sz="0" w:space="0" w:color="auto"/>
              </w:divBdr>
              <w:divsChild>
                <w:div w:id="129906542">
                  <w:marLeft w:val="0"/>
                  <w:marRight w:val="0"/>
                  <w:marTop w:val="0"/>
                  <w:marBottom w:val="0"/>
                  <w:divBdr>
                    <w:top w:val="none" w:sz="0" w:space="0" w:color="auto"/>
                    <w:left w:val="none" w:sz="0" w:space="0" w:color="auto"/>
                    <w:bottom w:val="none" w:sz="0" w:space="0" w:color="auto"/>
                    <w:right w:val="none" w:sz="0" w:space="0" w:color="auto"/>
                  </w:divBdr>
                </w:div>
              </w:divsChild>
            </w:div>
            <w:div w:id="1629703610">
              <w:marLeft w:val="0"/>
              <w:marRight w:val="0"/>
              <w:marTop w:val="0"/>
              <w:marBottom w:val="0"/>
              <w:divBdr>
                <w:top w:val="none" w:sz="0" w:space="0" w:color="auto"/>
                <w:left w:val="none" w:sz="0" w:space="0" w:color="auto"/>
                <w:bottom w:val="none" w:sz="0" w:space="0" w:color="auto"/>
                <w:right w:val="none" w:sz="0" w:space="0" w:color="auto"/>
              </w:divBdr>
            </w:div>
            <w:div w:id="24526428">
              <w:marLeft w:val="0"/>
              <w:marRight w:val="0"/>
              <w:marTop w:val="0"/>
              <w:marBottom w:val="0"/>
              <w:divBdr>
                <w:top w:val="none" w:sz="0" w:space="0" w:color="auto"/>
                <w:left w:val="none" w:sz="0" w:space="0" w:color="auto"/>
                <w:bottom w:val="none" w:sz="0" w:space="0" w:color="auto"/>
                <w:right w:val="none" w:sz="0" w:space="0" w:color="auto"/>
              </w:divBdr>
            </w:div>
            <w:div w:id="1694111551">
              <w:marLeft w:val="0"/>
              <w:marRight w:val="0"/>
              <w:marTop w:val="0"/>
              <w:marBottom w:val="0"/>
              <w:divBdr>
                <w:top w:val="none" w:sz="0" w:space="0" w:color="auto"/>
                <w:left w:val="none" w:sz="0" w:space="0" w:color="auto"/>
                <w:bottom w:val="none" w:sz="0" w:space="0" w:color="auto"/>
                <w:right w:val="none" w:sz="0" w:space="0" w:color="auto"/>
              </w:divBdr>
            </w:div>
            <w:div w:id="1830946321">
              <w:marLeft w:val="0"/>
              <w:marRight w:val="0"/>
              <w:marTop w:val="0"/>
              <w:marBottom w:val="0"/>
              <w:divBdr>
                <w:top w:val="none" w:sz="0" w:space="0" w:color="auto"/>
                <w:left w:val="none" w:sz="0" w:space="0" w:color="auto"/>
                <w:bottom w:val="none" w:sz="0" w:space="0" w:color="auto"/>
                <w:right w:val="none" w:sz="0" w:space="0" w:color="auto"/>
              </w:divBdr>
            </w:div>
            <w:div w:id="428163332">
              <w:marLeft w:val="0"/>
              <w:marRight w:val="0"/>
              <w:marTop w:val="0"/>
              <w:marBottom w:val="0"/>
              <w:divBdr>
                <w:top w:val="none" w:sz="0" w:space="0" w:color="auto"/>
                <w:left w:val="none" w:sz="0" w:space="0" w:color="auto"/>
                <w:bottom w:val="none" w:sz="0" w:space="0" w:color="auto"/>
                <w:right w:val="none" w:sz="0" w:space="0" w:color="auto"/>
              </w:divBdr>
              <w:divsChild>
                <w:div w:id="324550965">
                  <w:marLeft w:val="0"/>
                  <w:marRight w:val="0"/>
                  <w:marTop w:val="0"/>
                  <w:marBottom w:val="0"/>
                  <w:divBdr>
                    <w:top w:val="none" w:sz="0" w:space="0" w:color="auto"/>
                    <w:left w:val="none" w:sz="0" w:space="0" w:color="auto"/>
                    <w:bottom w:val="none" w:sz="0" w:space="0" w:color="auto"/>
                    <w:right w:val="none" w:sz="0" w:space="0" w:color="auto"/>
                  </w:divBdr>
                  <w:divsChild>
                    <w:div w:id="1004866304">
                      <w:marLeft w:val="0"/>
                      <w:marRight w:val="0"/>
                      <w:marTop w:val="0"/>
                      <w:marBottom w:val="0"/>
                      <w:divBdr>
                        <w:top w:val="none" w:sz="0" w:space="0" w:color="auto"/>
                        <w:left w:val="none" w:sz="0" w:space="0" w:color="auto"/>
                        <w:bottom w:val="none" w:sz="0" w:space="0" w:color="auto"/>
                        <w:right w:val="none" w:sz="0" w:space="0" w:color="auto"/>
                      </w:divBdr>
                      <w:divsChild>
                        <w:div w:id="14560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4160">
              <w:marLeft w:val="0"/>
              <w:marRight w:val="0"/>
              <w:marTop w:val="0"/>
              <w:marBottom w:val="0"/>
              <w:divBdr>
                <w:top w:val="none" w:sz="0" w:space="0" w:color="auto"/>
                <w:left w:val="none" w:sz="0" w:space="0" w:color="auto"/>
                <w:bottom w:val="none" w:sz="0" w:space="0" w:color="auto"/>
                <w:right w:val="none" w:sz="0" w:space="0" w:color="auto"/>
              </w:divBdr>
              <w:divsChild>
                <w:div w:id="152452561">
                  <w:marLeft w:val="0"/>
                  <w:marRight w:val="0"/>
                  <w:marTop w:val="0"/>
                  <w:marBottom w:val="0"/>
                  <w:divBdr>
                    <w:top w:val="none" w:sz="0" w:space="0" w:color="auto"/>
                    <w:left w:val="none" w:sz="0" w:space="0" w:color="auto"/>
                    <w:bottom w:val="none" w:sz="0" w:space="0" w:color="auto"/>
                    <w:right w:val="none" w:sz="0" w:space="0" w:color="auto"/>
                  </w:divBdr>
                </w:div>
              </w:divsChild>
            </w:div>
            <w:div w:id="772438223">
              <w:marLeft w:val="0"/>
              <w:marRight w:val="0"/>
              <w:marTop w:val="0"/>
              <w:marBottom w:val="0"/>
              <w:divBdr>
                <w:top w:val="none" w:sz="0" w:space="0" w:color="auto"/>
                <w:left w:val="none" w:sz="0" w:space="0" w:color="auto"/>
                <w:bottom w:val="none" w:sz="0" w:space="0" w:color="auto"/>
                <w:right w:val="none" w:sz="0" w:space="0" w:color="auto"/>
              </w:divBdr>
              <w:divsChild>
                <w:div w:id="1680037658">
                  <w:marLeft w:val="0"/>
                  <w:marRight w:val="0"/>
                  <w:marTop w:val="0"/>
                  <w:marBottom w:val="0"/>
                  <w:divBdr>
                    <w:top w:val="none" w:sz="0" w:space="0" w:color="auto"/>
                    <w:left w:val="none" w:sz="0" w:space="0" w:color="auto"/>
                    <w:bottom w:val="none" w:sz="0" w:space="0" w:color="auto"/>
                    <w:right w:val="none" w:sz="0" w:space="0" w:color="auto"/>
                  </w:divBdr>
                </w:div>
              </w:divsChild>
            </w:div>
            <w:div w:id="53429614">
              <w:marLeft w:val="0"/>
              <w:marRight w:val="0"/>
              <w:marTop w:val="0"/>
              <w:marBottom w:val="0"/>
              <w:divBdr>
                <w:top w:val="none" w:sz="0" w:space="0" w:color="auto"/>
                <w:left w:val="none" w:sz="0" w:space="0" w:color="auto"/>
                <w:bottom w:val="none" w:sz="0" w:space="0" w:color="auto"/>
                <w:right w:val="none" w:sz="0" w:space="0" w:color="auto"/>
              </w:divBdr>
              <w:divsChild>
                <w:div w:id="1511795695">
                  <w:marLeft w:val="0"/>
                  <w:marRight w:val="0"/>
                  <w:marTop w:val="0"/>
                  <w:marBottom w:val="0"/>
                  <w:divBdr>
                    <w:top w:val="none" w:sz="0" w:space="0" w:color="auto"/>
                    <w:left w:val="none" w:sz="0" w:space="0" w:color="auto"/>
                    <w:bottom w:val="none" w:sz="0" w:space="0" w:color="auto"/>
                    <w:right w:val="none" w:sz="0" w:space="0" w:color="auto"/>
                  </w:divBdr>
                </w:div>
              </w:divsChild>
            </w:div>
            <w:div w:id="282729496">
              <w:marLeft w:val="0"/>
              <w:marRight w:val="0"/>
              <w:marTop w:val="0"/>
              <w:marBottom w:val="0"/>
              <w:divBdr>
                <w:top w:val="none" w:sz="0" w:space="0" w:color="auto"/>
                <w:left w:val="none" w:sz="0" w:space="0" w:color="auto"/>
                <w:bottom w:val="none" w:sz="0" w:space="0" w:color="auto"/>
                <w:right w:val="none" w:sz="0" w:space="0" w:color="auto"/>
              </w:divBdr>
              <w:divsChild>
                <w:div w:id="895823976">
                  <w:marLeft w:val="0"/>
                  <w:marRight w:val="0"/>
                  <w:marTop w:val="0"/>
                  <w:marBottom w:val="0"/>
                  <w:divBdr>
                    <w:top w:val="none" w:sz="0" w:space="0" w:color="auto"/>
                    <w:left w:val="none" w:sz="0" w:space="0" w:color="auto"/>
                    <w:bottom w:val="none" w:sz="0" w:space="0" w:color="auto"/>
                    <w:right w:val="none" w:sz="0" w:space="0" w:color="auto"/>
                  </w:divBdr>
                </w:div>
              </w:divsChild>
            </w:div>
            <w:div w:id="187260602">
              <w:marLeft w:val="0"/>
              <w:marRight w:val="0"/>
              <w:marTop w:val="0"/>
              <w:marBottom w:val="0"/>
              <w:divBdr>
                <w:top w:val="none" w:sz="0" w:space="0" w:color="auto"/>
                <w:left w:val="none" w:sz="0" w:space="0" w:color="auto"/>
                <w:bottom w:val="none" w:sz="0" w:space="0" w:color="auto"/>
                <w:right w:val="none" w:sz="0" w:space="0" w:color="auto"/>
              </w:divBdr>
              <w:divsChild>
                <w:div w:id="1211186834">
                  <w:marLeft w:val="0"/>
                  <w:marRight w:val="0"/>
                  <w:marTop w:val="0"/>
                  <w:marBottom w:val="0"/>
                  <w:divBdr>
                    <w:top w:val="none" w:sz="0" w:space="0" w:color="auto"/>
                    <w:left w:val="none" w:sz="0" w:space="0" w:color="auto"/>
                    <w:bottom w:val="none" w:sz="0" w:space="0" w:color="auto"/>
                    <w:right w:val="none" w:sz="0" w:space="0" w:color="auto"/>
                  </w:divBdr>
                  <w:divsChild>
                    <w:div w:id="302582303">
                      <w:marLeft w:val="0"/>
                      <w:marRight w:val="0"/>
                      <w:marTop w:val="0"/>
                      <w:marBottom w:val="0"/>
                      <w:divBdr>
                        <w:top w:val="none" w:sz="0" w:space="0" w:color="auto"/>
                        <w:left w:val="none" w:sz="0" w:space="0" w:color="auto"/>
                        <w:bottom w:val="none" w:sz="0" w:space="0" w:color="auto"/>
                        <w:right w:val="none" w:sz="0" w:space="0" w:color="auto"/>
                      </w:divBdr>
                      <w:divsChild>
                        <w:div w:id="13792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D/academic-regulations/grades-grading-policies/" TargetMode="External"/><Relationship Id="rId13" Type="http://schemas.openxmlformats.org/officeDocument/2006/relationships/hyperlink" Target="https://my-ufl.bluera.com" TargetMode="External"/><Relationship Id="rId18" Type="http://schemas.openxmlformats.org/officeDocument/2006/relationships/hyperlink" Target="https://shcc.ufl.edu/" TargetMode="External"/><Relationship Id="rId26" Type="http://schemas.openxmlformats.org/officeDocument/2006/relationships/hyperlink" Target="https://writing.ufl.edu/writing-studio/" TargetMode="External"/><Relationship Id="rId3" Type="http://schemas.openxmlformats.org/officeDocument/2006/relationships/styles" Target="styles.xml"/><Relationship Id="rId21" Type="http://schemas.openxmlformats.org/officeDocument/2006/relationships/hyperlink" Target="https://gatorwell.ufsa.ufl.edu/" TargetMode="External"/><Relationship Id="rId7" Type="http://schemas.openxmlformats.org/officeDocument/2006/relationships/endnotes" Target="endnotes.xml"/><Relationship Id="rId12" Type="http://schemas.openxmlformats.org/officeDocument/2006/relationships/hyperlink" Target="https://disability.ufl.edu/get-started/" TargetMode="External"/><Relationship Id="rId17" Type="http://schemas.openxmlformats.org/officeDocument/2006/relationships/hyperlink" Target="https://counseling.ufl.edu/" TargetMode="External"/><Relationship Id="rId25" Type="http://schemas.openxmlformats.org/officeDocument/2006/relationships/hyperlink" Target="https://umatter.ufl.edu/office/teaching-center/" TargetMode="External"/><Relationship Id="rId2" Type="http://schemas.openxmlformats.org/officeDocument/2006/relationships/numbering" Target="numbering.xml"/><Relationship Id="rId16" Type="http://schemas.openxmlformats.org/officeDocument/2006/relationships/hyperlink" Target="https://umatter.ufl.edu/" TargetMode="External"/><Relationship Id="rId20" Type="http://schemas.openxmlformats.org/officeDocument/2006/relationships/hyperlink" Target="https://ufhealth.org/locations/uf-health-shands-emergency-room-trauma-cente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UGRD/academic-regulations/examination-policies-reading-days/" TargetMode="External"/><Relationship Id="rId24" Type="http://schemas.openxmlformats.org/officeDocument/2006/relationships/hyperlink" Target="https://cms.uflib.ufl.edu/as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atorevals.aa.ufl.edu/public-results/" TargetMode="External"/><Relationship Id="rId23" Type="http://schemas.openxmlformats.org/officeDocument/2006/relationships/hyperlink" Target="https://career.ufl.edu/" TargetMode="External"/><Relationship Id="rId28" Type="http://schemas.openxmlformats.org/officeDocument/2006/relationships/hyperlink" Target="https://em.ufl.edu/complaint" TargetMode="External"/><Relationship Id="rId10" Type="http://schemas.openxmlformats.org/officeDocument/2006/relationships/hyperlink" Target="https://catalog.ufl.edu/UGRD/academic-regulations/attendance-policies/" TargetMode="External"/><Relationship Id="rId19" Type="http://schemas.openxmlformats.org/officeDocument/2006/relationships/hyperlink" Target="https://police.ufl.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fl.edu/UGRD/academic-regulations/grades-grading-policies/" TargetMode="External"/><Relationship Id="rId14" Type="http://schemas.openxmlformats.org/officeDocument/2006/relationships/hyperlink" Target="https://gatorevals.aa.ufl.edu/students/" TargetMode="External"/><Relationship Id="rId22" Type="http://schemas.openxmlformats.org/officeDocument/2006/relationships/hyperlink" Target="http://helpdesk.ufl.edu/" TargetMode="External"/><Relationship Id="rId27" Type="http://schemas.openxmlformats.org/officeDocument/2006/relationships/hyperlink" Target="https://www.ombuds.ufl.edu/complaint-porta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Custom 39">
      <a:dk1>
        <a:sysClr val="windowText" lastClr="000000"/>
      </a:dk1>
      <a:lt1>
        <a:srgbClr val="FFEFCF"/>
      </a:lt1>
      <a:dk2>
        <a:srgbClr val="44546A"/>
      </a:dk2>
      <a:lt2>
        <a:srgbClr val="CFDBCB"/>
      </a:lt2>
      <a:accent1>
        <a:srgbClr val="5B9BD5"/>
      </a:accent1>
      <a:accent2>
        <a:srgbClr val="833C0B"/>
      </a:accent2>
      <a:accent3>
        <a:srgbClr val="A5A5A5"/>
      </a:accent3>
      <a:accent4>
        <a:srgbClr val="2F5496"/>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D65F1-1A57-4D8B-A63F-7A0E17FB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2706</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Outside reader</dc:creator>
  <cp:keywords/>
  <dc:description/>
  <cp:lastModifiedBy>Niblett, Vanessa I</cp:lastModifiedBy>
  <cp:revision>20</cp:revision>
  <cp:lastPrinted>2023-05-10T03:30:00Z</cp:lastPrinted>
  <dcterms:created xsi:type="dcterms:W3CDTF">2025-04-08T14:05:00Z</dcterms:created>
  <dcterms:modified xsi:type="dcterms:W3CDTF">2026-01-07T21:02:00Z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fe920403a20acabb1d910da8ec8a1fabf520fe5b9945efb68f44f89f976cd514</vt:lpwstr>
  </property>
</Properties>
</file>