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5EB5" w14:textId="54FFB029" w:rsidR="002134AD" w:rsidRPr="00F06F6E" w:rsidRDefault="00A06D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F6E">
        <w:rPr>
          <w:rFonts w:ascii="Times New Roman" w:hAnsi="Times New Roman" w:cs="Times New Roman"/>
          <w:b/>
          <w:sz w:val="28"/>
          <w:szCs w:val="28"/>
        </w:rPr>
        <w:t>Geodesign</w:t>
      </w:r>
      <w:proofErr w:type="spellEnd"/>
      <w:r w:rsidRPr="00F06F6E">
        <w:rPr>
          <w:rFonts w:ascii="Times New Roman" w:hAnsi="Times New Roman" w:cs="Times New Roman"/>
          <w:b/>
          <w:sz w:val="28"/>
          <w:szCs w:val="28"/>
        </w:rPr>
        <w:t xml:space="preserve"> Practicum I</w:t>
      </w:r>
      <w:r w:rsidR="000A0A65" w:rsidRPr="00F06F6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06F6E">
        <w:rPr>
          <w:rFonts w:ascii="Times New Roman" w:hAnsi="Times New Roman" w:cs="Times New Roman"/>
          <w:b/>
          <w:sz w:val="28"/>
          <w:szCs w:val="28"/>
        </w:rPr>
        <w:t>DCP4945</w:t>
      </w:r>
      <w:r w:rsidR="000A0A65" w:rsidRPr="00F06F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6F6E">
        <w:rPr>
          <w:rFonts w:ascii="Times New Roman" w:hAnsi="Times New Roman" w:cs="Times New Roman"/>
          <w:b/>
          <w:sz w:val="28"/>
          <w:szCs w:val="28"/>
        </w:rPr>
        <w:t>5</w:t>
      </w:r>
      <w:r w:rsidR="000A0A65" w:rsidRPr="00F06F6E">
        <w:rPr>
          <w:rFonts w:ascii="Times New Roman" w:hAnsi="Times New Roman" w:cs="Times New Roman"/>
          <w:b/>
          <w:sz w:val="28"/>
          <w:szCs w:val="28"/>
        </w:rPr>
        <w:t xml:space="preserve"> Credit Hours)</w:t>
      </w:r>
    </w:p>
    <w:p w14:paraId="01EA1EFF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0DB3DCEE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Section 1. Course Basics</w:t>
      </w:r>
    </w:p>
    <w:p w14:paraId="482F4418" w14:textId="77777777" w:rsidR="002134AD" w:rsidRPr="00577E3C" w:rsidRDefault="002134AD">
      <w:pPr>
        <w:rPr>
          <w:rFonts w:ascii="Times New Roman" w:hAnsi="Times New Roman" w:cs="Times New Roman"/>
          <w:b/>
          <w:sz w:val="24"/>
          <w:szCs w:val="24"/>
        </w:rPr>
      </w:pPr>
    </w:p>
    <w:p w14:paraId="58542EF3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Class Meets: Tuesday and Thursday (Periods 5-7) 11:45-2:45</w:t>
      </w:r>
    </w:p>
    <w:p w14:paraId="3099FF23" w14:textId="0FD45A96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Delivery Method: </w:t>
      </w:r>
      <w:r w:rsidR="0099573D" w:rsidRPr="00577E3C">
        <w:rPr>
          <w:rFonts w:ascii="Times New Roman" w:hAnsi="Times New Roman" w:cs="Times New Roman"/>
          <w:b/>
          <w:sz w:val="24"/>
          <w:szCs w:val="24"/>
        </w:rPr>
        <w:t xml:space="preserve">In-Person </w:t>
      </w:r>
      <w:r w:rsidRPr="00577E3C">
        <w:rPr>
          <w:rFonts w:ascii="Times New Roman" w:hAnsi="Times New Roman" w:cs="Times New Roman"/>
          <w:b/>
          <w:sz w:val="24"/>
          <w:szCs w:val="24"/>
        </w:rPr>
        <w:t>(100%)</w:t>
      </w:r>
    </w:p>
    <w:p w14:paraId="1EDDB9E8" w14:textId="019017B2" w:rsidR="002134AD" w:rsidRPr="00577E3C" w:rsidRDefault="0099573D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0A0A65" w:rsidRPr="00577E3C">
        <w:rPr>
          <w:rFonts w:ascii="Times New Roman" w:hAnsi="Times New Roman" w:cs="Times New Roman"/>
          <w:b/>
          <w:sz w:val="24"/>
          <w:szCs w:val="24"/>
        </w:rPr>
        <w:t>Room: FAC 202</w:t>
      </w:r>
    </w:p>
    <w:p w14:paraId="3B31CB1B" w14:textId="77777777" w:rsidR="002134AD" w:rsidRPr="00577E3C" w:rsidRDefault="002134AD">
      <w:pPr>
        <w:rPr>
          <w:rFonts w:ascii="Times New Roman" w:hAnsi="Times New Roman" w:cs="Times New Roman"/>
          <w:b/>
          <w:sz w:val="24"/>
          <w:szCs w:val="24"/>
        </w:rPr>
      </w:pPr>
    </w:p>
    <w:p w14:paraId="00498BC7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Instructors</w:t>
      </w:r>
    </w:p>
    <w:p w14:paraId="39DBF78A" w14:textId="22C9D76F" w:rsidR="0099573D" w:rsidRPr="00577E3C" w:rsidRDefault="0099573D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Dr. Ruth Steiner, </w:t>
      </w:r>
      <w:hyperlink r:id="rId8" w:history="1">
        <w:r w:rsidRPr="00577E3C">
          <w:rPr>
            <w:rStyle w:val="Hyperlink"/>
            <w:rFonts w:ascii="Times New Roman" w:hAnsi="Times New Roman" w:cs="Times New Roman"/>
            <w:sz w:val="24"/>
            <w:szCs w:val="24"/>
          </w:rPr>
          <w:t>rsteiner@ufl.edu</w:t>
        </w:r>
      </w:hyperlink>
    </w:p>
    <w:p w14:paraId="2083F0EA" w14:textId="58A7D67A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Dr. Emre Tepe, </w:t>
      </w:r>
      <w:hyperlink r:id="rId9">
        <w:r w:rsidRPr="00577E3C">
          <w:rPr>
            <w:rStyle w:val="Hyperlink"/>
            <w:rFonts w:ascii="Times New Roman" w:hAnsi="Times New Roman" w:cs="Times New Roman"/>
            <w:sz w:val="24"/>
            <w:szCs w:val="24"/>
          </w:rPr>
          <w:t>emretepe@ufl.edu</w:t>
        </w:r>
      </w:hyperlink>
    </w:p>
    <w:p w14:paraId="16192DEA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5F031CE2" w14:textId="08901978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Office Hours</w:t>
      </w:r>
    </w:p>
    <w:p w14:paraId="1B2DB430" w14:textId="58A3CBDE" w:rsidR="0099573D" w:rsidRPr="00AC33A0" w:rsidRDefault="0099573D">
      <w:pPr>
        <w:rPr>
          <w:rFonts w:ascii="Times New Roman" w:hAnsi="Times New Roman" w:cs="Times New Roman"/>
          <w:sz w:val="24"/>
          <w:szCs w:val="24"/>
        </w:rPr>
      </w:pPr>
      <w:r w:rsidRPr="00AC33A0">
        <w:rPr>
          <w:rFonts w:ascii="Times New Roman" w:hAnsi="Times New Roman" w:cs="Times New Roman"/>
          <w:sz w:val="24"/>
          <w:szCs w:val="24"/>
        </w:rPr>
        <w:t xml:space="preserve">Dr. Ruth Steiner: </w:t>
      </w:r>
      <w:r w:rsidR="00CE350A">
        <w:rPr>
          <w:rFonts w:ascii="Times New Roman" w:hAnsi="Times New Roman" w:cs="Times New Roman"/>
          <w:sz w:val="24"/>
          <w:szCs w:val="24"/>
        </w:rPr>
        <w:t>Tuesdays</w:t>
      </w:r>
      <w:r w:rsidR="00792E40" w:rsidRPr="00792E40">
        <w:rPr>
          <w:rFonts w:ascii="Times New Roman" w:hAnsi="Times New Roman" w:cs="Times New Roman"/>
          <w:sz w:val="24"/>
          <w:szCs w:val="24"/>
        </w:rPr>
        <w:t xml:space="preserve"> </w:t>
      </w:r>
      <w:r w:rsidRPr="00AC33A0">
        <w:rPr>
          <w:rFonts w:ascii="Times New Roman" w:hAnsi="Times New Roman" w:cs="Times New Roman"/>
          <w:sz w:val="24"/>
          <w:szCs w:val="24"/>
        </w:rPr>
        <w:t xml:space="preserve">from </w:t>
      </w:r>
      <w:r w:rsidR="00CE350A">
        <w:rPr>
          <w:rFonts w:ascii="Times New Roman" w:hAnsi="Times New Roman" w:cs="Times New Roman"/>
          <w:sz w:val="24"/>
          <w:szCs w:val="24"/>
        </w:rPr>
        <w:t>3</w:t>
      </w:r>
      <w:r w:rsidR="00D13128" w:rsidRPr="00AC33A0">
        <w:rPr>
          <w:rFonts w:ascii="Times New Roman" w:hAnsi="Times New Roman" w:cs="Times New Roman"/>
          <w:sz w:val="24"/>
          <w:szCs w:val="24"/>
        </w:rPr>
        <w:t>:00</w:t>
      </w:r>
      <w:r w:rsidRPr="00AC33A0">
        <w:rPr>
          <w:rFonts w:ascii="Times New Roman" w:hAnsi="Times New Roman" w:cs="Times New Roman"/>
          <w:sz w:val="24"/>
          <w:szCs w:val="24"/>
        </w:rPr>
        <w:t xml:space="preserve"> </w:t>
      </w:r>
      <w:r w:rsidR="00D13128" w:rsidRPr="00AC33A0">
        <w:rPr>
          <w:rFonts w:ascii="Times New Roman" w:hAnsi="Times New Roman" w:cs="Times New Roman"/>
          <w:sz w:val="24"/>
          <w:szCs w:val="24"/>
        </w:rPr>
        <w:t>pm</w:t>
      </w:r>
      <w:r w:rsidRPr="00AC33A0">
        <w:rPr>
          <w:rFonts w:ascii="Times New Roman" w:hAnsi="Times New Roman" w:cs="Times New Roman"/>
          <w:sz w:val="24"/>
          <w:szCs w:val="24"/>
        </w:rPr>
        <w:t xml:space="preserve"> </w:t>
      </w:r>
      <w:r w:rsidR="00D13128" w:rsidRPr="00AC33A0">
        <w:rPr>
          <w:rFonts w:ascii="Times New Roman" w:hAnsi="Times New Roman" w:cs="Times New Roman"/>
          <w:sz w:val="24"/>
          <w:szCs w:val="24"/>
        </w:rPr>
        <w:t>– 4:00 pm</w:t>
      </w:r>
      <w:r w:rsidRPr="00AC33A0">
        <w:rPr>
          <w:rFonts w:ascii="Times New Roman" w:hAnsi="Times New Roman" w:cs="Times New Roman"/>
          <w:sz w:val="24"/>
          <w:szCs w:val="24"/>
        </w:rPr>
        <w:t xml:space="preserve"> or by appointment</w:t>
      </w:r>
    </w:p>
    <w:p w14:paraId="1577FC42" w14:textId="1BCA96C2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Dr. Emre Tepe: </w:t>
      </w:r>
      <w:r w:rsidR="00577E3C" w:rsidRPr="00577E3C">
        <w:rPr>
          <w:rFonts w:ascii="Times New Roman" w:hAnsi="Times New Roman" w:cs="Times New Roman"/>
          <w:sz w:val="24"/>
          <w:szCs w:val="24"/>
        </w:rPr>
        <w:t>Thursday</w:t>
      </w:r>
      <w:r w:rsidRPr="00577E3C">
        <w:rPr>
          <w:rFonts w:ascii="Times New Roman" w:hAnsi="Times New Roman" w:cs="Times New Roman"/>
          <w:sz w:val="24"/>
          <w:szCs w:val="24"/>
        </w:rPr>
        <w:t xml:space="preserve"> from </w:t>
      </w:r>
      <w:r w:rsidR="00AC33A0">
        <w:rPr>
          <w:rFonts w:ascii="Times New Roman" w:hAnsi="Times New Roman" w:cs="Times New Roman"/>
          <w:sz w:val="24"/>
          <w:szCs w:val="24"/>
        </w:rPr>
        <w:t>3</w:t>
      </w:r>
      <w:r w:rsidRPr="00577E3C">
        <w:rPr>
          <w:rFonts w:ascii="Times New Roman" w:hAnsi="Times New Roman" w:cs="Times New Roman"/>
          <w:sz w:val="24"/>
          <w:szCs w:val="24"/>
        </w:rPr>
        <w:t xml:space="preserve">:00 pm </w:t>
      </w:r>
      <w:r w:rsidR="0099573D" w:rsidRPr="00577E3C">
        <w:rPr>
          <w:rFonts w:ascii="Times New Roman" w:hAnsi="Times New Roman" w:cs="Times New Roman"/>
          <w:sz w:val="24"/>
          <w:szCs w:val="24"/>
        </w:rPr>
        <w:t>–</w:t>
      </w:r>
      <w:r w:rsidRPr="00577E3C">
        <w:rPr>
          <w:rFonts w:ascii="Times New Roman" w:hAnsi="Times New Roman" w:cs="Times New Roman"/>
          <w:sz w:val="24"/>
          <w:szCs w:val="24"/>
        </w:rPr>
        <w:t xml:space="preserve"> </w:t>
      </w:r>
      <w:r w:rsidR="00AC33A0">
        <w:rPr>
          <w:rFonts w:ascii="Times New Roman" w:hAnsi="Times New Roman" w:cs="Times New Roman"/>
          <w:sz w:val="24"/>
          <w:szCs w:val="24"/>
        </w:rPr>
        <w:t>5</w:t>
      </w:r>
      <w:r w:rsidR="0099573D" w:rsidRPr="00577E3C">
        <w:rPr>
          <w:rFonts w:ascii="Times New Roman" w:hAnsi="Times New Roman" w:cs="Times New Roman"/>
          <w:sz w:val="24"/>
          <w:szCs w:val="24"/>
        </w:rPr>
        <w:t>:00</w:t>
      </w:r>
      <w:r w:rsidRPr="00577E3C">
        <w:rPr>
          <w:rFonts w:ascii="Times New Roman" w:hAnsi="Times New Roman" w:cs="Times New Roman"/>
          <w:sz w:val="24"/>
          <w:szCs w:val="24"/>
        </w:rPr>
        <w:t xml:space="preserve"> pm or </w:t>
      </w:r>
      <w:r w:rsidR="00792E40">
        <w:rPr>
          <w:rFonts w:ascii="Times New Roman" w:hAnsi="Times New Roman" w:cs="Times New Roman"/>
          <w:sz w:val="24"/>
          <w:szCs w:val="24"/>
        </w:rPr>
        <w:t xml:space="preserve">by </w:t>
      </w:r>
      <w:r w:rsidRPr="00577E3C">
        <w:rPr>
          <w:rFonts w:ascii="Times New Roman" w:hAnsi="Times New Roman" w:cs="Times New Roman"/>
          <w:sz w:val="24"/>
          <w:szCs w:val="24"/>
        </w:rPr>
        <w:t>appointment</w:t>
      </w:r>
    </w:p>
    <w:p w14:paraId="424E3BAE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4E546C29" w14:textId="1F1FF882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Meetings will be administered virtually through Zoom</w:t>
      </w:r>
      <w:r w:rsidR="0099573D" w:rsidRPr="00577E3C">
        <w:rPr>
          <w:rFonts w:ascii="Times New Roman" w:hAnsi="Times New Roman" w:cs="Times New Roman"/>
          <w:sz w:val="24"/>
          <w:szCs w:val="24"/>
        </w:rPr>
        <w:t xml:space="preserve"> or </w:t>
      </w:r>
      <w:r w:rsidR="00F06F6E">
        <w:rPr>
          <w:rFonts w:ascii="Times New Roman" w:hAnsi="Times New Roman" w:cs="Times New Roman"/>
          <w:sz w:val="24"/>
          <w:szCs w:val="24"/>
        </w:rPr>
        <w:t>in person</w:t>
      </w:r>
      <w:r w:rsidRPr="00577E3C">
        <w:rPr>
          <w:rFonts w:ascii="Times New Roman" w:hAnsi="Times New Roman" w:cs="Times New Roman"/>
          <w:sz w:val="24"/>
          <w:szCs w:val="24"/>
        </w:rPr>
        <w:t>.</w:t>
      </w:r>
    </w:p>
    <w:p w14:paraId="17C63498" w14:textId="77777777" w:rsidR="002134AD" w:rsidRPr="00577E3C" w:rsidRDefault="002134AD">
      <w:pPr>
        <w:rPr>
          <w:rFonts w:ascii="Times New Roman" w:hAnsi="Times New Roman" w:cs="Times New Roman"/>
          <w:b/>
          <w:sz w:val="24"/>
          <w:szCs w:val="24"/>
        </w:rPr>
      </w:pPr>
    </w:p>
    <w:p w14:paraId="1409BBE3" w14:textId="372CFE7C" w:rsidR="00BF6B55" w:rsidRPr="00577E3C" w:rsidRDefault="00BF6B55" w:rsidP="008F3391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0CD0680F" w14:textId="580854E9" w:rsidR="00BF6B55" w:rsidRPr="00577E3C" w:rsidRDefault="00BF6B55" w:rsidP="00BF6B5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Steinitz, C. (2012). A Framework for </w:t>
      </w:r>
      <w:proofErr w:type="spellStart"/>
      <w:r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Pr="00577E3C">
        <w:rPr>
          <w:rFonts w:ascii="Times New Roman" w:hAnsi="Times New Roman" w:cs="Times New Roman"/>
          <w:sz w:val="24"/>
          <w:szCs w:val="24"/>
        </w:rPr>
        <w:t xml:space="preserve">: Changing Geography by Design. Esri Press, Redlands, CA. 224 pp. ISBN: 9781589483330. </w:t>
      </w:r>
      <w:hyperlink r:id="rId10" w:history="1">
        <w:r w:rsidRPr="00577E3C">
          <w:rPr>
            <w:rStyle w:val="Hyperlink"/>
            <w:rFonts w:ascii="Times New Roman" w:hAnsi="Times New Roman" w:cs="Times New Roman"/>
            <w:sz w:val="24"/>
            <w:szCs w:val="24"/>
          </w:rPr>
          <w:t>https://esripress.esri.com/display/index.cfm?fuseaction=display&amp;websiteID=218&amp;moduleID=0</w:t>
        </w:r>
      </w:hyperlink>
    </w:p>
    <w:p w14:paraId="344C41DF" w14:textId="77777777" w:rsidR="008F3391" w:rsidRPr="00577E3C" w:rsidRDefault="008F3391">
      <w:pPr>
        <w:rPr>
          <w:rFonts w:ascii="Times New Roman" w:hAnsi="Times New Roman" w:cs="Times New Roman"/>
          <w:b/>
          <w:sz w:val="24"/>
          <w:szCs w:val="24"/>
        </w:rPr>
      </w:pPr>
    </w:p>
    <w:p w14:paraId="00C6E9EE" w14:textId="77777777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Course Description</w:t>
      </w:r>
    </w:p>
    <w:p w14:paraId="594A4428" w14:textId="246EAF8A" w:rsidR="00807730" w:rsidRPr="00577E3C" w:rsidRDefault="000A0A65" w:rsidP="00807730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The </w:t>
      </w:r>
      <w:r w:rsidR="00792E40">
        <w:rPr>
          <w:rFonts w:ascii="Times New Roman" w:hAnsi="Times New Roman" w:cs="Times New Roman"/>
          <w:sz w:val="24"/>
          <w:szCs w:val="24"/>
        </w:rPr>
        <w:t xml:space="preserve">primary objective of the </w:t>
      </w:r>
      <w:proofErr w:type="spellStart"/>
      <w:r w:rsidR="00792E40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="00792E40">
        <w:rPr>
          <w:rFonts w:ascii="Times New Roman" w:hAnsi="Times New Roman" w:cs="Times New Roman"/>
          <w:sz w:val="24"/>
          <w:szCs w:val="24"/>
        </w:rPr>
        <w:t xml:space="preserve"> Practicum is to offer a project-based approach to </w:t>
      </w:r>
      <w:proofErr w:type="spellStart"/>
      <w:r w:rsidR="00792E40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="00792E40">
        <w:rPr>
          <w:rFonts w:ascii="Times New Roman" w:hAnsi="Times New Roman" w:cs="Times New Roman"/>
          <w:sz w:val="24"/>
          <w:szCs w:val="24"/>
        </w:rPr>
        <w:t>, a collaborative, decision-support discipline that serves a diverse range of public and private sector stakeholders in the planning, design, construction, occupation, and management of built environments across the natural-to-urban continuum.</w:t>
      </w:r>
    </w:p>
    <w:p w14:paraId="74EDF7F0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684DAA98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Prerequisite Knowledge and Skills</w:t>
      </w:r>
    </w:p>
    <w:p w14:paraId="08B3403E" w14:textId="647D4E32" w:rsidR="00577E3C" w:rsidRDefault="009A58C2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T</w:t>
      </w:r>
      <w:r w:rsidR="000A0A65" w:rsidRPr="00577E3C">
        <w:rPr>
          <w:rFonts w:ascii="Times New Roman" w:hAnsi="Times New Roman" w:cs="Times New Roman"/>
          <w:sz w:val="24"/>
          <w:szCs w:val="24"/>
        </w:rPr>
        <w:t>here are no prerequisites for this course</w:t>
      </w:r>
      <w:r w:rsidRPr="00577E3C">
        <w:rPr>
          <w:rFonts w:ascii="Times New Roman" w:hAnsi="Times New Roman" w:cs="Times New Roman"/>
          <w:sz w:val="24"/>
          <w:szCs w:val="24"/>
        </w:rPr>
        <w:t xml:space="preserve">. </w:t>
      </w:r>
      <w:r w:rsidR="000A0A65" w:rsidRPr="00577E3C">
        <w:rPr>
          <w:rFonts w:ascii="Times New Roman" w:hAnsi="Times New Roman" w:cs="Times New Roman"/>
          <w:sz w:val="24"/>
          <w:szCs w:val="24"/>
        </w:rPr>
        <w:t>Experience in data collection and analysis, technical writing, visualization</w:t>
      </w:r>
      <w:r w:rsidR="00792E40">
        <w:rPr>
          <w:rFonts w:ascii="Times New Roman" w:hAnsi="Times New Roman" w:cs="Times New Roman"/>
          <w:sz w:val="24"/>
          <w:szCs w:val="24"/>
        </w:rPr>
        <w:t>,</w:t>
      </w:r>
      <w:r w:rsidR="000A0A65" w:rsidRPr="00577E3C">
        <w:rPr>
          <w:rFonts w:ascii="Times New Roman" w:hAnsi="Times New Roman" w:cs="Times New Roman"/>
          <w:sz w:val="24"/>
          <w:szCs w:val="24"/>
        </w:rPr>
        <w:t xml:space="preserve"> modeling, and collaboration </w:t>
      </w:r>
      <w:r w:rsidR="00792E40">
        <w:rPr>
          <w:rFonts w:ascii="Times New Roman" w:hAnsi="Times New Roman" w:cs="Times New Roman"/>
          <w:sz w:val="24"/>
          <w:szCs w:val="24"/>
        </w:rPr>
        <w:t>is</w:t>
      </w:r>
      <w:r w:rsidR="000A0A65" w:rsidRPr="00577E3C">
        <w:rPr>
          <w:rFonts w:ascii="Times New Roman" w:hAnsi="Times New Roman" w:cs="Times New Roman"/>
          <w:sz w:val="24"/>
          <w:szCs w:val="24"/>
        </w:rPr>
        <w:t xml:space="preserve"> considered valuable knowledge and skills for this course.</w:t>
      </w:r>
    </w:p>
    <w:p w14:paraId="2022FE87" w14:textId="77777777" w:rsidR="00577E3C" w:rsidRPr="00577E3C" w:rsidRDefault="00577E3C">
      <w:pPr>
        <w:rPr>
          <w:rFonts w:ascii="Times New Roman" w:hAnsi="Times New Roman" w:cs="Times New Roman"/>
          <w:sz w:val="24"/>
          <w:szCs w:val="24"/>
        </w:rPr>
      </w:pPr>
    </w:p>
    <w:p w14:paraId="74958770" w14:textId="77777777" w:rsidR="00807730" w:rsidRPr="00577E3C" w:rsidRDefault="00807730" w:rsidP="00807730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Course Goals and/or Objectives</w:t>
      </w:r>
    </w:p>
    <w:p w14:paraId="12FA476C" w14:textId="3C991125" w:rsidR="00807730" w:rsidRPr="00577E3C" w:rsidRDefault="00807730" w:rsidP="00703B0A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Course assignments explore the geography of land use change and the role of the design process in considering alternative future scenarios and their potential outcomes and impacts in strategic social-ecological systems.</w:t>
      </w:r>
    </w:p>
    <w:p w14:paraId="2692C71D" w14:textId="3CCA6C32" w:rsidR="00807730" w:rsidRPr="00577E3C" w:rsidRDefault="00807730" w:rsidP="0080773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Learn the rationale for and skillfully apply </w:t>
      </w:r>
      <w:proofErr w:type="spellStart"/>
      <w:r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Pr="00577E3C">
        <w:rPr>
          <w:rFonts w:ascii="Times New Roman" w:hAnsi="Times New Roman" w:cs="Times New Roman"/>
          <w:sz w:val="24"/>
          <w:szCs w:val="24"/>
        </w:rPr>
        <w:t xml:space="preserve"> </w:t>
      </w:r>
      <w:r w:rsidR="00F06F6E">
        <w:rPr>
          <w:rFonts w:ascii="Times New Roman" w:hAnsi="Times New Roman" w:cs="Times New Roman"/>
          <w:sz w:val="24"/>
          <w:szCs w:val="24"/>
        </w:rPr>
        <w:t>to support</w:t>
      </w:r>
      <w:r w:rsidRPr="00577E3C">
        <w:rPr>
          <w:rFonts w:ascii="Times New Roman" w:hAnsi="Times New Roman" w:cs="Times New Roman"/>
          <w:sz w:val="24"/>
          <w:szCs w:val="24"/>
        </w:rPr>
        <w:t xml:space="preserve"> more sustainable built environments.</w:t>
      </w:r>
    </w:p>
    <w:p w14:paraId="67ED64F2" w14:textId="36348728" w:rsidR="00807730" w:rsidRPr="00577E3C" w:rsidRDefault="00807730" w:rsidP="0080773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lastRenderedPageBreak/>
        <w:t xml:space="preserve">Explore </w:t>
      </w:r>
      <w:proofErr w:type="spellStart"/>
      <w:r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Pr="00577E3C">
        <w:rPr>
          <w:rFonts w:ascii="Times New Roman" w:hAnsi="Times New Roman" w:cs="Times New Roman"/>
          <w:sz w:val="24"/>
          <w:szCs w:val="24"/>
        </w:rPr>
        <w:t xml:space="preserve"> assessment and intervention methods applicable to temporal and spatial </w:t>
      </w:r>
      <w:r w:rsidR="00F06F6E">
        <w:rPr>
          <w:rFonts w:ascii="Times New Roman" w:hAnsi="Times New Roman" w:cs="Times New Roman"/>
          <w:sz w:val="24"/>
          <w:szCs w:val="24"/>
        </w:rPr>
        <w:t>problem-solving</w:t>
      </w:r>
      <w:r w:rsidRPr="00577E3C">
        <w:rPr>
          <w:rFonts w:ascii="Times New Roman" w:hAnsi="Times New Roman" w:cs="Times New Roman"/>
          <w:sz w:val="24"/>
          <w:szCs w:val="24"/>
        </w:rPr>
        <w:t>.</w:t>
      </w:r>
    </w:p>
    <w:p w14:paraId="194687B6" w14:textId="77777777" w:rsidR="00807730" w:rsidRPr="00577E3C" w:rsidRDefault="00807730" w:rsidP="0080773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Apply </w:t>
      </w:r>
      <w:proofErr w:type="spellStart"/>
      <w:r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Pr="00577E3C">
        <w:rPr>
          <w:rFonts w:ascii="Times New Roman" w:hAnsi="Times New Roman" w:cs="Times New Roman"/>
          <w:sz w:val="24"/>
          <w:szCs w:val="24"/>
        </w:rPr>
        <w:t xml:space="preserve"> principles to a challenge in the Gainesville community.</w:t>
      </w:r>
    </w:p>
    <w:p w14:paraId="2E3D8214" w14:textId="204653FE" w:rsidR="00807730" w:rsidRPr="00577E3C" w:rsidRDefault="00807730" w:rsidP="0080773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Illustrate the use of </w:t>
      </w:r>
      <w:proofErr w:type="spellStart"/>
      <w:r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Pr="00577E3C">
        <w:rPr>
          <w:rFonts w:ascii="Times New Roman" w:hAnsi="Times New Roman" w:cs="Times New Roman"/>
          <w:sz w:val="24"/>
          <w:szCs w:val="24"/>
        </w:rPr>
        <w:t xml:space="preserve"> in a practical context.</w:t>
      </w:r>
    </w:p>
    <w:p w14:paraId="4510F1CB" w14:textId="77777777" w:rsidR="001C2E1C" w:rsidRPr="00577E3C" w:rsidRDefault="001C2E1C" w:rsidP="001C2E1C">
      <w:pPr>
        <w:rPr>
          <w:rFonts w:ascii="Times New Roman" w:hAnsi="Times New Roman" w:cs="Times New Roman"/>
          <w:sz w:val="24"/>
          <w:szCs w:val="24"/>
        </w:rPr>
      </w:pPr>
    </w:p>
    <w:p w14:paraId="033605B1" w14:textId="7015E4D7" w:rsidR="002134AD" w:rsidRPr="00577E3C" w:rsidRDefault="000A0A65" w:rsidP="00A06DC1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How This Course Relates to the Student Learning Outcomes</w:t>
      </w:r>
    </w:p>
    <w:p w14:paraId="6EF52F34" w14:textId="22E99E32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As a </w:t>
      </w:r>
      <w:r w:rsidR="009A58C2" w:rsidRPr="00577E3C">
        <w:rPr>
          <w:rFonts w:ascii="Times New Roman" w:hAnsi="Times New Roman" w:cs="Times New Roman"/>
          <w:sz w:val="24"/>
          <w:szCs w:val="24"/>
        </w:rPr>
        <w:t xml:space="preserve">Sustainability and the Built Environment (SBE) </w:t>
      </w:r>
      <w:r w:rsidRPr="00577E3C">
        <w:rPr>
          <w:rFonts w:ascii="Times New Roman" w:hAnsi="Times New Roman" w:cs="Times New Roman"/>
          <w:sz w:val="24"/>
          <w:szCs w:val="24"/>
        </w:rPr>
        <w:t>program</w:t>
      </w:r>
      <w:r w:rsidR="00F06F6E">
        <w:rPr>
          <w:rFonts w:ascii="Times New Roman" w:hAnsi="Times New Roman" w:cs="Times New Roman"/>
          <w:sz w:val="24"/>
          <w:szCs w:val="24"/>
        </w:rPr>
        <w:t xml:space="preserve"> course</w:t>
      </w:r>
      <w:r w:rsidRPr="00577E3C">
        <w:rPr>
          <w:rFonts w:ascii="Times New Roman" w:hAnsi="Times New Roman" w:cs="Times New Roman"/>
          <w:sz w:val="24"/>
          <w:szCs w:val="24"/>
        </w:rPr>
        <w:t xml:space="preserve">, </w:t>
      </w:r>
      <w:r w:rsidR="009A58C2" w:rsidRPr="00577E3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A58C2" w:rsidRPr="00577E3C">
        <w:rPr>
          <w:rFonts w:ascii="Times New Roman" w:hAnsi="Times New Roman" w:cs="Times New Roman"/>
          <w:sz w:val="24"/>
          <w:szCs w:val="24"/>
        </w:rPr>
        <w:t>Geodesign</w:t>
      </w:r>
      <w:proofErr w:type="spellEnd"/>
      <w:r w:rsidR="009A58C2" w:rsidRPr="00577E3C">
        <w:rPr>
          <w:rFonts w:ascii="Times New Roman" w:hAnsi="Times New Roman" w:cs="Times New Roman"/>
          <w:sz w:val="24"/>
          <w:szCs w:val="24"/>
        </w:rPr>
        <w:t xml:space="preserve"> Practicum </w:t>
      </w:r>
      <w:r w:rsidR="00792E40">
        <w:rPr>
          <w:rFonts w:ascii="Times New Roman" w:hAnsi="Times New Roman" w:cs="Times New Roman"/>
          <w:sz w:val="24"/>
          <w:szCs w:val="24"/>
        </w:rPr>
        <w:t>enables students to apply their knowledge and skills in the field, typically through existing projects, and aligns with</w:t>
      </w:r>
      <w:r w:rsidRPr="00577E3C">
        <w:rPr>
          <w:rFonts w:ascii="Times New Roman" w:hAnsi="Times New Roman" w:cs="Times New Roman"/>
          <w:sz w:val="24"/>
          <w:szCs w:val="24"/>
        </w:rPr>
        <w:t xml:space="preserve"> all student learning outcomes. These are:</w:t>
      </w:r>
    </w:p>
    <w:p w14:paraId="1B705D93" w14:textId="526CA6C6" w:rsidR="00A1643D" w:rsidRPr="00577E3C" w:rsidRDefault="00A1643D" w:rsidP="0099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Learn the fundamentals of resilience (and systems) thinking and practice.</w:t>
      </w:r>
    </w:p>
    <w:p w14:paraId="40C28E38" w14:textId="4DBDC79A" w:rsidR="00A1643D" w:rsidRPr="00577E3C" w:rsidRDefault="00A1643D" w:rsidP="0099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Better understand </w:t>
      </w:r>
      <w:r w:rsidR="00792E40">
        <w:rPr>
          <w:rFonts w:ascii="Times New Roman" w:hAnsi="Times New Roman" w:cs="Times New Roman"/>
          <w:sz w:val="24"/>
          <w:szCs w:val="24"/>
        </w:rPr>
        <w:t xml:space="preserve">the </w:t>
      </w:r>
      <w:r w:rsidRPr="00577E3C">
        <w:rPr>
          <w:rFonts w:ascii="Times New Roman" w:hAnsi="Times New Roman" w:cs="Times New Roman"/>
          <w:sz w:val="24"/>
          <w:szCs w:val="24"/>
        </w:rPr>
        <w:t>temporal and spatial relationships</w:t>
      </w:r>
      <w:r w:rsidR="00A85D20" w:rsidRPr="00577E3C">
        <w:rPr>
          <w:rFonts w:ascii="Times New Roman" w:hAnsi="Times New Roman" w:cs="Times New Roman"/>
          <w:sz w:val="24"/>
          <w:szCs w:val="24"/>
        </w:rPr>
        <w:t xml:space="preserve"> of an urban phenomenon</w:t>
      </w:r>
      <w:r w:rsidRPr="00577E3C">
        <w:rPr>
          <w:rFonts w:ascii="Times New Roman" w:hAnsi="Times New Roman" w:cs="Times New Roman"/>
          <w:sz w:val="24"/>
          <w:szCs w:val="24"/>
        </w:rPr>
        <w:t>.</w:t>
      </w:r>
    </w:p>
    <w:p w14:paraId="02D6CE91" w14:textId="1A59FFBE" w:rsidR="00A1643D" w:rsidRPr="00577E3C" w:rsidRDefault="00A1643D" w:rsidP="0099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Explore the role of equity and social impact in the application of urban planning.</w:t>
      </w:r>
    </w:p>
    <w:p w14:paraId="05BF4A73" w14:textId="734F6F4E" w:rsidR="00A1643D" w:rsidRPr="00577E3C" w:rsidRDefault="00A1643D" w:rsidP="0099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Critically think about the role of urban planning in the sustainability and resilience of strategic social-ecological systems.</w:t>
      </w:r>
    </w:p>
    <w:p w14:paraId="409A3B5A" w14:textId="4BABB275" w:rsidR="00A1643D" w:rsidRPr="00577E3C" w:rsidRDefault="00A1643D" w:rsidP="0099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Develop the professional skills necessary for collaboration, workload distribution, and decision-making under uncertainty within individual and team settings.</w:t>
      </w:r>
    </w:p>
    <w:p w14:paraId="4F20D1E1" w14:textId="24ED8A26" w:rsidR="002134AD" w:rsidRPr="00577E3C" w:rsidRDefault="000A0A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Demonstrate an understanding of human settlement, historical and contemporary practice, and policy and processes relevant to </w:t>
      </w:r>
      <w:r w:rsidR="009A58C2" w:rsidRPr="00577E3C">
        <w:rPr>
          <w:rFonts w:ascii="Times New Roman" w:hAnsi="Times New Roman" w:cs="Times New Roman"/>
          <w:sz w:val="24"/>
          <w:szCs w:val="24"/>
        </w:rPr>
        <w:t>community resilience</w:t>
      </w:r>
      <w:r w:rsidRPr="00577E3C">
        <w:rPr>
          <w:rFonts w:ascii="Times New Roman" w:hAnsi="Times New Roman" w:cs="Times New Roman"/>
          <w:sz w:val="24"/>
          <w:szCs w:val="24"/>
        </w:rPr>
        <w:t xml:space="preserve"> concepts and theories.</w:t>
      </w:r>
    </w:p>
    <w:p w14:paraId="39208579" w14:textId="47D994EB" w:rsidR="002134AD" w:rsidRPr="00577E3C" w:rsidRDefault="000A0A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Demonstrate oral, written, and critical thinking skills required of </w:t>
      </w:r>
      <w:r w:rsidR="009A58C2" w:rsidRPr="00577E3C">
        <w:rPr>
          <w:rFonts w:ascii="Times New Roman" w:hAnsi="Times New Roman" w:cs="Times New Roman"/>
          <w:sz w:val="24"/>
          <w:szCs w:val="24"/>
        </w:rPr>
        <w:t xml:space="preserve">SBE </w:t>
      </w:r>
      <w:r w:rsidRPr="00577E3C">
        <w:rPr>
          <w:rFonts w:ascii="Times New Roman" w:hAnsi="Times New Roman" w:cs="Times New Roman"/>
          <w:sz w:val="24"/>
          <w:szCs w:val="24"/>
        </w:rPr>
        <w:t>students within their area of specialization.</w:t>
      </w:r>
    </w:p>
    <w:p w14:paraId="2FAD398A" w14:textId="77777777" w:rsidR="002134AD" w:rsidRPr="00577E3C" w:rsidRDefault="000A0A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Display ethical behaviors, cultural sensitivity, teamwork, professional conduct and communication.</w:t>
      </w:r>
    </w:p>
    <w:p w14:paraId="4A1C2725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35169779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Section 2. Course Policies</w:t>
      </w:r>
    </w:p>
    <w:p w14:paraId="3EBDDF6A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1530B2E9" w14:textId="6CD4611B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Attendance Policy: </w:t>
      </w:r>
      <w:r w:rsidRPr="00577E3C">
        <w:rPr>
          <w:rFonts w:ascii="Times New Roman" w:hAnsi="Times New Roman" w:cs="Times New Roman"/>
          <w:sz w:val="24"/>
          <w:szCs w:val="24"/>
        </w:rPr>
        <w:t>Mandatory, on time.</w:t>
      </w:r>
    </w:p>
    <w:p w14:paraId="084C607A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751DD4E6" w14:textId="24D24006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Make-up Policy: </w:t>
      </w:r>
      <w:r w:rsidR="00F06F6E">
        <w:rPr>
          <w:rFonts w:ascii="Times New Roman" w:hAnsi="Times New Roman" w:cs="Times New Roman"/>
          <w:sz w:val="24"/>
          <w:szCs w:val="24"/>
        </w:rPr>
        <w:t>On-time</w:t>
      </w:r>
      <w:r w:rsidRPr="00577E3C">
        <w:rPr>
          <w:rFonts w:ascii="Times New Roman" w:hAnsi="Times New Roman" w:cs="Times New Roman"/>
          <w:sz w:val="24"/>
          <w:szCs w:val="24"/>
        </w:rPr>
        <w:t xml:space="preserve"> submissions are extremely critical for this course. Therefore, there is no predefined make-up policy for late submissions. Please contact instructors </w:t>
      </w:r>
      <w:r w:rsidR="00F06F6E">
        <w:rPr>
          <w:rFonts w:ascii="Times New Roman" w:hAnsi="Times New Roman" w:cs="Times New Roman"/>
          <w:sz w:val="24"/>
          <w:szCs w:val="24"/>
        </w:rPr>
        <w:t>if you have</w:t>
      </w:r>
      <w:r w:rsidRPr="00577E3C">
        <w:rPr>
          <w:rFonts w:ascii="Times New Roman" w:hAnsi="Times New Roman" w:cs="Times New Roman"/>
          <w:sz w:val="24"/>
          <w:szCs w:val="24"/>
        </w:rPr>
        <w:t xml:space="preserve"> any missed or late submissions (preferably in advance).</w:t>
      </w:r>
    </w:p>
    <w:p w14:paraId="147D7EAF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6D736F99" w14:textId="75A31A11" w:rsidR="00A1643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Course Technology: </w:t>
      </w:r>
      <w:r w:rsidR="00F06F6E">
        <w:rPr>
          <w:rFonts w:ascii="Times New Roman" w:hAnsi="Times New Roman" w:cs="Times New Roman"/>
          <w:sz w:val="24"/>
          <w:szCs w:val="24"/>
        </w:rPr>
        <w:t>No</w:t>
      </w:r>
      <w:r w:rsidRPr="00577E3C">
        <w:rPr>
          <w:rFonts w:ascii="Times New Roman" w:hAnsi="Times New Roman" w:cs="Times New Roman"/>
          <w:sz w:val="24"/>
          <w:szCs w:val="24"/>
        </w:rPr>
        <w:t xml:space="preserve"> specific software </w:t>
      </w:r>
      <w:r w:rsidR="00F06F6E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577E3C">
        <w:rPr>
          <w:rFonts w:ascii="Times New Roman" w:hAnsi="Times New Roman" w:cs="Times New Roman"/>
          <w:sz w:val="24"/>
          <w:szCs w:val="24"/>
        </w:rPr>
        <w:t xml:space="preserve">selected for this course. However, students may need to consider using some or </w:t>
      </w:r>
      <w:proofErr w:type="gramStart"/>
      <w:r w:rsidRPr="00577E3C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577E3C">
        <w:rPr>
          <w:rFonts w:ascii="Times New Roman" w:hAnsi="Times New Roman" w:cs="Times New Roman"/>
          <w:sz w:val="24"/>
          <w:szCs w:val="24"/>
        </w:rPr>
        <w:t xml:space="preserve"> the following software: ArcGIS, QGIS, and Power</w:t>
      </w:r>
      <w:r w:rsidR="00792E40">
        <w:rPr>
          <w:rFonts w:ascii="Times New Roman" w:hAnsi="Times New Roman" w:cs="Times New Roman"/>
          <w:sz w:val="24"/>
          <w:szCs w:val="24"/>
        </w:rPr>
        <w:t>P</w:t>
      </w:r>
      <w:r w:rsidRPr="00577E3C">
        <w:rPr>
          <w:rFonts w:ascii="Times New Roman" w:hAnsi="Times New Roman" w:cs="Times New Roman"/>
          <w:sz w:val="24"/>
          <w:szCs w:val="24"/>
        </w:rPr>
        <w:t>oint. All submissions must be prepared electronically.</w:t>
      </w:r>
    </w:p>
    <w:p w14:paraId="6D42D0CE" w14:textId="77777777" w:rsidR="00577E3C" w:rsidRDefault="00577E3C">
      <w:pPr>
        <w:rPr>
          <w:rFonts w:ascii="Times New Roman" w:hAnsi="Times New Roman" w:cs="Times New Roman"/>
          <w:b/>
          <w:sz w:val="24"/>
          <w:szCs w:val="24"/>
        </w:rPr>
      </w:pPr>
    </w:p>
    <w:p w14:paraId="5FEC60CF" w14:textId="77777777" w:rsidR="00F06F6E" w:rsidRDefault="00F06F6E">
      <w:pPr>
        <w:rPr>
          <w:rFonts w:ascii="Times New Roman" w:hAnsi="Times New Roman" w:cs="Times New Roman"/>
          <w:b/>
          <w:sz w:val="24"/>
          <w:szCs w:val="24"/>
        </w:rPr>
      </w:pPr>
    </w:p>
    <w:p w14:paraId="75219FAB" w14:textId="77777777" w:rsidR="00F06F6E" w:rsidRDefault="00F06F6E">
      <w:pPr>
        <w:rPr>
          <w:rFonts w:ascii="Times New Roman" w:hAnsi="Times New Roman" w:cs="Times New Roman"/>
          <w:b/>
          <w:sz w:val="24"/>
          <w:szCs w:val="24"/>
        </w:rPr>
      </w:pPr>
    </w:p>
    <w:p w14:paraId="1A744953" w14:textId="77777777" w:rsidR="00F06F6E" w:rsidRDefault="00F06F6E">
      <w:pPr>
        <w:rPr>
          <w:rFonts w:ascii="Times New Roman" w:hAnsi="Times New Roman" w:cs="Times New Roman"/>
          <w:b/>
          <w:sz w:val="24"/>
          <w:szCs w:val="24"/>
        </w:rPr>
      </w:pPr>
    </w:p>
    <w:p w14:paraId="463A882F" w14:textId="77777777" w:rsidR="00F06F6E" w:rsidRPr="00577E3C" w:rsidRDefault="00F06F6E">
      <w:pPr>
        <w:rPr>
          <w:rFonts w:ascii="Times New Roman" w:hAnsi="Times New Roman" w:cs="Times New Roman"/>
          <w:b/>
          <w:sz w:val="24"/>
          <w:szCs w:val="24"/>
        </w:rPr>
      </w:pPr>
    </w:p>
    <w:p w14:paraId="69EAD5F3" w14:textId="77777777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lastRenderedPageBreak/>
        <w:t>Section 3. Course Details</w:t>
      </w:r>
    </w:p>
    <w:p w14:paraId="711EBF90" w14:textId="77777777" w:rsidR="002134AD" w:rsidRPr="00577E3C" w:rsidRDefault="002134AD">
      <w:pPr>
        <w:rPr>
          <w:rFonts w:ascii="Times New Roman" w:hAnsi="Times New Roman" w:cs="Times New Roman"/>
          <w:b/>
          <w:sz w:val="24"/>
          <w:szCs w:val="24"/>
        </w:rPr>
      </w:pPr>
    </w:p>
    <w:p w14:paraId="63979156" w14:textId="30A53E7B" w:rsidR="002134AD" w:rsidRPr="00577E3C" w:rsidRDefault="00606DBC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Assignments</w:t>
      </w:r>
    </w:p>
    <w:p w14:paraId="48AF6BF4" w14:textId="6A99A0AC" w:rsidR="002134AD" w:rsidRPr="00577E3C" w:rsidRDefault="000A0A65">
      <w:p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Grades will be based on the four assignments</w:t>
      </w:r>
      <w:r w:rsidR="00606DBC" w:rsidRPr="00577E3C">
        <w:rPr>
          <w:rFonts w:ascii="Times New Roman" w:hAnsi="Times New Roman" w:cs="Times New Roman"/>
          <w:sz w:val="24"/>
          <w:szCs w:val="24"/>
        </w:rPr>
        <w:t>:</w:t>
      </w:r>
    </w:p>
    <w:p w14:paraId="0CCD5612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6E6FFD53" w14:textId="5CA82264" w:rsidR="006337D1" w:rsidRPr="00577E3C" w:rsidRDefault="000A0A65" w:rsidP="006337D1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Assignment 1. </w:t>
      </w:r>
      <w:r w:rsidR="00606DBC" w:rsidRPr="00577E3C">
        <w:rPr>
          <w:rFonts w:ascii="Times New Roman" w:hAnsi="Times New Roman" w:cs="Times New Roman"/>
          <w:b/>
          <w:sz w:val="24"/>
          <w:szCs w:val="24"/>
        </w:rPr>
        <w:t>Class Participation</w:t>
      </w:r>
      <w:r w:rsidR="006337D1" w:rsidRPr="00577E3C">
        <w:rPr>
          <w:rFonts w:ascii="Times New Roman" w:hAnsi="Times New Roman" w:cs="Times New Roman"/>
          <w:b/>
          <w:sz w:val="24"/>
          <w:szCs w:val="24"/>
        </w:rPr>
        <w:t xml:space="preserve"> (20%)</w:t>
      </w:r>
    </w:p>
    <w:p w14:paraId="0A3D8B15" w14:textId="5CF69C70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Assignment 2. </w:t>
      </w:r>
      <w:r w:rsidR="006337D1" w:rsidRPr="00577E3C">
        <w:rPr>
          <w:rFonts w:ascii="Times New Roman" w:hAnsi="Times New Roman" w:cs="Times New Roman"/>
          <w:b/>
          <w:sz w:val="24"/>
          <w:szCs w:val="24"/>
        </w:rPr>
        <w:t>Proposal for Final Project (10%)</w:t>
      </w:r>
    </w:p>
    <w:p w14:paraId="760D6510" w14:textId="40D5E89B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Assignment 3. </w:t>
      </w:r>
      <w:r w:rsidR="00606DBC" w:rsidRPr="00577E3C">
        <w:rPr>
          <w:rFonts w:ascii="Times New Roman" w:hAnsi="Times New Roman" w:cs="Times New Roman"/>
          <w:b/>
          <w:sz w:val="24"/>
          <w:szCs w:val="24"/>
        </w:rPr>
        <w:t>Draft</w:t>
      </w:r>
      <w:r w:rsidR="006337D1" w:rsidRPr="00577E3C">
        <w:rPr>
          <w:rFonts w:ascii="Times New Roman" w:hAnsi="Times New Roman" w:cs="Times New Roman"/>
          <w:b/>
          <w:sz w:val="24"/>
          <w:szCs w:val="24"/>
        </w:rPr>
        <w:t xml:space="preserve"> Story Map (</w:t>
      </w:r>
      <w:r w:rsidR="00606DBC" w:rsidRPr="00577E3C">
        <w:rPr>
          <w:rFonts w:ascii="Times New Roman" w:hAnsi="Times New Roman" w:cs="Times New Roman"/>
          <w:b/>
          <w:sz w:val="24"/>
          <w:szCs w:val="24"/>
        </w:rPr>
        <w:t>2</w:t>
      </w:r>
      <w:r w:rsidR="001F21FA" w:rsidRPr="00577E3C">
        <w:rPr>
          <w:rFonts w:ascii="Times New Roman" w:hAnsi="Times New Roman" w:cs="Times New Roman"/>
          <w:b/>
          <w:sz w:val="24"/>
          <w:szCs w:val="24"/>
        </w:rPr>
        <w:t>5</w:t>
      </w:r>
      <w:r w:rsidR="006337D1" w:rsidRPr="00577E3C">
        <w:rPr>
          <w:rFonts w:ascii="Times New Roman" w:hAnsi="Times New Roman" w:cs="Times New Roman"/>
          <w:b/>
          <w:sz w:val="24"/>
          <w:szCs w:val="24"/>
        </w:rPr>
        <w:t>%)</w:t>
      </w:r>
    </w:p>
    <w:p w14:paraId="7AEB1F1B" w14:textId="3DD6F5AF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Assignment 4. </w:t>
      </w:r>
      <w:r w:rsidR="00606DBC" w:rsidRPr="00577E3C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6337D1" w:rsidRPr="00577E3C">
        <w:rPr>
          <w:rFonts w:ascii="Times New Roman" w:hAnsi="Times New Roman" w:cs="Times New Roman"/>
          <w:b/>
          <w:sz w:val="24"/>
          <w:szCs w:val="24"/>
        </w:rPr>
        <w:t>Story Map</w:t>
      </w:r>
      <w:r w:rsidR="00A24594" w:rsidRPr="00577E3C">
        <w:rPr>
          <w:rFonts w:ascii="Times New Roman" w:hAnsi="Times New Roman" w:cs="Times New Roman"/>
          <w:b/>
          <w:sz w:val="24"/>
          <w:szCs w:val="24"/>
        </w:rPr>
        <w:t xml:space="preserve"> and Presentation</w:t>
      </w:r>
      <w:r w:rsidRPr="00577E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06DBC" w:rsidRPr="00577E3C">
        <w:rPr>
          <w:rFonts w:ascii="Times New Roman" w:hAnsi="Times New Roman" w:cs="Times New Roman"/>
          <w:b/>
          <w:sz w:val="24"/>
          <w:szCs w:val="24"/>
        </w:rPr>
        <w:t>4</w:t>
      </w:r>
      <w:r w:rsidR="001F21FA" w:rsidRPr="00577E3C">
        <w:rPr>
          <w:rFonts w:ascii="Times New Roman" w:hAnsi="Times New Roman" w:cs="Times New Roman"/>
          <w:b/>
          <w:sz w:val="24"/>
          <w:szCs w:val="24"/>
        </w:rPr>
        <w:t>5</w:t>
      </w:r>
      <w:r w:rsidRPr="00577E3C">
        <w:rPr>
          <w:rFonts w:ascii="Times New Roman" w:hAnsi="Times New Roman" w:cs="Times New Roman"/>
          <w:b/>
          <w:sz w:val="24"/>
          <w:szCs w:val="24"/>
        </w:rPr>
        <w:t>%)</w:t>
      </w:r>
    </w:p>
    <w:p w14:paraId="0BB0952E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1057B299" w14:textId="6A0203B5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Grading Scale: </w:t>
      </w:r>
      <w:r w:rsidRPr="00577E3C">
        <w:rPr>
          <w:rFonts w:ascii="Times New Roman" w:hAnsi="Times New Roman" w:cs="Times New Roman"/>
          <w:sz w:val="24"/>
          <w:szCs w:val="24"/>
        </w:rPr>
        <w:t xml:space="preserve">The instructors expect </w:t>
      </w:r>
      <w:r w:rsidR="00792E40">
        <w:rPr>
          <w:rFonts w:ascii="Times New Roman" w:hAnsi="Times New Roman" w:cs="Times New Roman"/>
          <w:sz w:val="24"/>
          <w:szCs w:val="24"/>
        </w:rPr>
        <w:t>all students to meet the basic requirements for the course—a “B” grade —but do not hesitate to mark lower when a student fails to</w:t>
      </w:r>
      <w:r w:rsidRPr="00577E3C">
        <w:rPr>
          <w:rFonts w:ascii="Times New Roman" w:hAnsi="Times New Roman" w:cs="Times New Roman"/>
          <w:sz w:val="24"/>
          <w:szCs w:val="24"/>
        </w:rPr>
        <w:t xml:space="preserve"> meet a minimal standard for graduate-level work. “A” grades require performance beyond the minimum or average—e.g., quality, depth, synthesis of ideas, originality</w:t>
      </w:r>
      <w:r w:rsidR="00F06F6E">
        <w:rPr>
          <w:rFonts w:ascii="Times New Roman" w:hAnsi="Times New Roman" w:cs="Times New Roman"/>
          <w:sz w:val="24"/>
          <w:szCs w:val="24"/>
        </w:rPr>
        <w:t>,</w:t>
      </w:r>
      <w:r w:rsidRPr="00577E3C">
        <w:rPr>
          <w:rFonts w:ascii="Times New Roman" w:hAnsi="Times New Roman" w:cs="Times New Roman"/>
          <w:sz w:val="24"/>
          <w:szCs w:val="24"/>
        </w:rPr>
        <w:t xml:space="preserve"> or creativity.  Meeting deadlines matters</w:t>
      </w:r>
      <w:r w:rsidR="00F06F6E">
        <w:rPr>
          <w:rFonts w:ascii="Times New Roman" w:hAnsi="Times New Roman" w:cs="Times New Roman"/>
          <w:sz w:val="24"/>
          <w:szCs w:val="24"/>
        </w:rPr>
        <w:t>,</w:t>
      </w:r>
      <w:r w:rsidRPr="00577E3C">
        <w:rPr>
          <w:rFonts w:ascii="Times New Roman" w:hAnsi="Times New Roman" w:cs="Times New Roman"/>
          <w:sz w:val="24"/>
          <w:szCs w:val="24"/>
        </w:rPr>
        <w:t xml:space="preserve"> too! The University of Florida allows instructors to give the following grades: A, A-, B+, B, B-, etc.  A grade of “A-” on a specific assignment may indicate that the work is close to an “A”</w:t>
      </w:r>
      <w:r w:rsidR="00792E40">
        <w:rPr>
          <w:rFonts w:ascii="Times New Roman" w:hAnsi="Times New Roman" w:cs="Times New Roman"/>
          <w:sz w:val="24"/>
          <w:szCs w:val="24"/>
        </w:rPr>
        <w:t>,</w:t>
      </w:r>
      <w:r w:rsidRPr="00577E3C">
        <w:rPr>
          <w:rFonts w:ascii="Times New Roman" w:hAnsi="Times New Roman" w:cs="Times New Roman"/>
          <w:sz w:val="24"/>
          <w:szCs w:val="24"/>
        </w:rPr>
        <w:t xml:space="preserve"> but the “A-” will be averaged with other grades to determine the final grade. An “A</w:t>
      </w:r>
      <w:r w:rsidR="00F2301A" w:rsidRPr="00577E3C">
        <w:rPr>
          <w:rFonts w:ascii="Times New Roman" w:hAnsi="Times New Roman" w:cs="Times New Roman"/>
          <w:sz w:val="24"/>
          <w:szCs w:val="24"/>
        </w:rPr>
        <w:t>-</w:t>
      </w:r>
      <w:r w:rsidR="00F06F6E" w:rsidRPr="00577E3C">
        <w:rPr>
          <w:rFonts w:ascii="Times New Roman" w:hAnsi="Times New Roman" w:cs="Times New Roman"/>
          <w:sz w:val="24"/>
          <w:szCs w:val="24"/>
        </w:rPr>
        <w:t>”</w:t>
      </w:r>
      <w:r w:rsidR="00F2301A" w:rsidRPr="00577E3C">
        <w:rPr>
          <w:rFonts w:ascii="Times New Roman" w:hAnsi="Times New Roman" w:cs="Times New Roman"/>
          <w:sz w:val="24"/>
          <w:szCs w:val="24"/>
        </w:rPr>
        <w:t xml:space="preserve"> means</w:t>
      </w:r>
      <w:r w:rsidRPr="00577E3C">
        <w:rPr>
          <w:rFonts w:ascii="Times New Roman" w:hAnsi="Times New Roman" w:cs="Times New Roman"/>
          <w:sz w:val="24"/>
          <w:szCs w:val="24"/>
        </w:rPr>
        <w:t xml:space="preserve"> that a student almost, but not quite, achieved “A” work. The following UF grading scale will be used to determine your final letter grade:</w:t>
      </w:r>
    </w:p>
    <w:p w14:paraId="0F6B437E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6"/>
        <w:gridCol w:w="5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2134AD" w:rsidRPr="00577E3C" w14:paraId="3FABFB3C" w14:textId="77777777">
        <w:trPr>
          <w:trHeight w:val="555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FD2F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Letter Grade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C7B1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C66A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A-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A6C1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B+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F036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2701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B-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0D9C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C+</w:t>
            </w: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CEA5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79E3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F3AC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D+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F123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BBE3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D-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A3B7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A2C8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WF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C3DF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2D89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NG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AD59" w14:textId="77777777" w:rsidR="002134AD" w:rsidRPr="00577E3C" w:rsidRDefault="000A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b/>
                <w:sz w:val="20"/>
                <w:szCs w:val="20"/>
              </w:rPr>
              <w:t>S-U</w:t>
            </w:r>
          </w:p>
        </w:tc>
      </w:tr>
      <w:tr w:rsidR="002134AD" w:rsidRPr="00577E3C" w14:paraId="5D4F997F" w14:textId="77777777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06B6" w14:textId="77777777" w:rsidR="002134AD" w:rsidRPr="00577E3C" w:rsidRDefault="000A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6B584CC1" w14:textId="77777777" w:rsidR="002134AD" w:rsidRPr="00577E3C" w:rsidRDefault="000A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83BF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&gt;93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0523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90-92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E5E1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87-89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E498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83-86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7ECC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80-82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4161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77-79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2E4E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73-76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6125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70-72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9731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67-69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08F8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63-66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E797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60-62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48FF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&lt;60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40DF" w14:textId="77777777" w:rsidR="002134AD" w:rsidRPr="00577E3C" w:rsidRDefault="00213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6381" w14:textId="77777777" w:rsidR="002134AD" w:rsidRPr="00577E3C" w:rsidRDefault="00213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4A6A" w14:textId="77777777" w:rsidR="002134AD" w:rsidRPr="00577E3C" w:rsidRDefault="00213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BCC4" w14:textId="77777777" w:rsidR="002134AD" w:rsidRPr="00577E3C" w:rsidRDefault="00213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AD" w:rsidRPr="00577E3C" w14:paraId="1B035C4E" w14:textId="77777777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855C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Grade Point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0DA9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F42B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056B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8DA6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E07E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E450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C726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E0D6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3806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268E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F067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5896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6309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2384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513A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E27B" w14:textId="77777777" w:rsidR="002134AD" w:rsidRPr="00577E3C" w:rsidRDefault="000A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AF8EB15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</w:rPr>
      </w:pPr>
    </w:p>
    <w:p w14:paraId="085B9437" w14:textId="70AC362D" w:rsidR="002134AD" w:rsidRPr="00577E3C" w:rsidRDefault="000A0A65">
      <w:pPr>
        <w:rPr>
          <w:rFonts w:ascii="Times New Roman" w:hAnsi="Times New Roman" w:cs="Times New Roman"/>
          <w:b/>
          <w:sz w:val="24"/>
          <w:szCs w:val="24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>Section 4: Course Schedule</w:t>
      </w:r>
    </w:p>
    <w:p w14:paraId="1B859E33" w14:textId="1D9BFEB9" w:rsidR="00792E40" w:rsidRDefault="00792E4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the practicum topic and data</w:t>
      </w:r>
    </w:p>
    <w:p w14:paraId="1CB8B436" w14:textId="50A9C208" w:rsidR="002134AD" w:rsidRPr="00577E3C" w:rsidRDefault="00F2301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Draft</w:t>
      </w:r>
      <w:r w:rsidR="001F21FA" w:rsidRPr="00577E3C">
        <w:rPr>
          <w:rFonts w:ascii="Times New Roman" w:hAnsi="Times New Roman" w:cs="Times New Roman"/>
          <w:sz w:val="24"/>
          <w:szCs w:val="24"/>
        </w:rPr>
        <w:t xml:space="preserve"> version of video (or a story map) </w:t>
      </w:r>
    </w:p>
    <w:p w14:paraId="74E63576" w14:textId="37AFAE3D" w:rsidR="002134AD" w:rsidRPr="00577E3C" w:rsidRDefault="001F21F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Drafting a first version of </w:t>
      </w:r>
      <w:r w:rsidR="00792E40">
        <w:rPr>
          <w:rFonts w:ascii="Times New Roman" w:hAnsi="Times New Roman" w:cs="Times New Roman"/>
          <w:sz w:val="24"/>
          <w:szCs w:val="24"/>
        </w:rPr>
        <w:t>the</w:t>
      </w:r>
      <w:r w:rsidRPr="00577E3C">
        <w:rPr>
          <w:rFonts w:ascii="Times New Roman" w:hAnsi="Times New Roman" w:cs="Times New Roman"/>
          <w:sz w:val="24"/>
          <w:szCs w:val="24"/>
        </w:rPr>
        <w:t xml:space="preserve"> final project outcome</w:t>
      </w:r>
    </w:p>
    <w:p w14:paraId="38BAA70D" w14:textId="0B0A85AD" w:rsidR="001F21FA" w:rsidRPr="00577E3C" w:rsidRDefault="001F21FA" w:rsidP="001F21FA">
      <w:pPr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577E3C">
        <w:rPr>
          <w:rFonts w:ascii="Times New Roman" w:hAnsi="Times New Roman" w:cs="Times New Roman"/>
          <w:bCs/>
          <w:sz w:val="24"/>
          <w:szCs w:val="24"/>
        </w:rPr>
        <w:t xml:space="preserve">Presenting the outcome to external reviewers </w:t>
      </w:r>
    </w:p>
    <w:p w14:paraId="6F46A19D" w14:textId="2EA37161" w:rsidR="002134AD" w:rsidRPr="00577E3C" w:rsidRDefault="001F21FA" w:rsidP="009957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>Final version of video (or a story map) and presentation</w:t>
      </w:r>
    </w:p>
    <w:p w14:paraId="03B300B8" w14:textId="1267403D" w:rsidR="002134AD" w:rsidRPr="00577E3C" w:rsidRDefault="000A0A65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Finalizing </w:t>
      </w:r>
      <w:r w:rsidR="001F21FA" w:rsidRPr="00577E3C">
        <w:rPr>
          <w:rFonts w:ascii="Times New Roman" w:hAnsi="Times New Roman" w:cs="Times New Roman"/>
          <w:sz w:val="24"/>
          <w:szCs w:val="24"/>
        </w:rPr>
        <w:t>the final project outcome</w:t>
      </w:r>
    </w:p>
    <w:p w14:paraId="1B0749F9" w14:textId="08438BCF" w:rsidR="001F21FA" w:rsidRPr="00577E3C" w:rsidRDefault="001F21F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7E3C">
        <w:rPr>
          <w:rFonts w:ascii="Times New Roman" w:hAnsi="Times New Roman" w:cs="Times New Roman"/>
          <w:sz w:val="24"/>
          <w:szCs w:val="24"/>
        </w:rPr>
        <w:t xml:space="preserve">Presenting </w:t>
      </w:r>
      <w:r w:rsidR="00B25EE3" w:rsidRPr="00577E3C">
        <w:rPr>
          <w:rFonts w:ascii="Times New Roman" w:hAnsi="Times New Roman" w:cs="Times New Roman"/>
          <w:sz w:val="24"/>
          <w:szCs w:val="24"/>
        </w:rPr>
        <w:t xml:space="preserve">the outcome to </w:t>
      </w:r>
      <w:r w:rsidR="00792E40">
        <w:rPr>
          <w:rFonts w:ascii="Times New Roman" w:hAnsi="Times New Roman" w:cs="Times New Roman"/>
          <w:sz w:val="24"/>
          <w:szCs w:val="24"/>
        </w:rPr>
        <w:t xml:space="preserve">the </w:t>
      </w:r>
      <w:r w:rsidR="00B25EE3" w:rsidRPr="00577E3C">
        <w:rPr>
          <w:rFonts w:ascii="Times New Roman" w:hAnsi="Times New Roman" w:cs="Times New Roman"/>
          <w:sz w:val="24"/>
          <w:szCs w:val="24"/>
        </w:rPr>
        <w:t xml:space="preserve">audience. </w:t>
      </w:r>
    </w:p>
    <w:p w14:paraId="052F4FEA" w14:textId="77777777" w:rsidR="002134AD" w:rsidRPr="00577E3C" w:rsidRDefault="002134AD">
      <w:pPr>
        <w:rPr>
          <w:rFonts w:ascii="Times New Roman" w:hAnsi="Times New Roman" w:cs="Times New Roman"/>
          <w:b/>
          <w:sz w:val="24"/>
          <w:szCs w:val="24"/>
        </w:rPr>
      </w:pPr>
    </w:p>
    <w:p w14:paraId="3614053C" w14:textId="0BBD3EDA" w:rsidR="002134AD" w:rsidRPr="00577E3C" w:rsidRDefault="00F80E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7E3C">
        <w:rPr>
          <w:rFonts w:ascii="Times New Roman" w:hAnsi="Times New Roman" w:cs="Times New Roman"/>
          <w:b/>
          <w:sz w:val="24"/>
          <w:szCs w:val="24"/>
        </w:rPr>
        <w:t xml:space="preserve">In this course, students will participate </w:t>
      </w:r>
      <w:r w:rsidR="00F06F6E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577E3C">
        <w:rPr>
          <w:rFonts w:ascii="Times New Roman" w:hAnsi="Times New Roman" w:cs="Times New Roman"/>
          <w:b/>
          <w:sz w:val="24"/>
          <w:szCs w:val="24"/>
        </w:rPr>
        <w:t xml:space="preserve">URP6341 weekly meetings. </w:t>
      </w:r>
      <w:r w:rsidR="00792E40" w:rsidRPr="00792E40">
        <w:rPr>
          <w:rFonts w:ascii="Times New Roman" w:hAnsi="Times New Roman" w:cs="Times New Roman"/>
          <w:sz w:val="24"/>
          <w:szCs w:val="24"/>
          <w:u w:val="single"/>
        </w:rPr>
        <w:t>A t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>entative weekly course plan</w:t>
      </w:r>
      <w:r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will be posted on Canvas. Students will be added to </w:t>
      </w:r>
      <w:r w:rsidR="00F06F6E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Pr="00577E3C">
        <w:rPr>
          <w:rFonts w:ascii="Times New Roman" w:hAnsi="Times New Roman" w:cs="Times New Roman"/>
          <w:sz w:val="24"/>
          <w:szCs w:val="24"/>
          <w:u w:val="single"/>
        </w:rPr>
        <w:t>URP6341 Canvas Course page.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As the weeks pass, the instructors will update this schedule based on recommendations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lastRenderedPageBreak/>
        <w:t>from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individuals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who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can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help us understand how to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approach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this project. In addition, guest speakers and instructors will occasionally present lectures throughout the semester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tha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t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ar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relevant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 the studio</w:t>
      </w:r>
      <w:r w:rsidR="00792E40">
        <w:rPr>
          <w:rFonts w:ascii="Times New Roman" w:hAnsi="Times New Roman" w:cs="Times New Roman"/>
          <w:sz w:val="24"/>
          <w:szCs w:val="24"/>
          <w:u w:val="single"/>
        </w:rPr>
        <w:t>’s work</w:t>
      </w:r>
      <w:r w:rsidR="000A0A65" w:rsidRPr="00577E3C">
        <w:rPr>
          <w:rFonts w:ascii="Times New Roman" w:hAnsi="Times New Roman" w:cs="Times New Roman"/>
          <w:sz w:val="24"/>
          <w:szCs w:val="24"/>
          <w:u w:val="single"/>
        </w:rPr>
        <w:t xml:space="preserve">. Thus, the schedule will become more specific as we proceed through the semester. </w:t>
      </w:r>
    </w:p>
    <w:p w14:paraId="3919A5DD" w14:textId="77777777" w:rsidR="002134AD" w:rsidRPr="00577E3C" w:rsidRDefault="002134A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66D0E3F" w14:textId="77777777" w:rsidR="00792E40" w:rsidRPr="00792E40" w:rsidRDefault="00792E40" w:rsidP="00792E40">
      <w:pPr>
        <w:rPr>
          <w:rFonts w:ascii="Times New Roman" w:hAnsi="Times New Roman" w:cs="Times New Roman"/>
          <w:b/>
          <w:sz w:val="24"/>
          <w:szCs w:val="24"/>
        </w:rPr>
      </w:pPr>
      <w:r w:rsidRPr="00792E40">
        <w:rPr>
          <w:rFonts w:ascii="Times New Roman" w:hAnsi="Times New Roman" w:cs="Times New Roman"/>
          <w:b/>
          <w:sz w:val="24"/>
          <w:szCs w:val="24"/>
        </w:rPr>
        <w:t>UF Policies:</w:t>
      </w:r>
    </w:p>
    <w:p w14:paraId="60C8564F" w14:textId="77777777" w:rsidR="00792E40" w:rsidRPr="00792E40" w:rsidRDefault="00792E40" w:rsidP="00792E40">
      <w:pPr>
        <w:rPr>
          <w:rFonts w:ascii="Times New Roman" w:hAnsi="Times New Roman" w:cs="Times New Roman"/>
          <w:bCs/>
          <w:sz w:val="24"/>
          <w:szCs w:val="24"/>
        </w:rPr>
      </w:pPr>
      <w:r w:rsidRPr="00792E40">
        <w:rPr>
          <w:rFonts w:ascii="Times New Roman" w:hAnsi="Times New Roman" w:cs="Times New Roman"/>
          <w:bCs/>
          <w:sz w:val="24"/>
          <w:szCs w:val="24"/>
        </w:rPr>
        <w:t>Please use the following link to access university-wide student resources, academic policies, and campus resources: </w:t>
      </w:r>
      <w:hyperlink r:id="rId11" w:tgtFrame="_blank" w:history="1">
        <w:r w:rsidRPr="00792E40">
          <w:rPr>
            <w:rFonts w:ascii="Times New Roman" w:hAnsi="Times New Roman" w:cs="Times New Roman"/>
            <w:bCs/>
            <w:sz w:val="24"/>
            <w:szCs w:val="24"/>
          </w:rPr>
          <w:t>https://go.ufl.edu/syllabuspolicies</w:t>
        </w:r>
      </w:hyperlink>
      <w:r w:rsidRPr="00792E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BF593D" w14:textId="229DCB07" w:rsidR="002134AD" w:rsidRPr="00792E40" w:rsidRDefault="002134AD" w:rsidP="00792E40">
      <w:pPr>
        <w:rPr>
          <w:rFonts w:ascii="Times New Roman" w:hAnsi="Times New Roman" w:cs="Times New Roman"/>
          <w:bCs/>
          <w:sz w:val="24"/>
          <w:szCs w:val="24"/>
        </w:rPr>
      </w:pPr>
    </w:p>
    <w:sectPr w:rsidR="002134AD" w:rsidRPr="00792E40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F66C" w14:textId="77777777" w:rsidR="008C71FE" w:rsidRDefault="008C71FE" w:rsidP="003211D0">
      <w:pPr>
        <w:spacing w:line="240" w:lineRule="auto"/>
      </w:pPr>
      <w:r>
        <w:separator/>
      </w:r>
    </w:p>
  </w:endnote>
  <w:endnote w:type="continuationSeparator" w:id="0">
    <w:p w14:paraId="1F389A2D" w14:textId="77777777" w:rsidR="008C71FE" w:rsidRDefault="008C71FE" w:rsidP="00321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6770F52" w14:textId="50447CBF" w:rsidR="00FC1FD9" w:rsidRPr="00577E3C" w:rsidRDefault="00FC1FD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7E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E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7E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7E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E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78504EB" w14:textId="77777777" w:rsidR="00FC1FD9" w:rsidRDefault="00FC1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DFFB" w14:textId="77777777" w:rsidR="008C71FE" w:rsidRDefault="008C71FE" w:rsidP="003211D0">
      <w:pPr>
        <w:spacing w:line="240" w:lineRule="auto"/>
      </w:pPr>
      <w:r>
        <w:separator/>
      </w:r>
    </w:p>
  </w:footnote>
  <w:footnote w:type="continuationSeparator" w:id="0">
    <w:p w14:paraId="7E97471E" w14:textId="77777777" w:rsidR="008C71FE" w:rsidRDefault="008C71FE" w:rsidP="003211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88C1B4E"/>
    <w:multiLevelType w:val="hybridMultilevel"/>
    <w:tmpl w:val="5100B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71A"/>
    <w:multiLevelType w:val="hybridMultilevel"/>
    <w:tmpl w:val="012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6819"/>
    <w:multiLevelType w:val="multilevel"/>
    <w:tmpl w:val="9A2E6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B33191"/>
    <w:multiLevelType w:val="multilevel"/>
    <w:tmpl w:val="821A8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A74C50"/>
    <w:multiLevelType w:val="hybridMultilevel"/>
    <w:tmpl w:val="A6CC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A3D"/>
    <w:multiLevelType w:val="hybridMultilevel"/>
    <w:tmpl w:val="203E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8183B"/>
    <w:multiLevelType w:val="hybridMultilevel"/>
    <w:tmpl w:val="909C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6C5"/>
    <w:multiLevelType w:val="multilevel"/>
    <w:tmpl w:val="37621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990373"/>
    <w:multiLevelType w:val="hybridMultilevel"/>
    <w:tmpl w:val="FD22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6671"/>
    <w:multiLevelType w:val="hybridMultilevel"/>
    <w:tmpl w:val="9290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A1101"/>
    <w:multiLevelType w:val="hybridMultilevel"/>
    <w:tmpl w:val="E736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51D08"/>
    <w:multiLevelType w:val="multilevel"/>
    <w:tmpl w:val="E7487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BE7CB6"/>
    <w:multiLevelType w:val="hybridMultilevel"/>
    <w:tmpl w:val="47EE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34C15"/>
    <w:multiLevelType w:val="multilevel"/>
    <w:tmpl w:val="0980F81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9D26B90"/>
    <w:multiLevelType w:val="multilevel"/>
    <w:tmpl w:val="8CECB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6892621">
    <w:abstractNumId w:val="12"/>
  </w:num>
  <w:num w:numId="2" w16cid:durableId="172696067">
    <w:abstractNumId w:val="3"/>
  </w:num>
  <w:num w:numId="3" w16cid:durableId="582493052">
    <w:abstractNumId w:val="4"/>
  </w:num>
  <w:num w:numId="4" w16cid:durableId="1433431970">
    <w:abstractNumId w:val="8"/>
  </w:num>
  <w:num w:numId="5" w16cid:durableId="1137524827">
    <w:abstractNumId w:val="14"/>
  </w:num>
  <w:num w:numId="6" w16cid:durableId="1626962149">
    <w:abstractNumId w:val="15"/>
  </w:num>
  <w:num w:numId="7" w16cid:durableId="1116874076">
    <w:abstractNumId w:val="2"/>
  </w:num>
  <w:num w:numId="8" w16cid:durableId="2106027832">
    <w:abstractNumId w:val="1"/>
  </w:num>
  <w:num w:numId="9" w16cid:durableId="1926380992">
    <w:abstractNumId w:val="0"/>
  </w:num>
  <w:num w:numId="10" w16cid:durableId="1345402159">
    <w:abstractNumId w:val="9"/>
  </w:num>
  <w:num w:numId="11" w16cid:durableId="1181435808">
    <w:abstractNumId w:val="6"/>
  </w:num>
  <w:num w:numId="12" w16cid:durableId="896092738">
    <w:abstractNumId w:val="7"/>
  </w:num>
  <w:num w:numId="13" w16cid:durableId="595284900">
    <w:abstractNumId w:val="10"/>
  </w:num>
  <w:num w:numId="14" w16cid:durableId="1910769816">
    <w:abstractNumId w:val="11"/>
  </w:num>
  <w:num w:numId="15" w16cid:durableId="1339581617">
    <w:abstractNumId w:val="13"/>
  </w:num>
  <w:num w:numId="16" w16cid:durableId="1532108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AD"/>
    <w:rsid w:val="00016C65"/>
    <w:rsid w:val="00047154"/>
    <w:rsid w:val="000A0A65"/>
    <w:rsid w:val="00110DE8"/>
    <w:rsid w:val="001274F3"/>
    <w:rsid w:val="00181DFC"/>
    <w:rsid w:val="001B219F"/>
    <w:rsid w:val="001C2E1C"/>
    <w:rsid w:val="001F21FA"/>
    <w:rsid w:val="002134AD"/>
    <w:rsid w:val="002A20F4"/>
    <w:rsid w:val="002E3694"/>
    <w:rsid w:val="003211D0"/>
    <w:rsid w:val="00577E3C"/>
    <w:rsid w:val="005A2517"/>
    <w:rsid w:val="005C6DBA"/>
    <w:rsid w:val="00606DBC"/>
    <w:rsid w:val="006222A0"/>
    <w:rsid w:val="006337D1"/>
    <w:rsid w:val="006635D6"/>
    <w:rsid w:val="00675B92"/>
    <w:rsid w:val="006F63A7"/>
    <w:rsid w:val="00703B0A"/>
    <w:rsid w:val="00792E40"/>
    <w:rsid w:val="00793EE4"/>
    <w:rsid w:val="007C21C0"/>
    <w:rsid w:val="00807730"/>
    <w:rsid w:val="00862786"/>
    <w:rsid w:val="008C71FE"/>
    <w:rsid w:val="008F3391"/>
    <w:rsid w:val="00915F1D"/>
    <w:rsid w:val="0099573D"/>
    <w:rsid w:val="009A58C2"/>
    <w:rsid w:val="009E71DB"/>
    <w:rsid w:val="00A06DC1"/>
    <w:rsid w:val="00A1643D"/>
    <w:rsid w:val="00A2088D"/>
    <w:rsid w:val="00A24594"/>
    <w:rsid w:val="00A5138D"/>
    <w:rsid w:val="00A836D2"/>
    <w:rsid w:val="00A85D20"/>
    <w:rsid w:val="00AC33A0"/>
    <w:rsid w:val="00B167E7"/>
    <w:rsid w:val="00B25EE3"/>
    <w:rsid w:val="00B91D22"/>
    <w:rsid w:val="00BF6B55"/>
    <w:rsid w:val="00C1481F"/>
    <w:rsid w:val="00C252F8"/>
    <w:rsid w:val="00C93419"/>
    <w:rsid w:val="00CC11CD"/>
    <w:rsid w:val="00CE1B62"/>
    <w:rsid w:val="00CE350A"/>
    <w:rsid w:val="00D13128"/>
    <w:rsid w:val="00D1337A"/>
    <w:rsid w:val="00DB0988"/>
    <w:rsid w:val="00EA0C97"/>
    <w:rsid w:val="00EC44CD"/>
    <w:rsid w:val="00F06F6E"/>
    <w:rsid w:val="00F2301A"/>
    <w:rsid w:val="00F35CBC"/>
    <w:rsid w:val="00F80E07"/>
    <w:rsid w:val="00FC1FD9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53F1"/>
  <w15:docId w15:val="{243DBD73-5573-4900-858A-AF4304BA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3211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D0"/>
  </w:style>
  <w:style w:type="paragraph" w:styleId="Footer">
    <w:name w:val="footer"/>
    <w:basedOn w:val="Normal"/>
    <w:link w:val="FooterChar"/>
    <w:uiPriority w:val="99"/>
    <w:unhideWhenUsed/>
    <w:rsid w:val="003211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D0"/>
  </w:style>
  <w:style w:type="paragraph" w:styleId="BalloonText">
    <w:name w:val="Balloon Text"/>
    <w:basedOn w:val="Normal"/>
    <w:link w:val="BalloonTextChar"/>
    <w:uiPriority w:val="99"/>
    <w:semiHidden/>
    <w:unhideWhenUsed/>
    <w:rsid w:val="006337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7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B5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80E07"/>
    <w:pPr>
      <w:widowControl w:val="0"/>
      <w:spacing w:line="240" w:lineRule="auto"/>
      <w:jc w:val="both"/>
    </w:pPr>
    <w:rPr>
      <w:rFonts w:ascii="New York" w:eastAsia="Times New Roman" w:hAnsi="New York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80E07"/>
    <w:rPr>
      <w:rFonts w:ascii="New York" w:eastAsia="Times New Roman" w:hAnsi="New York" w:cs="Times New Roman"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7E7"/>
    <w:rPr>
      <w:color w:val="434343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A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einer@uf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ufl.edu/syllabuspolic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ripress.esri.com/display/index.cfm?fuseaction=display&amp;websiteID=218&amp;moduleI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retepe@uf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7DD0DC-D590-1647-9DCE-9DCB24970DAE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F856-FB3E-4481-9D19-34F8EE4D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Steiner,Ruth L.</dc:creator>
  <cp:lastModifiedBy>Tepe,Emre</cp:lastModifiedBy>
  <cp:revision>5</cp:revision>
  <dcterms:created xsi:type="dcterms:W3CDTF">2024-08-16T18:37:00Z</dcterms:created>
  <dcterms:modified xsi:type="dcterms:W3CDTF">2025-08-14T14:19:00Z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_documentId">
    <vt:lpwstr>documentId_5824</vt:lpwstr>
  </property>
  <property fmtid="{D5CDD505-2E9C-101B-9397-08002B2CF9AE}" pid="23" name="grammarly_documentContext">
    <vt:lpwstr>{"goals":[],"domain":"general","emotions":[],"dialect":"american"}</vt:lpwstr>
  </property>
</Properties>
</file>