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536A2" w14:textId="098CA7CB" w:rsidR="00F66003" w:rsidRPr="00CF031C" w:rsidRDefault="00F66003" w:rsidP="00F66003">
      <w:pPr>
        <w:pStyle w:val="Default"/>
        <w:rPr>
          <w:rFonts w:ascii="Aptos" w:hAnsi="Aptos"/>
          <w:sz w:val="22"/>
          <w:szCs w:val="22"/>
        </w:rPr>
      </w:pPr>
      <w:r w:rsidRPr="00CF031C">
        <w:rPr>
          <w:rFonts w:ascii="Aptos" w:hAnsi="Aptos"/>
          <w:b/>
          <w:bCs/>
          <w:sz w:val="22"/>
          <w:szCs w:val="22"/>
        </w:rPr>
        <w:t xml:space="preserve">DCP4000 Overview of Historic Preservation </w:t>
      </w:r>
    </w:p>
    <w:p w14:paraId="0B1CA893" w14:textId="61E8006D" w:rsidR="00F66003" w:rsidRPr="00CF031C" w:rsidRDefault="00F66003" w:rsidP="00F66003">
      <w:pPr>
        <w:pStyle w:val="Default"/>
        <w:rPr>
          <w:rFonts w:ascii="Aptos" w:hAnsi="Aptos" w:cs="Calibri"/>
          <w:sz w:val="22"/>
          <w:szCs w:val="22"/>
        </w:rPr>
      </w:pPr>
      <w:r w:rsidRPr="00CF031C">
        <w:rPr>
          <w:rFonts w:ascii="Aptos" w:hAnsi="Aptos" w:cs="Calibri"/>
          <w:sz w:val="22"/>
          <w:szCs w:val="22"/>
        </w:rPr>
        <w:t xml:space="preserve">Meeting Day/Time: [F] 10:40 am - 1: 30 pm [Periods 4-6] Location: 106 RNK [RINKER HALL] </w:t>
      </w:r>
    </w:p>
    <w:p w14:paraId="615D329D" w14:textId="77777777" w:rsidR="00656FC9" w:rsidRPr="00CF031C" w:rsidRDefault="00656FC9" w:rsidP="00F66003">
      <w:pPr>
        <w:pStyle w:val="Default"/>
        <w:rPr>
          <w:rFonts w:ascii="Aptos" w:hAnsi="Aptos" w:cs="Calibri"/>
          <w:b/>
          <w:bCs/>
          <w:sz w:val="22"/>
          <w:szCs w:val="22"/>
        </w:rPr>
      </w:pPr>
    </w:p>
    <w:p w14:paraId="657BC3A0" w14:textId="4839BF0B" w:rsidR="00F66003" w:rsidRPr="00CF031C" w:rsidRDefault="00F66003" w:rsidP="00F66003">
      <w:pPr>
        <w:pStyle w:val="Default"/>
        <w:rPr>
          <w:rFonts w:ascii="Aptos" w:hAnsi="Aptos" w:cs="Calibri"/>
          <w:sz w:val="22"/>
          <w:szCs w:val="22"/>
        </w:rPr>
      </w:pPr>
      <w:r w:rsidRPr="00CF031C">
        <w:rPr>
          <w:rFonts w:ascii="Aptos" w:hAnsi="Aptos" w:cs="Calibri"/>
          <w:b/>
          <w:bCs/>
          <w:sz w:val="22"/>
          <w:szCs w:val="22"/>
        </w:rPr>
        <w:t>Instructor</w:t>
      </w:r>
    </w:p>
    <w:p w14:paraId="580CC21E" w14:textId="44443151" w:rsidR="00F66003" w:rsidRPr="00CF031C" w:rsidRDefault="00F66003" w:rsidP="00F66003">
      <w:pPr>
        <w:pStyle w:val="Default"/>
        <w:rPr>
          <w:rFonts w:ascii="Aptos" w:hAnsi="Aptos" w:cs="Calibri"/>
          <w:sz w:val="22"/>
          <w:szCs w:val="22"/>
        </w:rPr>
      </w:pPr>
      <w:r w:rsidRPr="00CF031C">
        <w:rPr>
          <w:rFonts w:ascii="Aptos" w:hAnsi="Aptos" w:cs="Calibri"/>
          <w:sz w:val="22"/>
          <w:szCs w:val="22"/>
        </w:rPr>
        <w:t xml:space="preserve">Erica Mollon </w:t>
      </w:r>
    </w:p>
    <w:p w14:paraId="7181FC6F" w14:textId="09D83A42" w:rsidR="00656FC9" w:rsidRPr="00CF031C" w:rsidRDefault="00656FC9" w:rsidP="00F66003">
      <w:pPr>
        <w:pStyle w:val="Default"/>
        <w:rPr>
          <w:rFonts w:ascii="Aptos" w:hAnsi="Aptos" w:cs="Calibri"/>
          <w:sz w:val="22"/>
          <w:szCs w:val="22"/>
        </w:rPr>
      </w:pPr>
      <w:r w:rsidRPr="00CF031C">
        <w:rPr>
          <w:rFonts w:ascii="Aptos" w:hAnsi="Aptos" w:cs="Calibri"/>
          <w:sz w:val="22"/>
          <w:szCs w:val="22"/>
        </w:rPr>
        <w:t>Contact: emollon@ufl.edu</w:t>
      </w:r>
    </w:p>
    <w:p w14:paraId="6CAF5914" w14:textId="2759BC6E" w:rsidR="00F66003" w:rsidRPr="00CF031C" w:rsidRDefault="00F66003" w:rsidP="00F66003">
      <w:pPr>
        <w:pStyle w:val="Default"/>
        <w:rPr>
          <w:rFonts w:ascii="Aptos" w:hAnsi="Aptos" w:cs="Calibri"/>
          <w:sz w:val="22"/>
          <w:szCs w:val="22"/>
        </w:rPr>
      </w:pPr>
      <w:r w:rsidRPr="00CF031C">
        <w:rPr>
          <w:rFonts w:ascii="Aptos" w:hAnsi="Aptos" w:cs="Calibri"/>
          <w:sz w:val="22"/>
          <w:szCs w:val="22"/>
        </w:rPr>
        <w:t xml:space="preserve">Office Hours: By appointment </w:t>
      </w:r>
    </w:p>
    <w:p w14:paraId="70E2E9AF" w14:textId="77777777" w:rsidR="00656FC9" w:rsidRPr="00CF031C" w:rsidRDefault="00656FC9" w:rsidP="00F66003">
      <w:pPr>
        <w:pStyle w:val="Default"/>
        <w:rPr>
          <w:rFonts w:ascii="Aptos" w:hAnsi="Aptos" w:cs="Calibri"/>
          <w:b/>
          <w:bCs/>
          <w:sz w:val="22"/>
          <w:szCs w:val="22"/>
        </w:rPr>
      </w:pPr>
    </w:p>
    <w:p w14:paraId="7CF461C2" w14:textId="4F6BAD44" w:rsidR="00F66003" w:rsidRPr="00CF031C" w:rsidRDefault="00F66003" w:rsidP="00F66003">
      <w:pPr>
        <w:pStyle w:val="Default"/>
        <w:rPr>
          <w:rFonts w:ascii="Aptos" w:hAnsi="Aptos" w:cs="Calibri"/>
          <w:sz w:val="22"/>
          <w:szCs w:val="22"/>
        </w:rPr>
      </w:pPr>
      <w:r w:rsidRPr="00CF031C">
        <w:rPr>
          <w:rFonts w:ascii="Aptos" w:hAnsi="Aptos" w:cs="Calibri"/>
          <w:b/>
          <w:bCs/>
          <w:sz w:val="22"/>
          <w:szCs w:val="22"/>
        </w:rPr>
        <w:t xml:space="preserve">Course Description </w:t>
      </w:r>
    </w:p>
    <w:p w14:paraId="46575A18" w14:textId="77777777" w:rsidR="00F66003" w:rsidRPr="00CF031C" w:rsidRDefault="00F66003" w:rsidP="00F66003">
      <w:pPr>
        <w:pStyle w:val="Default"/>
        <w:rPr>
          <w:rFonts w:ascii="Aptos" w:hAnsi="Aptos" w:cs="Calibri"/>
          <w:sz w:val="22"/>
          <w:szCs w:val="22"/>
        </w:rPr>
      </w:pPr>
      <w:r w:rsidRPr="00CF031C">
        <w:rPr>
          <w:rFonts w:ascii="Aptos" w:hAnsi="Aptos" w:cs="Calibri"/>
          <w:sz w:val="22"/>
          <w:szCs w:val="22"/>
        </w:rPr>
        <w:t xml:space="preserve">Historic Preservation – a term used in North America for cultural heritage conservation - focuses on the sustainable management of heritage sites and resources. American cultural heritage is found in the tangible artifacts and intangible attributes that convey the nation’s history and shape its identity. Culture has been described as the fourth pillar of sustainability, equally as important as economic prosperity, social equity, and environmental sustainability. </w:t>
      </w:r>
    </w:p>
    <w:p w14:paraId="71404E34" w14:textId="77777777" w:rsidR="00656FC9" w:rsidRPr="00CF031C" w:rsidRDefault="00656FC9" w:rsidP="00F66003">
      <w:pPr>
        <w:pStyle w:val="Default"/>
        <w:rPr>
          <w:rFonts w:ascii="Aptos" w:hAnsi="Aptos" w:cs="Calibri"/>
          <w:sz w:val="22"/>
          <w:szCs w:val="22"/>
        </w:rPr>
      </w:pPr>
    </w:p>
    <w:p w14:paraId="202825E9" w14:textId="473FAF99" w:rsidR="00F66003" w:rsidRPr="00CF031C" w:rsidRDefault="00F66003" w:rsidP="00F66003">
      <w:pPr>
        <w:pStyle w:val="Default"/>
        <w:rPr>
          <w:rFonts w:ascii="Aptos" w:hAnsi="Aptos" w:cs="Calibri"/>
          <w:sz w:val="22"/>
          <w:szCs w:val="22"/>
        </w:rPr>
      </w:pPr>
      <w:r w:rsidRPr="00CF031C">
        <w:rPr>
          <w:rFonts w:ascii="Aptos" w:hAnsi="Aptos" w:cs="Calibri"/>
          <w:sz w:val="22"/>
          <w:szCs w:val="22"/>
        </w:rPr>
        <w:t xml:space="preserve">Through this class, participants will be introduced to the theory and practice of historic preservation, understand the threats to these important places, gain an understanding of the tools available to protect historical resources, and assess strategies for preserving these resources for the future. The semester research project will examine specific historical resources listed on the Florida's 11-to-Save list, identify the challenges and opportunities for the properties, and develop recommendations for marketing and advocating for the resources. </w:t>
      </w:r>
    </w:p>
    <w:p w14:paraId="1FDBDB92" w14:textId="77777777" w:rsidR="00656FC9" w:rsidRPr="00CF031C" w:rsidRDefault="00656FC9" w:rsidP="00F66003">
      <w:pPr>
        <w:pStyle w:val="Default"/>
        <w:rPr>
          <w:rFonts w:ascii="Aptos" w:hAnsi="Aptos" w:cs="Calibri"/>
          <w:b/>
          <w:bCs/>
          <w:sz w:val="22"/>
          <w:szCs w:val="22"/>
        </w:rPr>
      </w:pPr>
    </w:p>
    <w:p w14:paraId="3F43114B" w14:textId="4B0527FC" w:rsidR="00F66003" w:rsidRPr="00CF031C" w:rsidRDefault="00F66003" w:rsidP="00F66003">
      <w:pPr>
        <w:pStyle w:val="Default"/>
        <w:rPr>
          <w:rFonts w:ascii="Aptos" w:hAnsi="Aptos" w:cs="Calibri"/>
          <w:sz w:val="22"/>
          <w:szCs w:val="22"/>
        </w:rPr>
      </w:pPr>
      <w:r w:rsidRPr="00CF031C">
        <w:rPr>
          <w:rFonts w:ascii="Aptos" w:hAnsi="Aptos" w:cs="Calibri"/>
          <w:b/>
          <w:bCs/>
          <w:sz w:val="22"/>
          <w:szCs w:val="22"/>
        </w:rPr>
        <w:t xml:space="preserve">Course Objectives </w:t>
      </w:r>
    </w:p>
    <w:p w14:paraId="0AFB4630" w14:textId="65FB16EA" w:rsidR="00F66003" w:rsidRPr="00CF031C" w:rsidRDefault="00F66003" w:rsidP="00656FC9">
      <w:pPr>
        <w:pStyle w:val="Default"/>
        <w:numPr>
          <w:ilvl w:val="0"/>
          <w:numId w:val="1"/>
        </w:numPr>
        <w:rPr>
          <w:rFonts w:ascii="Aptos" w:hAnsi="Aptos" w:cs="Calibri"/>
          <w:sz w:val="22"/>
          <w:szCs w:val="22"/>
        </w:rPr>
      </w:pPr>
      <w:r w:rsidRPr="00CF031C">
        <w:rPr>
          <w:rFonts w:ascii="Aptos" w:hAnsi="Aptos" w:cs="Calibri"/>
          <w:sz w:val="22"/>
          <w:szCs w:val="22"/>
        </w:rPr>
        <w:t xml:space="preserve">Acquire familiarity with the origins, history, and development of the historic preservation movement in the United States. </w:t>
      </w:r>
    </w:p>
    <w:p w14:paraId="64C04E0A" w14:textId="7700B87B" w:rsidR="00F66003" w:rsidRPr="00CF031C" w:rsidRDefault="00F66003" w:rsidP="00656FC9">
      <w:pPr>
        <w:pStyle w:val="Default"/>
        <w:numPr>
          <w:ilvl w:val="0"/>
          <w:numId w:val="1"/>
        </w:numPr>
        <w:rPr>
          <w:rFonts w:ascii="Aptos" w:hAnsi="Aptos" w:cs="Calibri"/>
          <w:sz w:val="22"/>
          <w:szCs w:val="22"/>
        </w:rPr>
      </w:pPr>
      <w:r w:rsidRPr="00CF031C">
        <w:rPr>
          <w:rFonts w:ascii="Aptos" w:hAnsi="Aptos" w:cs="Calibri"/>
          <w:sz w:val="22"/>
          <w:szCs w:val="22"/>
        </w:rPr>
        <w:t xml:space="preserve">Introduce the basic philosophical principles that have shaped the field of historic preservation. </w:t>
      </w:r>
    </w:p>
    <w:p w14:paraId="407ED516" w14:textId="5BEC6B86" w:rsidR="00F66003" w:rsidRPr="00CF031C" w:rsidRDefault="00F66003" w:rsidP="00656FC9">
      <w:pPr>
        <w:pStyle w:val="Default"/>
        <w:numPr>
          <w:ilvl w:val="0"/>
          <w:numId w:val="1"/>
        </w:numPr>
        <w:rPr>
          <w:rFonts w:ascii="Aptos" w:hAnsi="Aptos" w:cs="Calibri"/>
          <w:sz w:val="22"/>
          <w:szCs w:val="22"/>
        </w:rPr>
      </w:pPr>
      <w:r w:rsidRPr="00CF031C">
        <w:rPr>
          <w:rFonts w:ascii="Aptos" w:hAnsi="Aptos" w:cs="Calibri"/>
          <w:sz w:val="22"/>
          <w:szCs w:val="22"/>
        </w:rPr>
        <w:t xml:space="preserve">Gain an understanding of the various disciplines that make up the field of historic preservation. </w:t>
      </w:r>
    </w:p>
    <w:p w14:paraId="5CC185B5" w14:textId="6ACD0227" w:rsidR="00F66003" w:rsidRPr="00CF031C" w:rsidRDefault="00F66003" w:rsidP="00656FC9">
      <w:pPr>
        <w:pStyle w:val="Default"/>
        <w:numPr>
          <w:ilvl w:val="0"/>
          <w:numId w:val="1"/>
        </w:numPr>
        <w:rPr>
          <w:rFonts w:ascii="Aptos" w:hAnsi="Aptos" w:cs="Calibri"/>
          <w:sz w:val="22"/>
          <w:szCs w:val="22"/>
        </w:rPr>
      </w:pPr>
      <w:r w:rsidRPr="00CF031C">
        <w:rPr>
          <w:rFonts w:ascii="Aptos" w:hAnsi="Aptos" w:cs="Calibri"/>
          <w:sz w:val="22"/>
          <w:szCs w:val="22"/>
        </w:rPr>
        <w:t xml:space="preserve">Understand the policies, regulations, and guidelines governing the conservation of heritage in the United States at the local, state, and national levels. </w:t>
      </w:r>
    </w:p>
    <w:p w14:paraId="07334CFF" w14:textId="6D3DFD3E" w:rsidR="00F66003" w:rsidRPr="00CF031C" w:rsidRDefault="00F66003" w:rsidP="00656FC9">
      <w:pPr>
        <w:pStyle w:val="Default"/>
        <w:numPr>
          <w:ilvl w:val="0"/>
          <w:numId w:val="1"/>
        </w:numPr>
        <w:rPr>
          <w:rFonts w:ascii="Aptos" w:hAnsi="Aptos" w:cs="Calibri"/>
          <w:sz w:val="22"/>
          <w:szCs w:val="22"/>
        </w:rPr>
      </w:pPr>
      <w:r w:rsidRPr="00CF031C">
        <w:rPr>
          <w:rFonts w:ascii="Aptos" w:hAnsi="Aptos" w:cs="Calibri"/>
          <w:sz w:val="22"/>
          <w:szCs w:val="22"/>
        </w:rPr>
        <w:t xml:space="preserve">Assess current and future challenges to conserving historical resources through case study sites chosen from the 11 to Save Program, managed by the Florida Trust for Historic Preservation. </w:t>
      </w:r>
    </w:p>
    <w:p w14:paraId="561D76C0" w14:textId="77777777" w:rsidR="00F66003" w:rsidRPr="00CF031C" w:rsidRDefault="00F66003" w:rsidP="00F66003">
      <w:pPr>
        <w:pStyle w:val="Default"/>
        <w:rPr>
          <w:rFonts w:ascii="Aptos" w:hAnsi="Aptos" w:cs="Calibri"/>
          <w:sz w:val="22"/>
          <w:szCs w:val="22"/>
        </w:rPr>
      </w:pPr>
    </w:p>
    <w:p w14:paraId="436192B8" w14:textId="77777777" w:rsidR="00F66003" w:rsidRPr="00CF031C" w:rsidRDefault="00F66003" w:rsidP="00F66003">
      <w:pPr>
        <w:pStyle w:val="Default"/>
        <w:rPr>
          <w:rFonts w:ascii="Aptos" w:hAnsi="Aptos" w:cs="Calibri"/>
          <w:sz w:val="22"/>
          <w:szCs w:val="22"/>
        </w:rPr>
      </w:pPr>
      <w:r w:rsidRPr="00CF031C">
        <w:rPr>
          <w:rFonts w:ascii="Aptos" w:hAnsi="Aptos" w:cs="Calibri"/>
          <w:b/>
          <w:bCs/>
          <w:sz w:val="22"/>
          <w:szCs w:val="22"/>
        </w:rPr>
        <w:t xml:space="preserve">Instructor communication </w:t>
      </w:r>
    </w:p>
    <w:p w14:paraId="52F8410F" w14:textId="2729AD82" w:rsidR="000B1FEA" w:rsidRPr="0050022A" w:rsidRDefault="00F66003" w:rsidP="0050022A">
      <w:pPr>
        <w:pStyle w:val="Default"/>
        <w:rPr>
          <w:rFonts w:ascii="Aptos" w:hAnsi="Aptos" w:cs="Calibri"/>
          <w:sz w:val="22"/>
          <w:szCs w:val="22"/>
        </w:rPr>
      </w:pPr>
      <w:r w:rsidRPr="00CF031C">
        <w:rPr>
          <w:rFonts w:ascii="Aptos" w:hAnsi="Aptos" w:cs="Calibri"/>
          <w:sz w:val="22"/>
          <w:szCs w:val="22"/>
        </w:rPr>
        <w:t xml:space="preserve">Office hours are </w:t>
      </w:r>
      <w:r w:rsidR="00656FC9" w:rsidRPr="00CF031C">
        <w:rPr>
          <w:rFonts w:ascii="Aptos" w:hAnsi="Aptos" w:cs="Calibri"/>
          <w:sz w:val="22"/>
          <w:szCs w:val="22"/>
        </w:rPr>
        <w:t>by appointment</w:t>
      </w:r>
      <w:r w:rsidRPr="00CF031C">
        <w:rPr>
          <w:rFonts w:ascii="Aptos" w:hAnsi="Aptos" w:cs="Calibri"/>
          <w:sz w:val="22"/>
          <w:szCs w:val="22"/>
        </w:rPr>
        <w:t xml:space="preserve">. </w:t>
      </w:r>
      <w:r w:rsidR="00656FC9" w:rsidRPr="00CF031C">
        <w:rPr>
          <w:rFonts w:ascii="Aptos" w:hAnsi="Aptos" w:cs="Calibri"/>
          <w:sz w:val="22"/>
          <w:szCs w:val="22"/>
        </w:rPr>
        <w:t>P</w:t>
      </w:r>
      <w:r w:rsidRPr="00CF031C">
        <w:rPr>
          <w:rFonts w:ascii="Aptos" w:hAnsi="Aptos" w:cs="Calibri"/>
          <w:sz w:val="22"/>
          <w:szCs w:val="22"/>
        </w:rPr>
        <w:t xml:space="preserve">lease send your requests via Canvas email. Please send all emails regarding this class through the course Canvas link. </w:t>
      </w:r>
      <w:r w:rsidR="000B1FEA" w:rsidRPr="00CF031C">
        <w:rPr>
          <w:rFonts w:ascii="Aptos" w:hAnsi="Aptos" w:cs="Calibri"/>
          <w:b/>
          <w:bCs/>
          <w:sz w:val="22"/>
          <w:szCs w:val="22"/>
        </w:rPr>
        <w:br w:type="page"/>
      </w:r>
    </w:p>
    <w:p w14:paraId="5000D608" w14:textId="12654AEE" w:rsidR="00F66003" w:rsidRPr="0050022A" w:rsidRDefault="00F66003" w:rsidP="00F66003">
      <w:pPr>
        <w:pStyle w:val="Default"/>
        <w:rPr>
          <w:rFonts w:ascii="Aptos" w:hAnsi="Aptos" w:cs="Calibri"/>
        </w:rPr>
      </w:pPr>
      <w:r w:rsidRPr="0050022A">
        <w:rPr>
          <w:rFonts w:ascii="Aptos" w:hAnsi="Aptos" w:cs="Calibri"/>
          <w:b/>
          <w:bCs/>
        </w:rPr>
        <w:lastRenderedPageBreak/>
        <w:t xml:space="preserve">Course Presentation and Requirements </w:t>
      </w:r>
    </w:p>
    <w:p w14:paraId="4B1FD16A" w14:textId="11B0A5AD" w:rsidR="00F66003" w:rsidRPr="0050022A" w:rsidRDefault="00F66003" w:rsidP="00F66003">
      <w:pPr>
        <w:pStyle w:val="Default"/>
        <w:rPr>
          <w:rFonts w:ascii="Aptos" w:hAnsi="Aptos" w:cs="Calibri"/>
        </w:rPr>
      </w:pPr>
      <w:r w:rsidRPr="0050022A">
        <w:rPr>
          <w:rFonts w:ascii="Aptos" w:hAnsi="Aptos" w:cs="Calibri"/>
        </w:rPr>
        <w:t>This course is an undergraduate seminar that meets one day per week. Time outside of class is for completing weekly assignments. A typical class consists of a presentation on a given topic by instructors and</w:t>
      </w:r>
      <w:r w:rsidR="00CF031C" w:rsidRPr="0050022A">
        <w:rPr>
          <w:rFonts w:ascii="Aptos" w:hAnsi="Aptos" w:cs="Calibri"/>
        </w:rPr>
        <w:t>/or</w:t>
      </w:r>
      <w:r w:rsidRPr="0050022A">
        <w:rPr>
          <w:rFonts w:ascii="Aptos" w:hAnsi="Aptos" w:cs="Calibri"/>
        </w:rPr>
        <w:t xml:space="preserve"> guest speakers, with group discussions. There will also be individual and team presentations for a series of assignments. Course materials will be made available digitally through </w:t>
      </w:r>
      <w:r w:rsidR="00CF031C" w:rsidRPr="0050022A">
        <w:rPr>
          <w:rFonts w:ascii="Aptos" w:hAnsi="Aptos" w:cs="Calibri"/>
        </w:rPr>
        <w:t xml:space="preserve">the course </w:t>
      </w:r>
      <w:r w:rsidRPr="0050022A">
        <w:rPr>
          <w:rFonts w:ascii="Aptos" w:hAnsi="Aptos" w:cs="Calibri"/>
        </w:rPr>
        <w:t xml:space="preserve">Canvas. </w:t>
      </w:r>
    </w:p>
    <w:p w14:paraId="284C6B83" w14:textId="77777777" w:rsidR="00CF031C" w:rsidRPr="0050022A" w:rsidRDefault="00CF031C" w:rsidP="00F66003">
      <w:pPr>
        <w:pStyle w:val="Default"/>
        <w:rPr>
          <w:rFonts w:ascii="Aptos" w:hAnsi="Aptos" w:cs="Calibri"/>
        </w:rPr>
      </w:pPr>
    </w:p>
    <w:p w14:paraId="1EB1A78D" w14:textId="77777777" w:rsidR="00F66003" w:rsidRPr="0050022A" w:rsidRDefault="00F66003" w:rsidP="00F66003">
      <w:pPr>
        <w:pStyle w:val="Default"/>
        <w:rPr>
          <w:rFonts w:ascii="Aptos" w:hAnsi="Aptos" w:cs="Calibri"/>
        </w:rPr>
      </w:pPr>
      <w:r w:rsidRPr="0050022A">
        <w:rPr>
          <w:rFonts w:ascii="Aptos" w:hAnsi="Aptos" w:cs="Calibri"/>
          <w:b/>
          <w:bCs/>
        </w:rPr>
        <w:t xml:space="preserve">Schedule Note </w:t>
      </w:r>
    </w:p>
    <w:p w14:paraId="2075901C" w14:textId="77777777" w:rsidR="00F66003" w:rsidRPr="0050022A" w:rsidRDefault="00F66003" w:rsidP="00F66003">
      <w:pPr>
        <w:pStyle w:val="Default"/>
        <w:rPr>
          <w:rFonts w:ascii="Aptos" w:hAnsi="Aptos" w:cs="Calibri"/>
        </w:rPr>
      </w:pPr>
      <w:r w:rsidRPr="0050022A">
        <w:rPr>
          <w:rFonts w:ascii="Aptos" w:hAnsi="Aptos" w:cs="Calibri"/>
        </w:rPr>
        <w:t xml:space="preserve">The syllabus and the details of the course schedule are subject to change as the need arises. This syllabus and schedule represent the current course plans and objectives. As we go through the semester, those plans may change </w:t>
      </w:r>
      <w:proofErr w:type="gramStart"/>
      <w:r w:rsidRPr="0050022A">
        <w:rPr>
          <w:rFonts w:ascii="Aptos" w:hAnsi="Aptos" w:cs="Calibri"/>
        </w:rPr>
        <w:t>in order to</w:t>
      </w:r>
      <w:proofErr w:type="gramEnd"/>
      <w:r w:rsidRPr="0050022A">
        <w:rPr>
          <w:rFonts w:ascii="Aptos" w:hAnsi="Aptos" w:cs="Calibri"/>
        </w:rPr>
        <w:t xml:space="preserve"> enhance the class learning opportunity. All changes will be posted to the course Canvas website as announcements, please check in regularly to keep up to date. </w:t>
      </w:r>
    </w:p>
    <w:p w14:paraId="1E97557B" w14:textId="77777777" w:rsidR="00CF031C" w:rsidRPr="0050022A" w:rsidRDefault="00CF031C" w:rsidP="00F66003">
      <w:pPr>
        <w:pStyle w:val="Default"/>
        <w:rPr>
          <w:rFonts w:ascii="Aptos" w:hAnsi="Aptos" w:cs="Calibri"/>
          <w:b/>
          <w:bCs/>
        </w:rPr>
      </w:pPr>
    </w:p>
    <w:p w14:paraId="59264B60" w14:textId="40D0A002" w:rsidR="00F66003" w:rsidRPr="0050022A" w:rsidRDefault="00F66003" w:rsidP="00F66003">
      <w:pPr>
        <w:pStyle w:val="Default"/>
        <w:rPr>
          <w:rFonts w:ascii="Aptos" w:hAnsi="Aptos" w:cs="Calibri"/>
        </w:rPr>
      </w:pPr>
      <w:r w:rsidRPr="0050022A">
        <w:rPr>
          <w:rFonts w:ascii="Aptos" w:hAnsi="Aptos" w:cs="Calibri"/>
          <w:b/>
          <w:bCs/>
        </w:rPr>
        <w:t xml:space="preserve">Required Textbooks and Software </w:t>
      </w:r>
    </w:p>
    <w:p w14:paraId="2D268D79" w14:textId="24183CC9" w:rsidR="00F66003" w:rsidRPr="0050022A" w:rsidRDefault="00F66003" w:rsidP="00CF031C">
      <w:pPr>
        <w:pStyle w:val="Default"/>
        <w:numPr>
          <w:ilvl w:val="0"/>
          <w:numId w:val="2"/>
        </w:numPr>
        <w:rPr>
          <w:rFonts w:ascii="Aptos" w:hAnsi="Aptos" w:cs="Calibri"/>
        </w:rPr>
      </w:pPr>
      <w:r w:rsidRPr="0050022A">
        <w:rPr>
          <w:rFonts w:ascii="Aptos" w:hAnsi="Aptos" w:cs="Calibri"/>
        </w:rPr>
        <w:t xml:space="preserve">Required content/materials will be provided by the instructor through Canvas and/or will be on reserve at the </w:t>
      </w:r>
      <w:r w:rsidRPr="0050022A">
        <w:rPr>
          <w:rFonts w:ascii="Aptos" w:hAnsi="Aptos" w:cs="Calibri"/>
          <w:i/>
          <w:iCs/>
        </w:rPr>
        <w:t xml:space="preserve">UF Art and Architecture Library </w:t>
      </w:r>
      <w:r w:rsidRPr="0050022A">
        <w:rPr>
          <w:rFonts w:ascii="Aptos" w:hAnsi="Aptos" w:cs="Calibri"/>
        </w:rPr>
        <w:t xml:space="preserve">under the course number. </w:t>
      </w:r>
    </w:p>
    <w:p w14:paraId="3B0E2E81" w14:textId="74651B24" w:rsidR="00F66003" w:rsidRPr="0050022A" w:rsidRDefault="00F66003" w:rsidP="00CF031C">
      <w:pPr>
        <w:pStyle w:val="Default"/>
        <w:numPr>
          <w:ilvl w:val="0"/>
          <w:numId w:val="2"/>
        </w:numPr>
        <w:rPr>
          <w:rFonts w:ascii="Aptos" w:hAnsi="Aptos" w:cs="Calibri"/>
        </w:rPr>
      </w:pPr>
      <w:r w:rsidRPr="0050022A">
        <w:rPr>
          <w:rFonts w:ascii="Aptos" w:hAnsi="Aptos" w:cs="Calibri"/>
        </w:rPr>
        <w:t xml:space="preserve">Please refer to the Course Schedule for reading assignments, and interim/ final due dates </w:t>
      </w:r>
    </w:p>
    <w:p w14:paraId="2A1AD2A5" w14:textId="1027D1C7" w:rsidR="00F66003" w:rsidRPr="0050022A" w:rsidRDefault="00F66003" w:rsidP="00CF031C">
      <w:pPr>
        <w:pStyle w:val="Default"/>
        <w:numPr>
          <w:ilvl w:val="0"/>
          <w:numId w:val="2"/>
        </w:numPr>
        <w:rPr>
          <w:rFonts w:ascii="Aptos" w:hAnsi="Aptos" w:cs="Calibri"/>
        </w:rPr>
      </w:pPr>
      <w:r w:rsidRPr="0050022A">
        <w:rPr>
          <w:rFonts w:ascii="Aptos" w:hAnsi="Aptos" w:cs="Calibri"/>
        </w:rPr>
        <w:t xml:space="preserve">Course materials, announcements, and grades will be on Canvas </w:t>
      </w:r>
    </w:p>
    <w:p w14:paraId="620FDE3A" w14:textId="77777777" w:rsidR="00F66003" w:rsidRPr="0050022A" w:rsidRDefault="00F66003" w:rsidP="00F66003">
      <w:pPr>
        <w:pStyle w:val="Default"/>
        <w:rPr>
          <w:rFonts w:ascii="Aptos" w:hAnsi="Aptos" w:cs="Calibri"/>
        </w:rPr>
      </w:pPr>
    </w:p>
    <w:p w14:paraId="15CD528E" w14:textId="77777777" w:rsidR="00F66003" w:rsidRPr="0050022A" w:rsidRDefault="00F66003" w:rsidP="00F66003">
      <w:pPr>
        <w:pStyle w:val="Default"/>
        <w:rPr>
          <w:rFonts w:ascii="Aptos" w:hAnsi="Aptos" w:cs="Calibri"/>
        </w:rPr>
      </w:pPr>
      <w:r w:rsidRPr="0050022A">
        <w:rPr>
          <w:rFonts w:ascii="Aptos" w:hAnsi="Aptos" w:cs="Calibri"/>
          <w:b/>
          <w:bCs/>
        </w:rPr>
        <w:t xml:space="preserve">Course Work Products </w:t>
      </w:r>
    </w:p>
    <w:p w14:paraId="00E4D241" w14:textId="77777777" w:rsidR="00F66003" w:rsidRPr="0050022A" w:rsidRDefault="00F66003" w:rsidP="00F66003">
      <w:pPr>
        <w:pStyle w:val="Default"/>
        <w:rPr>
          <w:rFonts w:ascii="Aptos" w:hAnsi="Aptos" w:cs="Calibri"/>
        </w:rPr>
      </w:pPr>
      <w:r w:rsidRPr="0050022A">
        <w:rPr>
          <w:rFonts w:ascii="Aptos" w:hAnsi="Aptos" w:cs="Calibri"/>
        </w:rPr>
        <w:t xml:space="preserve">All work produced in class is considered property of the University of Florida Historic Preservation Program. The instructor will keep copies of all participants’ work products. Work products include presentations and individual semester-long research projects (PowerPoint presentation and final report). </w:t>
      </w:r>
    </w:p>
    <w:p w14:paraId="39A9F171" w14:textId="77777777" w:rsidR="00CF031C" w:rsidRPr="0050022A" w:rsidRDefault="00CF031C" w:rsidP="00F66003">
      <w:pPr>
        <w:pStyle w:val="Default"/>
        <w:rPr>
          <w:rFonts w:ascii="Aptos" w:hAnsi="Aptos" w:cs="Calibri"/>
          <w:b/>
          <w:bCs/>
        </w:rPr>
      </w:pPr>
    </w:p>
    <w:p w14:paraId="6562B1B9" w14:textId="3A9678ED" w:rsidR="00F66003" w:rsidRPr="0050022A" w:rsidRDefault="00F66003" w:rsidP="00F66003">
      <w:pPr>
        <w:pStyle w:val="Default"/>
        <w:rPr>
          <w:rFonts w:ascii="Aptos" w:hAnsi="Aptos" w:cs="Calibri"/>
        </w:rPr>
      </w:pPr>
      <w:r w:rsidRPr="0050022A">
        <w:rPr>
          <w:rFonts w:ascii="Aptos" w:hAnsi="Aptos" w:cs="Calibri"/>
          <w:b/>
          <w:bCs/>
        </w:rPr>
        <w:t xml:space="preserve">Assessments </w:t>
      </w:r>
    </w:p>
    <w:p w14:paraId="1648E332" w14:textId="77777777" w:rsidR="00F66003" w:rsidRPr="0050022A" w:rsidRDefault="00F66003" w:rsidP="00F66003">
      <w:pPr>
        <w:pStyle w:val="Default"/>
        <w:rPr>
          <w:rFonts w:ascii="Aptos" w:hAnsi="Aptos" w:cs="Calibri"/>
          <w:color w:val="747474" w:themeColor="background2" w:themeShade="80"/>
        </w:rPr>
      </w:pPr>
      <w:r w:rsidRPr="0050022A">
        <w:rPr>
          <w:rFonts w:ascii="Aptos" w:hAnsi="Aptos" w:cs="Calibri"/>
          <w:color w:val="747474" w:themeColor="background2" w:themeShade="80"/>
        </w:rPr>
        <w:t xml:space="preserve">Weekly Assignments </w:t>
      </w:r>
    </w:p>
    <w:p w14:paraId="0540C411" w14:textId="77777777" w:rsidR="00F66003" w:rsidRPr="0050022A" w:rsidRDefault="00F66003" w:rsidP="00F66003">
      <w:pPr>
        <w:pStyle w:val="Default"/>
        <w:rPr>
          <w:rFonts w:ascii="Aptos" w:hAnsi="Aptos" w:cs="Calibri"/>
          <w:color w:val="747474" w:themeColor="background2" w:themeShade="80"/>
        </w:rPr>
      </w:pPr>
      <w:r w:rsidRPr="0050022A">
        <w:rPr>
          <w:rFonts w:ascii="Aptos" w:hAnsi="Aptos" w:cs="Calibri"/>
          <w:color w:val="747474" w:themeColor="background2" w:themeShade="80"/>
        </w:rPr>
        <w:t xml:space="preserve">Each week, students are asked to complete a short individual or team assignment on related topics. Some assignments will involve a short </w:t>
      </w:r>
      <w:proofErr w:type="gramStart"/>
      <w:r w:rsidRPr="0050022A">
        <w:rPr>
          <w:rFonts w:ascii="Aptos" w:hAnsi="Aptos" w:cs="Calibri"/>
          <w:color w:val="747474" w:themeColor="background2" w:themeShade="80"/>
        </w:rPr>
        <w:t>presentation,</w:t>
      </w:r>
      <w:proofErr w:type="gramEnd"/>
      <w:r w:rsidRPr="0050022A">
        <w:rPr>
          <w:rFonts w:ascii="Aptos" w:hAnsi="Aptos" w:cs="Calibri"/>
          <w:color w:val="747474" w:themeColor="background2" w:themeShade="80"/>
        </w:rPr>
        <w:t xml:space="preserve"> some will include discussion posts that respond to a question(s) posted on Canvas eLearning. The questions will be based on the readings and material and case studies presented in class. These are short responses/discussions of no longer than 200 words in length. See the Assignments page for due dates/times. </w:t>
      </w:r>
    </w:p>
    <w:p w14:paraId="06A960E4" w14:textId="77777777" w:rsidR="00CF031C" w:rsidRPr="0050022A" w:rsidRDefault="00CF031C" w:rsidP="00F66003">
      <w:pPr>
        <w:pStyle w:val="Default"/>
        <w:rPr>
          <w:rFonts w:ascii="Aptos" w:hAnsi="Aptos" w:cs="Calibri"/>
        </w:rPr>
      </w:pPr>
    </w:p>
    <w:p w14:paraId="20AE7DEB" w14:textId="548ED5B5" w:rsidR="00F66003" w:rsidRPr="0050022A" w:rsidRDefault="00F66003" w:rsidP="00F66003">
      <w:pPr>
        <w:pStyle w:val="Default"/>
        <w:rPr>
          <w:rFonts w:ascii="Aptos" w:hAnsi="Aptos" w:cs="Calibri"/>
          <w:u w:val="single"/>
        </w:rPr>
      </w:pPr>
      <w:r w:rsidRPr="0050022A">
        <w:rPr>
          <w:rFonts w:ascii="Aptos" w:hAnsi="Aptos" w:cs="Calibri"/>
          <w:u w:val="single"/>
        </w:rPr>
        <w:t xml:space="preserve">Semester Research Project </w:t>
      </w:r>
    </w:p>
    <w:p w14:paraId="61216D9F" w14:textId="77777777" w:rsidR="00F66003" w:rsidRPr="0050022A" w:rsidRDefault="00F66003" w:rsidP="00F66003">
      <w:pPr>
        <w:pStyle w:val="Default"/>
        <w:rPr>
          <w:rFonts w:ascii="Aptos" w:hAnsi="Aptos" w:cs="Calibri"/>
        </w:rPr>
      </w:pPr>
      <w:r w:rsidRPr="0050022A">
        <w:rPr>
          <w:rFonts w:ascii="Aptos" w:hAnsi="Aptos" w:cs="Calibri"/>
        </w:rPr>
        <w:lastRenderedPageBreak/>
        <w:t xml:space="preserve">The research project topic will be assigned by the instructor. There will be a draft of the presentation covering key content items at the midpoint of the semester. Work products include: </w:t>
      </w:r>
    </w:p>
    <w:p w14:paraId="5A775104" w14:textId="4E2C8C50" w:rsidR="00F66003" w:rsidRPr="0050022A" w:rsidRDefault="00F66003" w:rsidP="0050022A">
      <w:pPr>
        <w:pStyle w:val="Default"/>
        <w:numPr>
          <w:ilvl w:val="0"/>
          <w:numId w:val="3"/>
        </w:numPr>
        <w:rPr>
          <w:rFonts w:ascii="Aptos" w:hAnsi="Aptos" w:cs="Calibri"/>
        </w:rPr>
      </w:pPr>
      <w:r w:rsidRPr="0050022A">
        <w:rPr>
          <w:rFonts w:ascii="Aptos" w:hAnsi="Aptos" w:cs="Calibri"/>
        </w:rPr>
        <w:t xml:space="preserve">Mid-term PowerPoint presentation </w:t>
      </w:r>
    </w:p>
    <w:p w14:paraId="2E6BE1A4" w14:textId="7097BDC0" w:rsidR="00F66003" w:rsidRPr="0050022A" w:rsidRDefault="00F66003" w:rsidP="0050022A">
      <w:pPr>
        <w:pStyle w:val="Default"/>
        <w:numPr>
          <w:ilvl w:val="0"/>
          <w:numId w:val="3"/>
        </w:numPr>
        <w:rPr>
          <w:rFonts w:ascii="Aptos" w:hAnsi="Aptos" w:cs="Calibri"/>
        </w:rPr>
      </w:pPr>
      <w:r w:rsidRPr="0050022A">
        <w:rPr>
          <w:rFonts w:ascii="Aptos" w:hAnsi="Aptos" w:cs="Calibri"/>
        </w:rPr>
        <w:t xml:space="preserve">Final PowerPoint presentation, annotated bibliography, and an information sheet on the case study semester project. </w:t>
      </w:r>
    </w:p>
    <w:p w14:paraId="22B1D8CB" w14:textId="26FD0E5D" w:rsidR="00F66003" w:rsidRPr="0050022A" w:rsidRDefault="00F66003" w:rsidP="00F66003">
      <w:pPr>
        <w:pStyle w:val="Default"/>
        <w:rPr>
          <w:rFonts w:ascii="Aptos" w:hAnsi="Aptos"/>
        </w:rPr>
      </w:pPr>
    </w:p>
    <w:p w14:paraId="4C68F514" w14:textId="6430F44A" w:rsidR="0050022A" w:rsidRPr="0050022A" w:rsidRDefault="00F66003" w:rsidP="00F66003">
      <w:pPr>
        <w:pStyle w:val="Default"/>
        <w:rPr>
          <w:rFonts w:ascii="Aptos" w:hAnsi="Aptos" w:cs="Calibri"/>
          <w:u w:val="single"/>
        </w:rPr>
      </w:pPr>
      <w:r w:rsidRPr="0050022A">
        <w:rPr>
          <w:rFonts w:ascii="Aptos" w:hAnsi="Aptos" w:cs="Calibri"/>
          <w:u w:val="single"/>
        </w:rPr>
        <w:t xml:space="preserve">Attendance and Participation  </w:t>
      </w:r>
    </w:p>
    <w:p w14:paraId="1365AC85" w14:textId="0055FF92" w:rsidR="00F66003" w:rsidRDefault="00F66003" w:rsidP="00F66003">
      <w:pPr>
        <w:pStyle w:val="Default"/>
        <w:rPr>
          <w:rFonts w:ascii="Aptos" w:hAnsi="Aptos" w:cs="Calibri"/>
        </w:rPr>
      </w:pPr>
      <w:r w:rsidRPr="0050022A">
        <w:rPr>
          <w:rFonts w:ascii="Aptos" w:hAnsi="Aptos" w:cs="Calibri"/>
        </w:rPr>
        <w:t xml:space="preserve">Attendance and participation in course discussions are assessed as part of overall grades. Students are expected to participate in class </w:t>
      </w:r>
      <w:r w:rsidR="0050022A" w:rsidRPr="0050022A">
        <w:rPr>
          <w:rFonts w:ascii="Aptos" w:hAnsi="Aptos" w:cs="Calibri"/>
        </w:rPr>
        <w:t>discussions and</w:t>
      </w:r>
      <w:r w:rsidRPr="0050022A">
        <w:rPr>
          <w:rFonts w:ascii="Aptos" w:hAnsi="Aptos" w:cs="Calibri"/>
        </w:rPr>
        <w:t xml:space="preserve"> provide feedback to each other on class presentations. </w:t>
      </w:r>
    </w:p>
    <w:p w14:paraId="5FBA1914" w14:textId="77777777" w:rsidR="0050022A" w:rsidRPr="0050022A" w:rsidRDefault="0050022A" w:rsidP="00F66003">
      <w:pPr>
        <w:pStyle w:val="Default"/>
        <w:rPr>
          <w:rFonts w:ascii="Aptos" w:hAnsi="Aptos" w:cs="Calibri"/>
        </w:rPr>
      </w:pPr>
    </w:p>
    <w:p w14:paraId="3E981C72" w14:textId="02B1D2DE" w:rsidR="00F66003" w:rsidRDefault="00F66003" w:rsidP="00F66003">
      <w:pPr>
        <w:pStyle w:val="Default"/>
        <w:rPr>
          <w:rFonts w:ascii="Aptos" w:hAnsi="Aptos" w:cs="Calibri"/>
          <w:b/>
          <w:bCs/>
        </w:rPr>
      </w:pPr>
    </w:p>
    <w:tbl>
      <w:tblPr>
        <w:tblStyle w:val="TableGrid"/>
        <w:tblW w:w="0" w:type="auto"/>
        <w:tblLook w:val="04A0" w:firstRow="1" w:lastRow="0" w:firstColumn="1" w:lastColumn="0" w:noHBand="0" w:noVBand="1"/>
      </w:tblPr>
      <w:tblGrid>
        <w:gridCol w:w="2425"/>
        <w:gridCol w:w="1170"/>
        <w:gridCol w:w="1170"/>
      </w:tblGrid>
      <w:tr w:rsidR="0050022A" w14:paraId="6450547F" w14:textId="77777777" w:rsidTr="00E44138">
        <w:tc>
          <w:tcPr>
            <w:tcW w:w="2425" w:type="dxa"/>
          </w:tcPr>
          <w:p w14:paraId="19EC4BA6" w14:textId="7720F3A4" w:rsidR="0050022A" w:rsidRPr="0050022A" w:rsidRDefault="0050022A" w:rsidP="00F66003">
            <w:pPr>
              <w:pStyle w:val="Default"/>
              <w:rPr>
                <w:rFonts w:ascii="Aptos" w:hAnsi="Aptos" w:cs="Calibri"/>
                <w:b/>
                <w:bCs/>
              </w:rPr>
            </w:pPr>
            <w:r w:rsidRPr="0050022A">
              <w:rPr>
                <w:rFonts w:ascii="Aptos" w:hAnsi="Aptos" w:cs="Calibri"/>
                <w:b/>
                <w:bCs/>
              </w:rPr>
              <w:t>Assessments</w:t>
            </w:r>
          </w:p>
        </w:tc>
        <w:tc>
          <w:tcPr>
            <w:tcW w:w="1170" w:type="dxa"/>
          </w:tcPr>
          <w:p w14:paraId="191ECFA3" w14:textId="4FF22EE4" w:rsidR="0050022A" w:rsidRPr="0050022A" w:rsidRDefault="0050022A" w:rsidP="0050022A">
            <w:pPr>
              <w:pStyle w:val="Default"/>
              <w:jc w:val="right"/>
              <w:rPr>
                <w:rFonts w:ascii="Aptos" w:hAnsi="Aptos" w:cs="Calibri"/>
                <w:b/>
                <w:bCs/>
              </w:rPr>
            </w:pPr>
            <w:r w:rsidRPr="0050022A">
              <w:rPr>
                <w:rFonts w:ascii="Aptos" w:hAnsi="Aptos" w:cs="Calibri"/>
                <w:b/>
                <w:bCs/>
              </w:rPr>
              <w:t>% Grade</w:t>
            </w:r>
          </w:p>
        </w:tc>
        <w:tc>
          <w:tcPr>
            <w:tcW w:w="1170" w:type="dxa"/>
          </w:tcPr>
          <w:p w14:paraId="4E1059C2" w14:textId="034604F1" w:rsidR="0050022A" w:rsidRPr="0050022A" w:rsidRDefault="0050022A" w:rsidP="0050022A">
            <w:pPr>
              <w:pStyle w:val="Default"/>
              <w:jc w:val="right"/>
              <w:rPr>
                <w:rFonts w:ascii="Aptos" w:hAnsi="Aptos" w:cs="Calibri"/>
                <w:b/>
                <w:bCs/>
              </w:rPr>
            </w:pPr>
            <w:r w:rsidRPr="0050022A">
              <w:rPr>
                <w:rFonts w:ascii="Aptos" w:hAnsi="Aptos" w:cs="Calibri"/>
                <w:b/>
                <w:bCs/>
              </w:rPr>
              <w:t># Points</w:t>
            </w:r>
          </w:p>
        </w:tc>
      </w:tr>
      <w:tr w:rsidR="0050022A" w14:paraId="5B9B773C" w14:textId="77777777" w:rsidTr="00E44138">
        <w:tc>
          <w:tcPr>
            <w:tcW w:w="2425" w:type="dxa"/>
          </w:tcPr>
          <w:p w14:paraId="78C670FD" w14:textId="5E9C7F79" w:rsidR="0050022A" w:rsidRPr="0050022A" w:rsidRDefault="0050022A" w:rsidP="00F66003">
            <w:pPr>
              <w:pStyle w:val="Default"/>
              <w:rPr>
                <w:rFonts w:ascii="Aptos" w:hAnsi="Aptos" w:cs="Calibri"/>
              </w:rPr>
            </w:pPr>
            <w:r w:rsidRPr="0050022A">
              <w:rPr>
                <w:rFonts w:ascii="Aptos" w:hAnsi="Aptos" w:cs="Calibri"/>
              </w:rPr>
              <w:t>Weekly Assignments</w:t>
            </w:r>
          </w:p>
        </w:tc>
        <w:tc>
          <w:tcPr>
            <w:tcW w:w="1170" w:type="dxa"/>
          </w:tcPr>
          <w:p w14:paraId="6FE9867B" w14:textId="1C7D4C0A" w:rsidR="0050022A" w:rsidRPr="0050022A" w:rsidRDefault="0050022A" w:rsidP="0050022A">
            <w:pPr>
              <w:pStyle w:val="Default"/>
              <w:jc w:val="right"/>
              <w:rPr>
                <w:rFonts w:ascii="Aptos" w:hAnsi="Aptos"/>
              </w:rPr>
            </w:pPr>
            <w:r w:rsidRPr="0050022A">
              <w:rPr>
                <w:rFonts w:ascii="Aptos" w:hAnsi="Aptos"/>
              </w:rPr>
              <w:t xml:space="preserve">45% </w:t>
            </w:r>
          </w:p>
        </w:tc>
        <w:tc>
          <w:tcPr>
            <w:tcW w:w="1170" w:type="dxa"/>
          </w:tcPr>
          <w:p w14:paraId="6CD8FE2A" w14:textId="200B828B" w:rsidR="0050022A" w:rsidRPr="0050022A" w:rsidRDefault="0050022A" w:rsidP="0050022A">
            <w:pPr>
              <w:pStyle w:val="Default"/>
              <w:jc w:val="right"/>
              <w:rPr>
                <w:rFonts w:ascii="Aptos" w:hAnsi="Aptos" w:cs="Calibri"/>
              </w:rPr>
            </w:pPr>
            <w:r w:rsidRPr="0050022A">
              <w:rPr>
                <w:rFonts w:ascii="Aptos" w:hAnsi="Aptos" w:cs="Calibri"/>
              </w:rPr>
              <w:t>90</w:t>
            </w:r>
          </w:p>
        </w:tc>
      </w:tr>
      <w:tr w:rsidR="0050022A" w14:paraId="6F026716" w14:textId="77777777" w:rsidTr="00E44138">
        <w:tc>
          <w:tcPr>
            <w:tcW w:w="2425" w:type="dxa"/>
          </w:tcPr>
          <w:p w14:paraId="763A1AE0" w14:textId="360A1F2E" w:rsidR="0050022A" w:rsidRPr="00E44138" w:rsidRDefault="0050022A" w:rsidP="0050022A">
            <w:pPr>
              <w:pStyle w:val="Default"/>
              <w:rPr>
                <w:rFonts w:ascii="Aptos" w:hAnsi="Aptos"/>
              </w:rPr>
            </w:pPr>
            <w:r w:rsidRPr="0050022A">
              <w:rPr>
                <w:rFonts w:ascii="Aptos" w:hAnsi="Aptos"/>
              </w:rPr>
              <w:t xml:space="preserve">Semester Research Project Presentation at Midterm </w:t>
            </w:r>
          </w:p>
        </w:tc>
        <w:tc>
          <w:tcPr>
            <w:tcW w:w="1170" w:type="dxa"/>
          </w:tcPr>
          <w:p w14:paraId="2E25FAAA" w14:textId="2204441F" w:rsidR="0050022A" w:rsidRPr="0050022A" w:rsidRDefault="0050022A" w:rsidP="0050022A">
            <w:pPr>
              <w:pStyle w:val="Default"/>
              <w:jc w:val="right"/>
              <w:rPr>
                <w:rFonts w:ascii="Aptos" w:hAnsi="Aptos" w:cs="Calibri"/>
              </w:rPr>
            </w:pPr>
            <w:r w:rsidRPr="0050022A">
              <w:rPr>
                <w:rFonts w:ascii="Aptos" w:hAnsi="Aptos" w:cs="Calibri"/>
              </w:rPr>
              <w:t>15%</w:t>
            </w:r>
          </w:p>
        </w:tc>
        <w:tc>
          <w:tcPr>
            <w:tcW w:w="1170" w:type="dxa"/>
          </w:tcPr>
          <w:p w14:paraId="020E05D5" w14:textId="28C82A1C" w:rsidR="0050022A" w:rsidRPr="0050022A" w:rsidRDefault="0050022A" w:rsidP="0050022A">
            <w:pPr>
              <w:pStyle w:val="Default"/>
              <w:jc w:val="right"/>
              <w:rPr>
                <w:rFonts w:ascii="Aptos" w:hAnsi="Aptos" w:cs="Calibri"/>
              </w:rPr>
            </w:pPr>
            <w:r w:rsidRPr="0050022A">
              <w:rPr>
                <w:rFonts w:ascii="Aptos" w:hAnsi="Aptos" w:cs="Calibri"/>
              </w:rPr>
              <w:t>30</w:t>
            </w:r>
          </w:p>
        </w:tc>
      </w:tr>
      <w:tr w:rsidR="0050022A" w14:paraId="64214BC0" w14:textId="77777777" w:rsidTr="00E44138">
        <w:tc>
          <w:tcPr>
            <w:tcW w:w="2425" w:type="dxa"/>
          </w:tcPr>
          <w:p w14:paraId="4A39A55D" w14:textId="7C3C0EC9" w:rsidR="0050022A" w:rsidRPr="0050022A" w:rsidRDefault="0050022A" w:rsidP="00F66003">
            <w:pPr>
              <w:pStyle w:val="Default"/>
              <w:rPr>
                <w:rFonts w:ascii="Aptos" w:hAnsi="Aptos"/>
              </w:rPr>
            </w:pPr>
            <w:r w:rsidRPr="0050022A">
              <w:rPr>
                <w:rFonts w:ascii="Aptos" w:hAnsi="Aptos"/>
              </w:rPr>
              <w:t xml:space="preserve">Semester Research Project Presentation </w:t>
            </w:r>
          </w:p>
        </w:tc>
        <w:tc>
          <w:tcPr>
            <w:tcW w:w="1170" w:type="dxa"/>
          </w:tcPr>
          <w:p w14:paraId="2089C09F" w14:textId="3BA73BB7" w:rsidR="0050022A" w:rsidRPr="0050022A" w:rsidRDefault="0050022A" w:rsidP="0050022A">
            <w:pPr>
              <w:pStyle w:val="Default"/>
              <w:jc w:val="right"/>
              <w:rPr>
                <w:rFonts w:ascii="Aptos" w:hAnsi="Aptos"/>
              </w:rPr>
            </w:pPr>
            <w:r w:rsidRPr="0050022A">
              <w:rPr>
                <w:rFonts w:ascii="Aptos" w:hAnsi="Aptos"/>
              </w:rPr>
              <w:t xml:space="preserve">30% </w:t>
            </w:r>
          </w:p>
        </w:tc>
        <w:tc>
          <w:tcPr>
            <w:tcW w:w="1170" w:type="dxa"/>
          </w:tcPr>
          <w:p w14:paraId="5FAF5373" w14:textId="42D8B508" w:rsidR="0050022A" w:rsidRPr="0050022A" w:rsidRDefault="0050022A" w:rsidP="0050022A">
            <w:pPr>
              <w:pStyle w:val="Default"/>
              <w:jc w:val="right"/>
              <w:rPr>
                <w:rFonts w:ascii="Aptos" w:hAnsi="Aptos" w:cs="Calibri"/>
              </w:rPr>
            </w:pPr>
            <w:r w:rsidRPr="0050022A">
              <w:rPr>
                <w:rFonts w:ascii="Aptos" w:hAnsi="Aptos" w:cs="Calibri"/>
              </w:rPr>
              <w:t>60</w:t>
            </w:r>
          </w:p>
        </w:tc>
      </w:tr>
      <w:tr w:rsidR="0050022A" w14:paraId="2C872E19" w14:textId="77777777" w:rsidTr="00E44138">
        <w:tc>
          <w:tcPr>
            <w:tcW w:w="2425" w:type="dxa"/>
          </w:tcPr>
          <w:p w14:paraId="6C63F0F2" w14:textId="487D40A6" w:rsidR="0050022A" w:rsidRPr="0050022A" w:rsidRDefault="0050022A" w:rsidP="00F66003">
            <w:pPr>
              <w:pStyle w:val="Default"/>
              <w:rPr>
                <w:rFonts w:ascii="Aptos" w:hAnsi="Aptos"/>
              </w:rPr>
            </w:pPr>
            <w:r w:rsidRPr="0050022A">
              <w:rPr>
                <w:rFonts w:ascii="Aptos" w:hAnsi="Aptos"/>
              </w:rPr>
              <w:t xml:space="preserve">Participation </w:t>
            </w:r>
          </w:p>
        </w:tc>
        <w:tc>
          <w:tcPr>
            <w:tcW w:w="1170" w:type="dxa"/>
          </w:tcPr>
          <w:p w14:paraId="511F58D7" w14:textId="3475A655" w:rsidR="0050022A" w:rsidRPr="0050022A" w:rsidRDefault="0050022A" w:rsidP="0050022A">
            <w:pPr>
              <w:pStyle w:val="Default"/>
              <w:jc w:val="right"/>
              <w:rPr>
                <w:rFonts w:ascii="Aptos" w:hAnsi="Aptos"/>
              </w:rPr>
            </w:pPr>
            <w:r w:rsidRPr="0050022A">
              <w:rPr>
                <w:rFonts w:ascii="Aptos" w:hAnsi="Aptos"/>
              </w:rPr>
              <w:t xml:space="preserve">10% </w:t>
            </w:r>
          </w:p>
        </w:tc>
        <w:tc>
          <w:tcPr>
            <w:tcW w:w="1170" w:type="dxa"/>
          </w:tcPr>
          <w:p w14:paraId="3AA023B8" w14:textId="25E475AC" w:rsidR="0050022A" w:rsidRPr="0050022A" w:rsidRDefault="0050022A" w:rsidP="0050022A">
            <w:pPr>
              <w:pStyle w:val="Default"/>
              <w:jc w:val="right"/>
              <w:rPr>
                <w:rFonts w:ascii="Aptos" w:hAnsi="Aptos" w:cs="Calibri"/>
              </w:rPr>
            </w:pPr>
            <w:r w:rsidRPr="0050022A">
              <w:rPr>
                <w:rFonts w:ascii="Aptos" w:hAnsi="Aptos" w:cs="Calibri"/>
              </w:rPr>
              <w:t>20</w:t>
            </w:r>
          </w:p>
        </w:tc>
      </w:tr>
      <w:tr w:rsidR="0050022A" w14:paraId="28B8C9F0" w14:textId="77777777" w:rsidTr="00E44138">
        <w:tc>
          <w:tcPr>
            <w:tcW w:w="2425" w:type="dxa"/>
          </w:tcPr>
          <w:p w14:paraId="59005045" w14:textId="38CA9182" w:rsidR="0050022A" w:rsidRPr="0050022A" w:rsidRDefault="0050022A" w:rsidP="00F66003">
            <w:pPr>
              <w:pStyle w:val="Default"/>
              <w:rPr>
                <w:rFonts w:ascii="Aptos" w:hAnsi="Aptos"/>
              </w:rPr>
            </w:pPr>
            <w:r w:rsidRPr="0050022A">
              <w:rPr>
                <w:rFonts w:ascii="Aptos" w:hAnsi="Aptos"/>
              </w:rPr>
              <w:t xml:space="preserve">Totals </w:t>
            </w:r>
          </w:p>
        </w:tc>
        <w:tc>
          <w:tcPr>
            <w:tcW w:w="1170" w:type="dxa"/>
          </w:tcPr>
          <w:p w14:paraId="7C144313" w14:textId="14F2934B" w:rsidR="0050022A" w:rsidRPr="0050022A" w:rsidRDefault="0050022A" w:rsidP="0050022A">
            <w:pPr>
              <w:pStyle w:val="Default"/>
              <w:jc w:val="right"/>
              <w:rPr>
                <w:rFonts w:ascii="Aptos" w:hAnsi="Aptos" w:cs="Calibri"/>
              </w:rPr>
            </w:pPr>
            <w:r w:rsidRPr="0050022A">
              <w:rPr>
                <w:rFonts w:ascii="Aptos" w:hAnsi="Aptos" w:cs="Calibri"/>
              </w:rPr>
              <w:t>100%</w:t>
            </w:r>
          </w:p>
        </w:tc>
        <w:tc>
          <w:tcPr>
            <w:tcW w:w="1170" w:type="dxa"/>
          </w:tcPr>
          <w:p w14:paraId="305E3234" w14:textId="70439BB1" w:rsidR="0050022A" w:rsidRPr="0050022A" w:rsidRDefault="0050022A" w:rsidP="0050022A">
            <w:pPr>
              <w:pStyle w:val="Default"/>
              <w:jc w:val="right"/>
              <w:rPr>
                <w:rFonts w:ascii="Aptos" w:hAnsi="Aptos" w:cs="Calibri"/>
              </w:rPr>
            </w:pPr>
            <w:r w:rsidRPr="0050022A">
              <w:rPr>
                <w:rFonts w:ascii="Aptos" w:hAnsi="Aptos" w:cs="Calibri"/>
              </w:rPr>
              <w:t>200</w:t>
            </w:r>
          </w:p>
        </w:tc>
      </w:tr>
    </w:tbl>
    <w:tbl>
      <w:tblPr>
        <w:tblStyle w:val="TableGrid"/>
        <w:tblpPr w:leftFromText="180" w:rightFromText="180" w:vertAnchor="text" w:horzAnchor="margin" w:tblpXSpec="right" w:tblpY="-2752"/>
        <w:tblW w:w="0" w:type="auto"/>
        <w:tblLook w:val="04A0" w:firstRow="1" w:lastRow="0" w:firstColumn="1" w:lastColumn="0" w:noHBand="0" w:noVBand="1"/>
      </w:tblPr>
      <w:tblGrid>
        <w:gridCol w:w="1435"/>
        <w:gridCol w:w="900"/>
        <w:gridCol w:w="1710"/>
      </w:tblGrid>
      <w:tr w:rsidR="00E44138" w14:paraId="67C2A3F2" w14:textId="77777777" w:rsidTr="00E44138">
        <w:tc>
          <w:tcPr>
            <w:tcW w:w="1435" w:type="dxa"/>
          </w:tcPr>
          <w:p w14:paraId="63FC871F" w14:textId="77777777" w:rsidR="00E44138" w:rsidRDefault="00E44138" w:rsidP="00E44138">
            <w:pPr>
              <w:pStyle w:val="Default"/>
              <w:rPr>
                <w:rFonts w:ascii="Aptos" w:hAnsi="Aptos" w:cs="Calibri"/>
              </w:rPr>
            </w:pPr>
            <w:r w:rsidRPr="0050022A">
              <w:rPr>
                <w:rFonts w:ascii="Aptos" w:hAnsi="Aptos" w:cs="Calibri"/>
                <w:b/>
                <w:bCs/>
              </w:rPr>
              <w:t>Percent</w:t>
            </w:r>
          </w:p>
        </w:tc>
        <w:tc>
          <w:tcPr>
            <w:tcW w:w="900" w:type="dxa"/>
          </w:tcPr>
          <w:p w14:paraId="69D8933D" w14:textId="77777777" w:rsidR="00E44138" w:rsidRDefault="00E44138" w:rsidP="00E44138">
            <w:pPr>
              <w:pStyle w:val="Default"/>
              <w:rPr>
                <w:rFonts w:ascii="Aptos" w:hAnsi="Aptos" w:cs="Calibri"/>
              </w:rPr>
            </w:pPr>
            <w:r w:rsidRPr="0050022A">
              <w:rPr>
                <w:rFonts w:ascii="Aptos" w:hAnsi="Aptos" w:cs="Calibri"/>
                <w:b/>
                <w:bCs/>
              </w:rPr>
              <w:t>Grade</w:t>
            </w:r>
          </w:p>
        </w:tc>
        <w:tc>
          <w:tcPr>
            <w:tcW w:w="1710" w:type="dxa"/>
          </w:tcPr>
          <w:p w14:paraId="34958957" w14:textId="77777777" w:rsidR="00E44138" w:rsidRPr="00687DB8" w:rsidRDefault="00E44138" w:rsidP="00E44138">
            <w:pPr>
              <w:pStyle w:val="Default"/>
              <w:rPr>
                <w:rFonts w:ascii="Aptos" w:hAnsi="Aptos" w:cs="Calibri"/>
                <w:b/>
                <w:bCs/>
              </w:rPr>
            </w:pPr>
            <w:r w:rsidRPr="00687DB8">
              <w:rPr>
                <w:rFonts w:ascii="Aptos" w:hAnsi="Aptos" w:cs="Calibri"/>
                <w:b/>
                <w:bCs/>
              </w:rPr>
              <w:t>Grade Points</w:t>
            </w:r>
          </w:p>
        </w:tc>
      </w:tr>
      <w:tr w:rsidR="00E44138" w14:paraId="119337A2" w14:textId="77777777" w:rsidTr="00E44138">
        <w:tc>
          <w:tcPr>
            <w:tcW w:w="1435" w:type="dxa"/>
          </w:tcPr>
          <w:p w14:paraId="311876D9" w14:textId="77777777" w:rsidR="00E44138" w:rsidRDefault="00E44138" w:rsidP="00E44138">
            <w:pPr>
              <w:pStyle w:val="Default"/>
              <w:jc w:val="right"/>
              <w:rPr>
                <w:rFonts w:ascii="Aptos" w:hAnsi="Aptos" w:cs="Calibri"/>
              </w:rPr>
            </w:pPr>
            <w:r w:rsidRPr="0050022A">
              <w:rPr>
                <w:rFonts w:ascii="Aptos" w:hAnsi="Aptos" w:cs="Calibri"/>
              </w:rPr>
              <w:t xml:space="preserve">93.0 - 100.0 </w:t>
            </w:r>
          </w:p>
        </w:tc>
        <w:tc>
          <w:tcPr>
            <w:tcW w:w="900" w:type="dxa"/>
          </w:tcPr>
          <w:p w14:paraId="129426F2" w14:textId="77777777" w:rsidR="00E44138" w:rsidRDefault="00E44138" w:rsidP="00E44138">
            <w:pPr>
              <w:pStyle w:val="Default"/>
              <w:jc w:val="center"/>
              <w:rPr>
                <w:rFonts w:ascii="Aptos" w:hAnsi="Aptos" w:cs="Calibri"/>
              </w:rPr>
            </w:pPr>
            <w:r w:rsidRPr="0050022A">
              <w:rPr>
                <w:rFonts w:ascii="Aptos" w:hAnsi="Aptos" w:cs="Calibri"/>
              </w:rPr>
              <w:t>A</w:t>
            </w:r>
          </w:p>
        </w:tc>
        <w:tc>
          <w:tcPr>
            <w:tcW w:w="1710" w:type="dxa"/>
          </w:tcPr>
          <w:p w14:paraId="58A6C9A9" w14:textId="77777777" w:rsidR="00E44138" w:rsidRDefault="00E44138" w:rsidP="00E44138">
            <w:pPr>
              <w:pStyle w:val="Default"/>
              <w:jc w:val="right"/>
              <w:rPr>
                <w:rFonts w:ascii="Aptos" w:hAnsi="Aptos" w:cs="Calibri"/>
              </w:rPr>
            </w:pPr>
            <w:r w:rsidRPr="0050022A">
              <w:rPr>
                <w:rFonts w:ascii="Aptos" w:hAnsi="Aptos" w:cs="Calibri"/>
              </w:rPr>
              <w:t xml:space="preserve">4.00 </w:t>
            </w:r>
          </w:p>
        </w:tc>
      </w:tr>
      <w:tr w:rsidR="00E44138" w14:paraId="15730841" w14:textId="77777777" w:rsidTr="00E44138">
        <w:tc>
          <w:tcPr>
            <w:tcW w:w="1435" w:type="dxa"/>
          </w:tcPr>
          <w:p w14:paraId="57C9F028" w14:textId="77777777" w:rsidR="00E44138" w:rsidRDefault="00E44138" w:rsidP="00E44138">
            <w:pPr>
              <w:pStyle w:val="Default"/>
              <w:jc w:val="right"/>
              <w:rPr>
                <w:rFonts w:ascii="Aptos" w:hAnsi="Aptos" w:cs="Calibri"/>
              </w:rPr>
            </w:pPr>
            <w:r w:rsidRPr="0050022A">
              <w:rPr>
                <w:rFonts w:ascii="Aptos" w:hAnsi="Aptos" w:cs="Calibri"/>
              </w:rPr>
              <w:t xml:space="preserve">90.0 - 92.9 </w:t>
            </w:r>
          </w:p>
        </w:tc>
        <w:tc>
          <w:tcPr>
            <w:tcW w:w="900" w:type="dxa"/>
          </w:tcPr>
          <w:p w14:paraId="790F121C" w14:textId="77777777" w:rsidR="00E44138" w:rsidRDefault="00E44138" w:rsidP="00E44138">
            <w:pPr>
              <w:pStyle w:val="Default"/>
              <w:jc w:val="center"/>
              <w:rPr>
                <w:rFonts w:ascii="Aptos" w:hAnsi="Aptos" w:cs="Calibri"/>
              </w:rPr>
            </w:pPr>
            <w:r w:rsidRPr="0050022A">
              <w:rPr>
                <w:rFonts w:ascii="Aptos" w:hAnsi="Aptos" w:cs="Calibri"/>
              </w:rPr>
              <w:t>A-</w:t>
            </w:r>
          </w:p>
        </w:tc>
        <w:tc>
          <w:tcPr>
            <w:tcW w:w="1710" w:type="dxa"/>
          </w:tcPr>
          <w:p w14:paraId="5236A55F" w14:textId="77777777" w:rsidR="00E44138" w:rsidRDefault="00E44138" w:rsidP="00E44138">
            <w:pPr>
              <w:pStyle w:val="Default"/>
              <w:jc w:val="right"/>
              <w:rPr>
                <w:rFonts w:ascii="Aptos" w:hAnsi="Aptos" w:cs="Calibri"/>
              </w:rPr>
            </w:pPr>
            <w:r w:rsidRPr="0050022A">
              <w:rPr>
                <w:rFonts w:ascii="Aptos" w:hAnsi="Aptos" w:cs="Calibri"/>
              </w:rPr>
              <w:t xml:space="preserve">3.67 </w:t>
            </w:r>
          </w:p>
        </w:tc>
      </w:tr>
      <w:tr w:rsidR="00E44138" w14:paraId="42FF7D7A" w14:textId="77777777" w:rsidTr="00E44138">
        <w:tc>
          <w:tcPr>
            <w:tcW w:w="1435" w:type="dxa"/>
          </w:tcPr>
          <w:p w14:paraId="791057D0" w14:textId="77777777" w:rsidR="00E44138" w:rsidRDefault="00E44138" w:rsidP="00E44138">
            <w:pPr>
              <w:pStyle w:val="Default"/>
              <w:jc w:val="right"/>
              <w:rPr>
                <w:rFonts w:ascii="Aptos" w:hAnsi="Aptos" w:cs="Calibri"/>
              </w:rPr>
            </w:pPr>
            <w:r w:rsidRPr="0050022A">
              <w:rPr>
                <w:rFonts w:ascii="Aptos" w:hAnsi="Aptos" w:cs="Calibri"/>
              </w:rPr>
              <w:t xml:space="preserve">88.0 - 89.9 </w:t>
            </w:r>
          </w:p>
        </w:tc>
        <w:tc>
          <w:tcPr>
            <w:tcW w:w="900" w:type="dxa"/>
          </w:tcPr>
          <w:p w14:paraId="0305BB3B" w14:textId="77777777" w:rsidR="00E44138" w:rsidRDefault="00E44138" w:rsidP="00E44138">
            <w:pPr>
              <w:pStyle w:val="Default"/>
              <w:jc w:val="center"/>
              <w:rPr>
                <w:rFonts w:ascii="Aptos" w:hAnsi="Aptos" w:cs="Calibri"/>
              </w:rPr>
            </w:pPr>
            <w:r w:rsidRPr="0050022A">
              <w:rPr>
                <w:rFonts w:ascii="Aptos" w:hAnsi="Aptos" w:cs="Calibri"/>
              </w:rPr>
              <w:t>B+</w:t>
            </w:r>
          </w:p>
        </w:tc>
        <w:tc>
          <w:tcPr>
            <w:tcW w:w="1710" w:type="dxa"/>
          </w:tcPr>
          <w:p w14:paraId="0DEC72DF" w14:textId="77777777" w:rsidR="00E44138" w:rsidRDefault="00E44138" w:rsidP="00E44138">
            <w:pPr>
              <w:pStyle w:val="Default"/>
              <w:jc w:val="right"/>
              <w:rPr>
                <w:rFonts w:ascii="Aptos" w:hAnsi="Aptos" w:cs="Calibri"/>
              </w:rPr>
            </w:pPr>
            <w:r w:rsidRPr="0050022A">
              <w:rPr>
                <w:rFonts w:ascii="Aptos" w:hAnsi="Aptos" w:cs="Calibri"/>
              </w:rPr>
              <w:t xml:space="preserve">3.33 </w:t>
            </w:r>
          </w:p>
        </w:tc>
      </w:tr>
      <w:tr w:rsidR="00E44138" w14:paraId="4F258AC1" w14:textId="77777777" w:rsidTr="00E44138">
        <w:tc>
          <w:tcPr>
            <w:tcW w:w="1435" w:type="dxa"/>
          </w:tcPr>
          <w:p w14:paraId="5E7D7F18" w14:textId="77777777" w:rsidR="00E44138" w:rsidRDefault="00E44138" w:rsidP="00E44138">
            <w:pPr>
              <w:pStyle w:val="Default"/>
              <w:jc w:val="right"/>
              <w:rPr>
                <w:rFonts w:ascii="Aptos" w:hAnsi="Aptos" w:cs="Calibri"/>
              </w:rPr>
            </w:pPr>
            <w:r w:rsidRPr="0050022A">
              <w:rPr>
                <w:rFonts w:ascii="Aptos" w:hAnsi="Aptos" w:cs="Calibri"/>
              </w:rPr>
              <w:t xml:space="preserve">83.0 – 87.9 </w:t>
            </w:r>
          </w:p>
        </w:tc>
        <w:tc>
          <w:tcPr>
            <w:tcW w:w="900" w:type="dxa"/>
          </w:tcPr>
          <w:p w14:paraId="0F81AA64" w14:textId="77777777" w:rsidR="00E44138" w:rsidRDefault="00E44138" w:rsidP="00E44138">
            <w:pPr>
              <w:pStyle w:val="Default"/>
              <w:jc w:val="center"/>
              <w:rPr>
                <w:rFonts w:ascii="Aptos" w:hAnsi="Aptos" w:cs="Calibri"/>
              </w:rPr>
            </w:pPr>
            <w:r w:rsidRPr="0050022A">
              <w:rPr>
                <w:rFonts w:ascii="Aptos" w:hAnsi="Aptos" w:cs="Calibri"/>
              </w:rPr>
              <w:t>B</w:t>
            </w:r>
          </w:p>
        </w:tc>
        <w:tc>
          <w:tcPr>
            <w:tcW w:w="1710" w:type="dxa"/>
          </w:tcPr>
          <w:p w14:paraId="7C727CAA" w14:textId="77777777" w:rsidR="00E44138" w:rsidRDefault="00E44138" w:rsidP="00E44138">
            <w:pPr>
              <w:pStyle w:val="Default"/>
              <w:jc w:val="right"/>
              <w:rPr>
                <w:rFonts w:ascii="Aptos" w:hAnsi="Aptos" w:cs="Calibri"/>
              </w:rPr>
            </w:pPr>
            <w:r w:rsidRPr="0050022A">
              <w:rPr>
                <w:rFonts w:ascii="Aptos" w:hAnsi="Aptos" w:cs="Calibri"/>
              </w:rPr>
              <w:t xml:space="preserve">3.00 </w:t>
            </w:r>
          </w:p>
        </w:tc>
      </w:tr>
      <w:tr w:rsidR="00E44138" w14:paraId="4C1ECE5A" w14:textId="77777777" w:rsidTr="00E44138">
        <w:tc>
          <w:tcPr>
            <w:tcW w:w="1435" w:type="dxa"/>
          </w:tcPr>
          <w:p w14:paraId="6E48F7D6" w14:textId="77777777" w:rsidR="00E44138" w:rsidRDefault="00E44138" w:rsidP="00E44138">
            <w:pPr>
              <w:pStyle w:val="Default"/>
              <w:jc w:val="right"/>
              <w:rPr>
                <w:rFonts w:ascii="Aptos" w:hAnsi="Aptos" w:cs="Calibri"/>
              </w:rPr>
            </w:pPr>
            <w:r w:rsidRPr="0050022A">
              <w:rPr>
                <w:rFonts w:ascii="Aptos" w:hAnsi="Aptos" w:cs="Calibri"/>
              </w:rPr>
              <w:t xml:space="preserve">80.0 - 82.9 </w:t>
            </w:r>
          </w:p>
        </w:tc>
        <w:tc>
          <w:tcPr>
            <w:tcW w:w="900" w:type="dxa"/>
          </w:tcPr>
          <w:p w14:paraId="0058B1E6" w14:textId="77777777" w:rsidR="00E44138" w:rsidRDefault="00E44138" w:rsidP="00E44138">
            <w:pPr>
              <w:pStyle w:val="Default"/>
              <w:jc w:val="center"/>
              <w:rPr>
                <w:rFonts w:ascii="Aptos" w:hAnsi="Aptos" w:cs="Calibri"/>
              </w:rPr>
            </w:pPr>
            <w:r w:rsidRPr="0050022A">
              <w:rPr>
                <w:rFonts w:ascii="Aptos" w:hAnsi="Aptos" w:cs="Calibri"/>
              </w:rPr>
              <w:t>B-</w:t>
            </w:r>
          </w:p>
        </w:tc>
        <w:tc>
          <w:tcPr>
            <w:tcW w:w="1710" w:type="dxa"/>
          </w:tcPr>
          <w:p w14:paraId="65AD8045" w14:textId="77777777" w:rsidR="00E44138" w:rsidRDefault="00E44138" w:rsidP="00E44138">
            <w:pPr>
              <w:pStyle w:val="Default"/>
              <w:jc w:val="right"/>
              <w:rPr>
                <w:rFonts w:ascii="Aptos" w:hAnsi="Aptos" w:cs="Calibri"/>
              </w:rPr>
            </w:pPr>
            <w:r w:rsidRPr="0050022A">
              <w:rPr>
                <w:rFonts w:ascii="Aptos" w:hAnsi="Aptos" w:cs="Calibri"/>
              </w:rPr>
              <w:t xml:space="preserve">2.67 </w:t>
            </w:r>
          </w:p>
        </w:tc>
      </w:tr>
      <w:tr w:rsidR="00E44138" w14:paraId="15B6DB0E" w14:textId="77777777" w:rsidTr="00E44138">
        <w:tc>
          <w:tcPr>
            <w:tcW w:w="1435" w:type="dxa"/>
          </w:tcPr>
          <w:p w14:paraId="54DF4183" w14:textId="77777777" w:rsidR="00E44138" w:rsidRDefault="00E44138" w:rsidP="00E44138">
            <w:pPr>
              <w:pStyle w:val="Default"/>
              <w:jc w:val="right"/>
              <w:rPr>
                <w:rFonts w:ascii="Aptos" w:hAnsi="Aptos" w:cs="Calibri"/>
              </w:rPr>
            </w:pPr>
            <w:r w:rsidRPr="0050022A">
              <w:rPr>
                <w:rFonts w:ascii="Aptos" w:hAnsi="Aptos" w:cs="Calibri"/>
              </w:rPr>
              <w:t xml:space="preserve">78.0 - 79.9 </w:t>
            </w:r>
          </w:p>
        </w:tc>
        <w:tc>
          <w:tcPr>
            <w:tcW w:w="900" w:type="dxa"/>
          </w:tcPr>
          <w:p w14:paraId="13E1313C" w14:textId="77777777" w:rsidR="00E44138" w:rsidRDefault="00E44138" w:rsidP="00E44138">
            <w:pPr>
              <w:pStyle w:val="Default"/>
              <w:jc w:val="center"/>
              <w:rPr>
                <w:rFonts w:ascii="Aptos" w:hAnsi="Aptos" w:cs="Calibri"/>
              </w:rPr>
            </w:pPr>
            <w:r w:rsidRPr="0050022A">
              <w:rPr>
                <w:rFonts w:ascii="Aptos" w:hAnsi="Aptos" w:cs="Calibri"/>
              </w:rPr>
              <w:t>C+</w:t>
            </w:r>
          </w:p>
        </w:tc>
        <w:tc>
          <w:tcPr>
            <w:tcW w:w="1710" w:type="dxa"/>
          </w:tcPr>
          <w:p w14:paraId="412A7AD3" w14:textId="77777777" w:rsidR="00E44138" w:rsidRDefault="00E44138" w:rsidP="00E44138">
            <w:pPr>
              <w:pStyle w:val="Default"/>
              <w:jc w:val="right"/>
              <w:rPr>
                <w:rFonts w:ascii="Aptos" w:hAnsi="Aptos" w:cs="Calibri"/>
              </w:rPr>
            </w:pPr>
            <w:r w:rsidRPr="0050022A">
              <w:rPr>
                <w:rFonts w:ascii="Aptos" w:hAnsi="Aptos" w:cs="Calibri"/>
              </w:rPr>
              <w:t xml:space="preserve">2.33 </w:t>
            </w:r>
          </w:p>
        </w:tc>
      </w:tr>
      <w:tr w:rsidR="00E44138" w14:paraId="7DA23E1C" w14:textId="77777777" w:rsidTr="00E44138">
        <w:tc>
          <w:tcPr>
            <w:tcW w:w="1435" w:type="dxa"/>
          </w:tcPr>
          <w:p w14:paraId="22FE58DE" w14:textId="77777777" w:rsidR="00E44138" w:rsidRDefault="00E44138" w:rsidP="00E44138">
            <w:pPr>
              <w:pStyle w:val="Default"/>
              <w:jc w:val="right"/>
              <w:rPr>
                <w:rFonts w:ascii="Aptos" w:hAnsi="Aptos" w:cs="Calibri"/>
              </w:rPr>
            </w:pPr>
            <w:r w:rsidRPr="0050022A">
              <w:rPr>
                <w:rFonts w:ascii="Aptos" w:hAnsi="Aptos" w:cs="Calibri"/>
              </w:rPr>
              <w:t xml:space="preserve">73.0 – 77.9 </w:t>
            </w:r>
          </w:p>
        </w:tc>
        <w:tc>
          <w:tcPr>
            <w:tcW w:w="900" w:type="dxa"/>
          </w:tcPr>
          <w:p w14:paraId="12A3F9A5" w14:textId="77777777" w:rsidR="00E44138" w:rsidRDefault="00E44138" w:rsidP="00E44138">
            <w:pPr>
              <w:pStyle w:val="Default"/>
              <w:jc w:val="center"/>
              <w:rPr>
                <w:rFonts w:ascii="Aptos" w:hAnsi="Aptos" w:cs="Calibri"/>
              </w:rPr>
            </w:pPr>
            <w:r w:rsidRPr="0050022A">
              <w:rPr>
                <w:rFonts w:ascii="Aptos" w:hAnsi="Aptos" w:cs="Calibri"/>
              </w:rPr>
              <w:t>C</w:t>
            </w:r>
          </w:p>
        </w:tc>
        <w:tc>
          <w:tcPr>
            <w:tcW w:w="1710" w:type="dxa"/>
          </w:tcPr>
          <w:p w14:paraId="37ACDCE0" w14:textId="77777777" w:rsidR="00E44138" w:rsidRDefault="00E44138" w:rsidP="00E44138">
            <w:pPr>
              <w:pStyle w:val="Default"/>
              <w:jc w:val="right"/>
              <w:rPr>
                <w:rFonts w:ascii="Aptos" w:hAnsi="Aptos" w:cs="Calibri"/>
              </w:rPr>
            </w:pPr>
            <w:r w:rsidRPr="0050022A">
              <w:rPr>
                <w:rFonts w:ascii="Aptos" w:hAnsi="Aptos" w:cs="Calibri"/>
              </w:rPr>
              <w:t xml:space="preserve">2.00 </w:t>
            </w:r>
          </w:p>
        </w:tc>
      </w:tr>
      <w:tr w:rsidR="00E44138" w14:paraId="6F2138E0" w14:textId="77777777" w:rsidTr="00E44138">
        <w:tc>
          <w:tcPr>
            <w:tcW w:w="1435" w:type="dxa"/>
          </w:tcPr>
          <w:p w14:paraId="5435B5FA" w14:textId="77777777" w:rsidR="00E44138" w:rsidRPr="0050022A" w:rsidRDefault="00E44138" w:rsidP="00E44138">
            <w:pPr>
              <w:pStyle w:val="Default"/>
              <w:jc w:val="right"/>
              <w:rPr>
                <w:rFonts w:ascii="Aptos" w:hAnsi="Aptos" w:cs="Calibri"/>
              </w:rPr>
            </w:pPr>
            <w:r w:rsidRPr="0050022A">
              <w:rPr>
                <w:rFonts w:ascii="Aptos" w:hAnsi="Aptos" w:cs="Calibri"/>
              </w:rPr>
              <w:t xml:space="preserve">70.0 - 72.9 </w:t>
            </w:r>
          </w:p>
        </w:tc>
        <w:tc>
          <w:tcPr>
            <w:tcW w:w="900" w:type="dxa"/>
          </w:tcPr>
          <w:p w14:paraId="2B9310C3" w14:textId="77777777" w:rsidR="00E44138" w:rsidRPr="0050022A" w:rsidRDefault="00E44138" w:rsidP="00E44138">
            <w:pPr>
              <w:pStyle w:val="Default"/>
              <w:jc w:val="center"/>
              <w:rPr>
                <w:rFonts w:ascii="Aptos" w:hAnsi="Aptos" w:cs="Calibri"/>
              </w:rPr>
            </w:pPr>
            <w:r w:rsidRPr="0050022A">
              <w:rPr>
                <w:rFonts w:ascii="Aptos" w:hAnsi="Aptos" w:cs="Calibri"/>
              </w:rPr>
              <w:t>C-</w:t>
            </w:r>
          </w:p>
        </w:tc>
        <w:tc>
          <w:tcPr>
            <w:tcW w:w="1710" w:type="dxa"/>
          </w:tcPr>
          <w:p w14:paraId="43F6D39E" w14:textId="77777777" w:rsidR="00E44138" w:rsidRPr="0050022A" w:rsidRDefault="00E44138" w:rsidP="00E44138">
            <w:pPr>
              <w:pStyle w:val="Default"/>
              <w:jc w:val="right"/>
              <w:rPr>
                <w:rFonts w:ascii="Aptos" w:hAnsi="Aptos" w:cs="Calibri"/>
              </w:rPr>
            </w:pPr>
            <w:r w:rsidRPr="0050022A">
              <w:rPr>
                <w:rFonts w:ascii="Aptos" w:hAnsi="Aptos" w:cs="Calibri"/>
              </w:rPr>
              <w:t xml:space="preserve">1.67 </w:t>
            </w:r>
          </w:p>
        </w:tc>
      </w:tr>
      <w:tr w:rsidR="00E44138" w14:paraId="7F5D0FE4" w14:textId="77777777" w:rsidTr="00E44138">
        <w:tc>
          <w:tcPr>
            <w:tcW w:w="1435" w:type="dxa"/>
          </w:tcPr>
          <w:p w14:paraId="688FD977" w14:textId="77777777" w:rsidR="00E44138" w:rsidRPr="0050022A" w:rsidRDefault="00E44138" w:rsidP="00E44138">
            <w:pPr>
              <w:pStyle w:val="Default"/>
              <w:jc w:val="right"/>
              <w:rPr>
                <w:rFonts w:ascii="Aptos" w:hAnsi="Aptos" w:cs="Calibri"/>
              </w:rPr>
            </w:pPr>
            <w:r w:rsidRPr="0050022A">
              <w:rPr>
                <w:rFonts w:ascii="Aptos" w:hAnsi="Aptos" w:cs="Calibri"/>
              </w:rPr>
              <w:t xml:space="preserve">68.0 - 69.9 </w:t>
            </w:r>
          </w:p>
        </w:tc>
        <w:tc>
          <w:tcPr>
            <w:tcW w:w="900" w:type="dxa"/>
          </w:tcPr>
          <w:p w14:paraId="7196A03D" w14:textId="77777777" w:rsidR="00E44138" w:rsidRPr="0050022A" w:rsidRDefault="00E44138" w:rsidP="00E44138">
            <w:pPr>
              <w:pStyle w:val="Default"/>
              <w:jc w:val="center"/>
              <w:rPr>
                <w:rFonts w:ascii="Aptos" w:hAnsi="Aptos" w:cs="Calibri"/>
              </w:rPr>
            </w:pPr>
            <w:r w:rsidRPr="0050022A">
              <w:rPr>
                <w:rFonts w:ascii="Aptos" w:hAnsi="Aptos" w:cs="Calibri"/>
              </w:rPr>
              <w:t>D+</w:t>
            </w:r>
          </w:p>
        </w:tc>
        <w:tc>
          <w:tcPr>
            <w:tcW w:w="1710" w:type="dxa"/>
          </w:tcPr>
          <w:p w14:paraId="3A8E4796" w14:textId="77777777" w:rsidR="00E44138" w:rsidRPr="0050022A" w:rsidRDefault="00E44138" w:rsidP="00E44138">
            <w:pPr>
              <w:pStyle w:val="Default"/>
              <w:jc w:val="right"/>
              <w:rPr>
                <w:rFonts w:ascii="Aptos" w:hAnsi="Aptos" w:cs="Calibri"/>
              </w:rPr>
            </w:pPr>
            <w:r w:rsidRPr="0050022A">
              <w:rPr>
                <w:rFonts w:ascii="Aptos" w:hAnsi="Aptos" w:cs="Calibri"/>
              </w:rPr>
              <w:t xml:space="preserve">1.33 </w:t>
            </w:r>
          </w:p>
        </w:tc>
      </w:tr>
      <w:tr w:rsidR="00E44138" w14:paraId="4AA8C814" w14:textId="77777777" w:rsidTr="00E44138">
        <w:tc>
          <w:tcPr>
            <w:tcW w:w="1435" w:type="dxa"/>
          </w:tcPr>
          <w:p w14:paraId="3037AC31" w14:textId="77777777" w:rsidR="00E44138" w:rsidRPr="0050022A" w:rsidRDefault="00E44138" w:rsidP="00E44138">
            <w:pPr>
              <w:pStyle w:val="Default"/>
              <w:jc w:val="right"/>
              <w:rPr>
                <w:rFonts w:ascii="Aptos" w:hAnsi="Aptos" w:cs="Calibri"/>
              </w:rPr>
            </w:pPr>
            <w:r w:rsidRPr="0050022A">
              <w:rPr>
                <w:rFonts w:ascii="Aptos" w:hAnsi="Aptos" w:cs="Calibri"/>
              </w:rPr>
              <w:t xml:space="preserve">58.0 - 67.9 </w:t>
            </w:r>
          </w:p>
        </w:tc>
        <w:tc>
          <w:tcPr>
            <w:tcW w:w="900" w:type="dxa"/>
          </w:tcPr>
          <w:p w14:paraId="62D5B222" w14:textId="77777777" w:rsidR="00E44138" w:rsidRPr="0050022A" w:rsidRDefault="00E44138" w:rsidP="00E44138">
            <w:pPr>
              <w:pStyle w:val="Default"/>
              <w:jc w:val="center"/>
              <w:rPr>
                <w:rFonts w:ascii="Aptos" w:hAnsi="Aptos" w:cs="Calibri"/>
              </w:rPr>
            </w:pPr>
            <w:r w:rsidRPr="0050022A">
              <w:rPr>
                <w:rFonts w:ascii="Aptos" w:hAnsi="Aptos" w:cs="Calibri"/>
              </w:rPr>
              <w:t>D</w:t>
            </w:r>
          </w:p>
        </w:tc>
        <w:tc>
          <w:tcPr>
            <w:tcW w:w="1710" w:type="dxa"/>
          </w:tcPr>
          <w:p w14:paraId="3B1FB67E" w14:textId="77777777" w:rsidR="00E44138" w:rsidRPr="0050022A" w:rsidRDefault="00E44138" w:rsidP="00E44138">
            <w:pPr>
              <w:pStyle w:val="Default"/>
              <w:jc w:val="right"/>
              <w:rPr>
                <w:rFonts w:ascii="Aptos" w:hAnsi="Aptos" w:cs="Calibri"/>
              </w:rPr>
            </w:pPr>
            <w:r w:rsidRPr="0050022A">
              <w:rPr>
                <w:rFonts w:ascii="Aptos" w:hAnsi="Aptos" w:cs="Calibri"/>
              </w:rPr>
              <w:t xml:space="preserve">1.00 </w:t>
            </w:r>
          </w:p>
        </w:tc>
      </w:tr>
      <w:tr w:rsidR="00E44138" w14:paraId="2ED74688" w14:textId="77777777" w:rsidTr="00E44138">
        <w:tc>
          <w:tcPr>
            <w:tcW w:w="1435" w:type="dxa"/>
          </w:tcPr>
          <w:p w14:paraId="48108BF8" w14:textId="77777777" w:rsidR="00E44138" w:rsidRPr="0050022A" w:rsidRDefault="00E44138" w:rsidP="00E44138">
            <w:pPr>
              <w:pStyle w:val="Default"/>
              <w:jc w:val="right"/>
              <w:rPr>
                <w:rFonts w:ascii="Aptos" w:hAnsi="Aptos" w:cs="Calibri"/>
              </w:rPr>
            </w:pPr>
            <w:r w:rsidRPr="0050022A">
              <w:rPr>
                <w:rFonts w:ascii="Aptos" w:hAnsi="Aptos" w:cs="Calibri"/>
              </w:rPr>
              <w:t xml:space="preserve">55.0 - 57.9 </w:t>
            </w:r>
          </w:p>
        </w:tc>
        <w:tc>
          <w:tcPr>
            <w:tcW w:w="900" w:type="dxa"/>
          </w:tcPr>
          <w:p w14:paraId="3DD687BB" w14:textId="77777777" w:rsidR="00E44138" w:rsidRPr="0050022A" w:rsidRDefault="00E44138" w:rsidP="00E44138">
            <w:pPr>
              <w:pStyle w:val="Default"/>
              <w:jc w:val="center"/>
              <w:rPr>
                <w:rFonts w:ascii="Aptos" w:hAnsi="Aptos" w:cs="Calibri"/>
              </w:rPr>
            </w:pPr>
            <w:r w:rsidRPr="0050022A">
              <w:rPr>
                <w:rFonts w:ascii="Aptos" w:hAnsi="Aptos" w:cs="Calibri"/>
              </w:rPr>
              <w:t>D-</w:t>
            </w:r>
          </w:p>
        </w:tc>
        <w:tc>
          <w:tcPr>
            <w:tcW w:w="1710" w:type="dxa"/>
          </w:tcPr>
          <w:p w14:paraId="6A21D438" w14:textId="77777777" w:rsidR="00E44138" w:rsidRPr="0050022A" w:rsidRDefault="00E44138" w:rsidP="00E44138">
            <w:pPr>
              <w:pStyle w:val="Default"/>
              <w:jc w:val="right"/>
              <w:rPr>
                <w:rFonts w:ascii="Aptos" w:hAnsi="Aptos" w:cs="Calibri"/>
              </w:rPr>
            </w:pPr>
            <w:r w:rsidRPr="0050022A">
              <w:rPr>
                <w:rFonts w:ascii="Aptos" w:hAnsi="Aptos" w:cs="Calibri"/>
              </w:rPr>
              <w:t xml:space="preserve">0.67 </w:t>
            </w:r>
          </w:p>
        </w:tc>
      </w:tr>
      <w:tr w:rsidR="00E44138" w14:paraId="3F830B79" w14:textId="77777777" w:rsidTr="00E44138">
        <w:tc>
          <w:tcPr>
            <w:tcW w:w="1435" w:type="dxa"/>
          </w:tcPr>
          <w:p w14:paraId="13B98F40" w14:textId="77777777" w:rsidR="00E44138" w:rsidRPr="0050022A" w:rsidRDefault="00E44138" w:rsidP="00E44138">
            <w:pPr>
              <w:pStyle w:val="Default"/>
              <w:jc w:val="right"/>
              <w:rPr>
                <w:rFonts w:ascii="Aptos" w:hAnsi="Aptos" w:cs="Calibri"/>
              </w:rPr>
            </w:pPr>
            <w:r w:rsidRPr="0050022A">
              <w:rPr>
                <w:rFonts w:ascii="Aptos" w:hAnsi="Aptos" w:cs="Calibri"/>
              </w:rPr>
              <w:t xml:space="preserve">0 - 54.9 </w:t>
            </w:r>
          </w:p>
        </w:tc>
        <w:tc>
          <w:tcPr>
            <w:tcW w:w="900" w:type="dxa"/>
          </w:tcPr>
          <w:p w14:paraId="50B9346F" w14:textId="77777777" w:rsidR="00E44138" w:rsidRPr="0050022A" w:rsidRDefault="00E44138" w:rsidP="00E44138">
            <w:pPr>
              <w:pStyle w:val="Default"/>
              <w:jc w:val="center"/>
              <w:rPr>
                <w:rFonts w:ascii="Aptos" w:hAnsi="Aptos" w:cs="Calibri"/>
              </w:rPr>
            </w:pPr>
            <w:r w:rsidRPr="0050022A">
              <w:rPr>
                <w:rFonts w:ascii="Aptos" w:hAnsi="Aptos" w:cs="Calibri"/>
              </w:rPr>
              <w:t>E</w:t>
            </w:r>
          </w:p>
        </w:tc>
        <w:tc>
          <w:tcPr>
            <w:tcW w:w="1710" w:type="dxa"/>
          </w:tcPr>
          <w:p w14:paraId="6C1D6A47" w14:textId="77777777" w:rsidR="00E44138" w:rsidRPr="0050022A" w:rsidRDefault="00E44138" w:rsidP="00E44138">
            <w:pPr>
              <w:pStyle w:val="Default"/>
              <w:jc w:val="right"/>
              <w:rPr>
                <w:rFonts w:ascii="Aptos" w:hAnsi="Aptos" w:cs="Calibri"/>
              </w:rPr>
            </w:pPr>
            <w:r w:rsidRPr="0050022A">
              <w:rPr>
                <w:rFonts w:ascii="Aptos" w:hAnsi="Aptos" w:cs="Calibri"/>
              </w:rPr>
              <w:t xml:space="preserve">0.00 </w:t>
            </w:r>
          </w:p>
        </w:tc>
      </w:tr>
    </w:tbl>
    <w:p w14:paraId="174044DB" w14:textId="77777777" w:rsidR="0050022A" w:rsidRDefault="0050022A" w:rsidP="00F66003">
      <w:pPr>
        <w:pStyle w:val="Default"/>
        <w:rPr>
          <w:rFonts w:ascii="Aptos" w:hAnsi="Aptos" w:cs="Calibri"/>
        </w:rPr>
      </w:pPr>
    </w:p>
    <w:p w14:paraId="72D6CF40" w14:textId="77777777" w:rsidR="00687DB8" w:rsidRDefault="00687DB8" w:rsidP="00F66003">
      <w:pPr>
        <w:pStyle w:val="Default"/>
        <w:rPr>
          <w:rFonts w:ascii="Aptos" w:hAnsi="Aptos" w:cs="Calibri"/>
        </w:rPr>
      </w:pPr>
    </w:p>
    <w:p w14:paraId="306AE5A4" w14:textId="77777777" w:rsidR="00E44138" w:rsidRDefault="00E44138" w:rsidP="00F66003">
      <w:pPr>
        <w:pStyle w:val="Default"/>
        <w:rPr>
          <w:rFonts w:ascii="Aptos" w:hAnsi="Aptos" w:cs="Calibri"/>
          <w:b/>
          <w:bCs/>
        </w:rPr>
      </w:pPr>
    </w:p>
    <w:p w14:paraId="4AFD3AF6" w14:textId="264B438B" w:rsidR="0050022A" w:rsidRDefault="0050022A" w:rsidP="00F66003">
      <w:pPr>
        <w:pStyle w:val="Default"/>
        <w:rPr>
          <w:rFonts w:ascii="Aptos" w:hAnsi="Aptos" w:cs="Calibri"/>
        </w:rPr>
      </w:pPr>
      <w:r w:rsidRPr="0050022A">
        <w:rPr>
          <w:rFonts w:ascii="Aptos" w:hAnsi="Aptos" w:cs="Calibri"/>
          <w:b/>
          <w:bCs/>
        </w:rPr>
        <w:t>Course Modules</w:t>
      </w:r>
    </w:p>
    <w:p w14:paraId="7A262E93" w14:textId="77777777" w:rsidR="0050022A" w:rsidRDefault="0050022A" w:rsidP="00F66003">
      <w:pPr>
        <w:pStyle w:val="Default"/>
        <w:rPr>
          <w:rFonts w:ascii="Aptos" w:hAnsi="Aptos" w:cs="Calibri"/>
        </w:rPr>
      </w:pPr>
    </w:p>
    <w:p w14:paraId="552C5A42" w14:textId="77777777" w:rsidR="00E44138" w:rsidRPr="00E44138" w:rsidRDefault="00E44138" w:rsidP="00E44138">
      <w:pPr>
        <w:pStyle w:val="Default"/>
        <w:ind w:left="1080" w:hanging="1080"/>
        <w:rPr>
          <w:rFonts w:ascii="Aptos" w:hAnsi="Aptos" w:cs="Calibri"/>
        </w:rPr>
      </w:pPr>
      <w:r w:rsidRPr="00E44138">
        <w:rPr>
          <w:rFonts w:ascii="Aptos" w:hAnsi="Aptos" w:cs="Calibri"/>
        </w:rPr>
        <w:t xml:space="preserve">Module 1: Overview of Historic Preservation, What Is It, Who Participates? </w:t>
      </w:r>
    </w:p>
    <w:p w14:paraId="47B37D93" w14:textId="7C26AB44" w:rsidR="00E44138" w:rsidRDefault="00E44138" w:rsidP="00E44138">
      <w:pPr>
        <w:pStyle w:val="Default"/>
        <w:ind w:left="1080" w:hanging="1080"/>
        <w:rPr>
          <w:rFonts w:ascii="Aptos" w:hAnsi="Aptos" w:cs="Calibri"/>
        </w:rPr>
      </w:pPr>
      <w:r w:rsidRPr="00E44138">
        <w:rPr>
          <w:rFonts w:ascii="Aptos" w:hAnsi="Aptos" w:cs="Calibri"/>
        </w:rPr>
        <w:t xml:space="preserve">Module 2: Origins and Development of Historic Preservation </w:t>
      </w:r>
      <w:r w:rsidRPr="00E44138">
        <w:rPr>
          <w:rFonts w:ascii="Aptos" w:hAnsi="Aptos" w:cs="Calibri"/>
        </w:rPr>
        <w:t>in</w:t>
      </w:r>
      <w:r w:rsidRPr="00E44138">
        <w:rPr>
          <w:rFonts w:ascii="Aptos" w:hAnsi="Aptos" w:cs="Calibri"/>
        </w:rPr>
        <w:t xml:space="preserve"> the United</w:t>
      </w:r>
      <w:r>
        <w:rPr>
          <w:rFonts w:ascii="Aptos" w:hAnsi="Aptos" w:cs="Calibri"/>
        </w:rPr>
        <w:t xml:space="preserve"> </w:t>
      </w:r>
      <w:r w:rsidRPr="00E44138">
        <w:rPr>
          <w:rFonts w:ascii="Aptos" w:hAnsi="Aptos" w:cs="Calibri"/>
        </w:rPr>
        <w:t xml:space="preserve">States </w:t>
      </w:r>
    </w:p>
    <w:p w14:paraId="218F712B" w14:textId="2DD10B83" w:rsidR="00E44138" w:rsidRPr="00E44138" w:rsidRDefault="00E44138" w:rsidP="00E44138">
      <w:pPr>
        <w:pStyle w:val="Default"/>
        <w:ind w:left="1080" w:hanging="1080"/>
        <w:rPr>
          <w:rFonts w:ascii="Aptos" w:hAnsi="Aptos" w:cs="Calibri"/>
        </w:rPr>
      </w:pPr>
      <w:r w:rsidRPr="00E44138">
        <w:rPr>
          <w:rFonts w:ascii="Aptos" w:hAnsi="Aptos" w:cs="Calibri"/>
        </w:rPr>
        <w:t xml:space="preserve">Module 3: Historical Research, or Finding the Story </w:t>
      </w:r>
    </w:p>
    <w:p w14:paraId="7E8E2291" w14:textId="77777777" w:rsidR="00E44138" w:rsidRDefault="00E44138" w:rsidP="00E44138">
      <w:pPr>
        <w:pStyle w:val="Default"/>
        <w:ind w:left="1080" w:hanging="1080"/>
        <w:rPr>
          <w:rFonts w:ascii="Aptos" w:hAnsi="Aptos" w:cs="Calibri"/>
        </w:rPr>
      </w:pPr>
      <w:r w:rsidRPr="00E44138">
        <w:rPr>
          <w:rFonts w:ascii="Aptos" w:hAnsi="Aptos" w:cs="Calibri"/>
        </w:rPr>
        <w:t xml:space="preserve">Module 4: Policies and Regulations (National, State, and Local) </w:t>
      </w:r>
    </w:p>
    <w:p w14:paraId="3EF26C76" w14:textId="77777777" w:rsidR="00E44138" w:rsidRDefault="00E44138" w:rsidP="00E44138">
      <w:pPr>
        <w:pStyle w:val="Default"/>
        <w:ind w:left="1080" w:hanging="1080"/>
        <w:rPr>
          <w:rFonts w:ascii="Aptos" w:hAnsi="Aptos" w:cs="Calibri"/>
        </w:rPr>
      </w:pPr>
      <w:r w:rsidRPr="00E44138">
        <w:rPr>
          <w:rFonts w:ascii="Aptos" w:hAnsi="Aptos" w:cs="Calibri"/>
        </w:rPr>
        <w:t xml:space="preserve">Module 5: Role of Non-profits (National, State, and Local) </w:t>
      </w:r>
    </w:p>
    <w:p w14:paraId="16F53446" w14:textId="2D58B3B2" w:rsidR="00E44138" w:rsidRPr="00E44138" w:rsidRDefault="00E44138" w:rsidP="00E44138">
      <w:pPr>
        <w:pStyle w:val="Default"/>
        <w:ind w:left="1080" w:hanging="1080"/>
        <w:rPr>
          <w:rFonts w:ascii="Aptos" w:hAnsi="Aptos" w:cs="Calibri"/>
        </w:rPr>
      </w:pPr>
      <w:r w:rsidRPr="00E44138">
        <w:rPr>
          <w:rFonts w:ascii="Aptos" w:hAnsi="Aptos" w:cs="Calibri"/>
        </w:rPr>
        <w:t xml:space="preserve">Module 6: Heritage Values and Stakeholders </w:t>
      </w:r>
    </w:p>
    <w:p w14:paraId="57E31701" w14:textId="77777777" w:rsidR="00E44138" w:rsidRPr="00E44138" w:rsidRDefault="00E44138" w:rsidP="00E44138">
      <w:pPr>
        <w:pStyle w:val="Default"/>
        <w:ind w:left="1080" w:hanging="1080"/>
        <w:rPr>
          <w:rFonts w:ascii="Aptos" w:hAnsi="Aptos" w:cs="Calibri"/>
        </w:rPr>
      </w:pPr>
      <w:r w:rsidRPr="00E44138">
        <w:rPr>
          <w:rFonts w:ascii="Aptos" w:hAnsi="Aptos" w:cs="Calibri"/>
        </w:rPr>
        <w:t xml:space="preserve">Module 7: Challenges and Opportunities </w:t>
      </w:r>
    </w:p>
    <w:p w14:paraId="3DF65655" w14:textId="77777777" w:rsidR="00E44138" w:rsidRPr="00E44138" w:rsidRDefault="00E44138" w:rsidP="00E44138">
      <w:pPr>
        <w:pStyle w:val="Default"/>
        <w:ind w:left="1080" w:hanging="1080"/>
        <w:rPr>
          <w:rFonts w:ascii="Aptos" w:hAnsi="Aptos" w:cs="Calibri"/>
        </w:rPr>
      </w:pPr>
      <w:r w:rsidRPr="00E44138">
        <w:rPr>
          <w:rFonts w:ascii="Aptos" w:hAnsi="Aptos" w:cs="Calibri"/>
        </w:rPr>
        <w:t xml:space="preserve">Module 8: Advocacy for Historic Places, Telling the Story </w:t>
      </w:r>
    </w:p>
    <w:p w14:paraId="2E5AD3F8" w14:textId="77777777" w:rsidR="00E44138" w:rsidRPr="00E44138" w:rsidRDefault="00E44138" w:rsidP="00E44138">
      <w:pPr>
        <w:pStyle w:val="Default"/>
        <w:ind w:left="1080" w:hanging="1080"/>
        <w:rPr>
          <w:rFonts w:ascii="Aptos" w:hAnsi="Aptos" w:cs="Calibri"/>
        </w:rPr>
      </w:pPr>
      <w:r w:rsidRPr="00E44138">
        <w:rPr>
          <w:rFonts w:ascii="Aptos" w:hAnsi="Aptos" w:cs="Calibri"/>
        </w:rPr>
        <w:t xml:space="preserve">Module 9: A Preservation Toolkit </w:t>
      </w:r>
    </w:p>
    <w:p w14:paraId="1375F975" w14:textId="6D82A9CE" w:rsidR="0050022A" w:rsidRPr="0050022A" w:rsidRDefault="00E44138" w:rsidP="00E44138">
      <w:pPr>
        <w:pStyle w:val="Default"/>
        <w:ind w:left="1080" w:hanging="1080"/>
        <w:rPr>
          <w:rFonts w:ascii="Aptos" w:hAnsi="Aptos" w:cs="Calibri"/>
        </w:rPr>
      </w:pPr>
      <w:r w:rsidRPr="00E44138">
        <w:rPr>
          <w:rFonts w:ascii="Aptos" w:hAnsi="Aptos" w:cs="Calibri"/>
        </w:rPr>
        <w:t>Module 10: Emerging Trends in Historic Preservation</w:t>
      </w:r>
    </w:p>
    <w:p w14:paraId="43EED8A1" w14:textId="77777777" w:rsidR="00634875" w:rsidRDefault="00634875"/>
    <w:p w14:paraId="69FE599D" w14:textId="77777777" w:rsidR="008C4098" w:rsidRPr="008C4098" w:rsidRDefault="008C4098" w:rsidP="008C4098">
      <w:r w:rsidRPr="008C4098">
        <w:rPr>
          <w:b/>
          <w:bCs/>
        </w:rPr>
        <w:lastRenderedPageBreak/>
        <w:t xml:space="preserve">COURSE POLICIES </w:t>
      </w:r>
    </w:p>
    <w:p w14:paraId="5DC0BFEA" w14:textId="77777777" w:rsidR="008C4098" w:rsidRPr="008C4098" w:rsidRDefault="008C4098" w:rsidP="008C4098">
      <w:r w:rsidRPr="008C4098">
        <w:rPr>
          <w:b/>
          <w:bCs/>
        </w:rPr>
        <w:t xml:space="preserve">Attendance, Class Expectations and Make-up Policy </w:t>
      </w:r>
    </w:p>
    <w:p w14:paraId="0D7C246A" w14:textId="33D65A9A" w:rsidR="008C4098" w:rsidRDefault="008C4098" w:rsidP="008C4098">
      <w:r w:rsidRPr="008C4098">
        <w:t xml:space="preserve">Attendance in class is mandatory. Requirements for class attendance and make-up assignments are consistent with university policies. More than two unexcused absences will result in the final grade being dropped one letter. Excused absences must comply with university policies and require appropriate documentation. Additional information can be found here: </w:t>
      </w:r>
      <w:hyperlink r:id="rId7" w:history="1">
        <w:r w:rsidRPr="00E26DE0">
          <w:rPr>
            <w:rStyle w:val="Hyperlink"/>
          </w:rPr>
          <w:t>https://catalog.ufl.edu/ugrad/current/regulations/info/attendance.aspx</w:t>
        </w:r>
      </w:hyperlink>
    </w:p>
    <w:p w14:paraId="1B4DD347" w14:textId="77777777" w:rsidR="008C4098" w:rsidRPr="008C4098" w:rsidRDefault="008C4098" w:rsidP="008C4098">
      <w:r w:rsidRPr="008C4098">
        <w:rPr>
          <w:b/>
          <w:bCs/>
        </w:rPr>
        <w:t xml:space="preserve">UF POLICIES </w:t>
      </w:r>
    </w:p>
    <w:p w14:paraId="13AF1589" w14:textId="77777777" w:rsidR="008C4098" w:rsidRPr="008C4098" w:rsidRDefault="008C4098" w:rsidP="008C4098">
      <w:r w:rsidRPr="008C4098">
        <w:rPr>
          <w:b/>
          <w:bCs/>
          <w:i/>
          <w:iCs/>
        </w:rPr>
        <w:t xml:space="preserve">University Honesty Policy </w:t>
      </w:r>
    </w:p>
    <w:p w14:paraId="3ED9F695" w14:textId="77777777" w:rsidR="008C4098" w:rsidRPr="008C4098" w:rsidRDefault="008C4098" w:rsidP="008C4098">
      <w:r w:rsidRPr="008C4098">
        <w:t xml:space="preserve">UF students are bound by The Honor Pledge which states, “We, the members of the University of Florida community, pledge to hold ourselves and our peers to the highest standards of honor and integrity by abiding by the Student Conduct Code. On all work submitted for credit by students at the University of Florida, the following pledge is either required or implied: “On my honor, I have neither given nor received unauthorized aid in doing this assignment.” The Student Honor Code Orange Book specifies </w:t>
      </w:r>
      <w:proofErr w:type="gramStart"/>
      <w:r w:rsidRPr="008C4098">
        <w:t>a number of</w:t>
      </w:r>
      <w:proofErr w:type="gramEnd"/>
      <w:r w:rsidRPr="008C4098">
        <w:t xml:space="preserve"> behaviors that are in violation of this code and the possible sanctions. If you have any questions or concerns, please consult with the instructor or TAs in this class. </w:t>
      </w:r>
    </w:p>
    <w:p w14:paraId="4AD5911A" w14:textId="77777777" w:rsidR="008C4098" w:rsidRPr="008C4098" w:rsidRDefault="008C4098" w:rsidP="008C4098">
      <w:r w:rsidRPr="008C4098">
        <w:rPr>
          <w:b/>
          <w:bCs/>
        </w:rPr>
        <w:t xml:space="preserve">In-class Recording </w:t>
      </w:r>
    </w:p>
    <w:p w14:paraId="7E2C61F1" w14:textId="77777777" w:rsidR="008C4098" w:rsidRPr="008C4098" w:rsidRDefault="008C4098" w:rsidP="008C4098">
      <w:r w:rsidRPr="008C4098">
        <w:t xml:space="preserve">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 </w:t>
      </w:r>
    </w:p>
    <w:p w14:paraId="07B6500B" w14:textId="77777777" w:rsidR="008C4098" w:rsidRPr="008C4098" w:rsidRDefault="008C4098" w:rsidP="008C4098">
      <w:r w:rsidRPr="008C4098">
        <w:t xml:space="preserve">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w:t>
      </w:r>
      <w:r w:rsidRPr="008C4098">
        <w:lastRenderedPageBreak/>
        <w:t xml:space="preserve">exams), field trips, private conversations between students in the class or between a student and the faculty or guest lecturer during a class session. </w:t>
      </w:r>
    </w:p>
    <w:p w14:paraId="66AC250B" w14:textId="00A35A1C" w:rsidR="008C4098" w:rsidRPr="008C4098" w:rsidRDefault="008C4098" w:rsidP="008C4098">
      <w:r w:rsidRPr="008C4098">
        <w:t xml:space="preserve">Publication without permission of the instructor is prohibited. To “publish” means to share, transmit, circulate, distribute, or provide access to a recording, regardless of format or medium, to another person (or persons), including but not limited to another student within the same class section. Additionally, a recording, or transcript of a recording, is considered published if it is posted on or uploaded to, in whole or in part, any media platform, including but not limited to social media, book, magazine, newspaper, leaflet, or third party note/tutoring services. A student who publishes a recording without written consent may be subject to a civil cause of action instituted by a person injured by the publication and/or discipline under UF Regulation 4.040 Student Honor Code and Student Conduct Code. </w:t>
      </w:r>
    </w:p>
    <w:p w14:paraId="7515FC5F" w14:textId="77777777" w:rsidR="008C4098" w:rsidRPr="008C4098" w:rsidRDefault="008C4098" w:rsidP="008C4098">
      <w:r w:rsidRPr="008C4098">
        <w:rPr>
          <w:b/>
          <w:bCs/>
          <w:i/>
          <w:iCs/>
        </w:rPr>
        <w:t xml:space="preserve">Student Privacy Considerations </w:t>
      </w:r>
    </w:p>
    <w:p w14:paraId="1DA5963D" w14:textId="15C49900" w:rsidR="008C4098" w:rsidRPr="008C4098" w:rsidRDefault="008C4098" w:rsidP="008C4098">
      <w:r w:rsidRPr="008C4098">
        <w:t xml:space="preserve">Some class sessions may be audio-visually recorded for students in the class to refer to, and for enrolled students who are unable to attend live. </w:t>
      </w:r>
      <w:r w:rsidRPr="008C4098">
        <w:rPr>
          <w:i/>
          <w:iCs/>
        </w:rPr>
        <w:t>Students who participate with their camera engaged or utilize a profile image are agreeing to have their video or image recorded. If you are unwilling to consent to have your profile or video image recorded, be sure to keep your camera off and do not use a profile image. Likewise, students who un-mute during class and participate orally are agreeing to have their voices recorded. If you are not willing to consent to have your voice recorded during class, you will need to keep your mute button activated and communicate exclusively using the "chat" feature, which allows students to type questions and comments live. The chat will not be recorded or shared</w:t>
      </w:r>
      <w:r w:rsidRPr="008C4098">
        <w:t xml:space="preserve">. As in all courses, unauthorized recording and unauthorized sharing of recorded materials is prohibited. </w:t>
      </w:r>
    </w:p>
    <w:p w14:paraId="748152B6" w14:textId="77777777" w:rsidR="008C4098" w:rsidRPr="008C4098" w:rsidRDefault="008C4098" w:rsidP="008C4098">
      <w:r w:rsidRPr="008C4098">
        <w:rPr>
          <w:b/>
          <w:bCs/>
          <w:i/>
          <w:iCs/>
        </w:rPr>
        <w:t xml:space="preserve">Students Requiring Accommodations </w:t>
      </w:r>
    </w:p>
    <w:p w14:paraId="204F04EF" w14:textId="77777777" w:rsidR="008C4098" w:rsidRPr="008C4098" w:rsidRDefault="008C4098" w:rsidP="008C4098">
      <w:r w:rsidRPr="008C4098">
        <w:t xml:space="preserve">Students with disabilities who experience learning barriers and would like to request academic accommodations should connect with the Disability Resource Center by visiting https://disability.ufl.edu/students/get-started/. It is important for students to share their accommodation letter with their instructor and discuss their access needs, as early as possible in the semester. </w:t>
      </w:r>
    </w:p>
    <w:p w14:paraId="34F2A9BF" w14:textId="77777777" w:rsidR="008C4098" w:rsidRDefault="008C4098">
      <w:pPr>
        <w:rPr>
          <w:b/>
          <w:bCs/>
          <w:i/>
          <w:iCs/>
        </w:rPr>
      </w:pPr>
      <w:r>
        <w:rPr>
          <w:b/>
          <w:bCs/>
          <w:i/>
          <w:iCs/>
        </w:rPr>
        <w:br w:type="page"/>
      </w:r>
    </w:p>
    <w:p w14:paraId="127CFF32" w14:textId="322E4AA7" w:rsidR="008C4098" w:rsidRPr="008C4098" w:rsidRDefault="008C4098" w:rsidP="008C4098">
      <w:r w:rsidRPr="008C4098">
        <w:rPr>
          <w:b/>
          <w:bCs/>
          <w:i/>
          <w:iCs/>
        </w:rPr>
        <w:lastRenderedPageBreak/>
        <w:t xml:space="preserve">Software Use </w:t>
      </w:r>
    </w:p>
    <w:p w14:paraId="6056E7BF" w14:textId="77777777" w:rsidR="008C4098" w:rsidRPr="008C4098" w:rsidRDefault="008C4098" w:rsidP="008C4098">
      <w:r w:rsidRPr="008C4098">
        <w:t xml:space="preserve">All faculty, staff, and students </w:t>
      </w:r>
      <w:proofErr w:type="gramStart"/>
      <w:r w:rsidRPr="008C4098">
        <w:t>of</w:t>
      </w:r>
      <w:proofErr w:type="gramEnd"/>
      <w:r w:rsidRPr="008C4098">
        <w:t xml:space="preserve"> the University are required and expected to obey the laws and legal agreements governing software use. Failure to do so can lead to monetary damages and/or criminal penalties for the individual violator. Because such violations are also against </w:t>
      </w:r>
      <w:proofErr w:type="gramStart"/>
      <w:r w:rsidRPr="008C4098">
        <w:t>University</w:t>
      </w:r>
      <w:proofErr w:type="gramEnd"/>
      <w:r w:rsidRPr="008C4098">
        <w:t xml:space="preserve"> policies and rules, disciplinary action will be taken as appropriate. We, the members of the University of Florida community, pledge to uphold ourselves and our peers to the highest standards of honesty and integrity. </w:t>
      </w:r>
    </w:p>
    <w:p w14:paraId="01056847" w14:textId="77777777" w:rsidR="008C4098" w:rsidRPr="008C4098" w:rsidRDefault="008C4098" w:rsidP="008C4098">
      <w:r w:rsidRPr="008C4098">
        <w:rPr>
          <w:b/>
          <w:bCs/>
          <w:i/>
          <w:iCs/>
        </w:rPr>
        <w:t xml:space="preserve">Netiquette Communication Courtesy </w:t>
      </w:r>
    </w:p>
    <w:p w14:paraId="477E0FC2" w14:textId="77777777" w:rsidR="008C4098" w:rsidRPr="008C4098" w:rsidRDefault="008C4098" w:rsidP="008C4098">
      <w:r w:rsidRPr="008C4098">
        <w:t xml:space="preserve">All members of the class are expected to follow rules of common courtesy in all email messages, threaded discussions, and chats. </w:t>
      </w:r>
    </w:p>
    <w:p w14:paraId="4A2F6682" w14:textId="77777777" w:rsidR="008C4098" w:rsidRPr="008C4098" w:rsidRDefault="008C4098" w:rsidP="008C4098">
      <w:r w:rsidRPr="008C4098">
        <w:rPr>
          <w:b/>
          <w:bCs/>
          <w:i/>
          <w:iCs/>
        </w:rPr>
        <w:t xml:space="preserve">Course Evaluation </w:t>
      </w:r>
    </w:p>
    <w:p w14:paraId="177C7726" w14:textId="77777777" w:rsidR="008C4098" w:rsidRPr="008C4098" w:rsidRDefault="008C4098" w:rsidP="008C4098">
      <w:r w:rsidRPr="008C4098">
        <w:t xml:space="preserve">Students are expected to provide professional and respectful feedback on the quality of instruction in this course by completing course evaluations online via </w:t>
      </w:r>
      <w:proofErr w:type="spellStart"/>
      <w:r w:rsidRPr="008C4098">
        <w:t>GatorEvals</w:t>
      </w:r>
      <w:proofErr w:type="spellEnd"/>
      <w:r w:rsidRPr="008C4098">
        <w:t xml:space="preserve">. Guidance on how to give feedback in a professional and respectful manner is available at https://gatorevals.aa.ufl.edu/students/. Students will be notified when the evaluation period opens and can complete evaluations through the email they receive from </w:t>
      </w:r>
      <w:proofErr w:type="spellStart"/>
      <w:r w:rsidRPr="008C4098">
        <w:t>GatorEvals</w:t>
      </w:r>
      <w:proofErr w:type="spellEnd"/>
      <w:r w:rsidRPr="008C4098">
        <w:t xml:space="preserve">, in their Canvas course menu under </w:t>
      </w:r>
      <w:proofErr w:type="spellStart"/>
      <w:r w:rsidRPr="008C4098">
        <w:t>GatorEvals</w:t>
      </w:r>
      <w:proofErr w:type="spellEnd"/>
      <w:r w:rsidRPr="008C4098">
        <w:t xml:space="preserve">, or via https://ufl.bluera.com/ufl/. Summaries of course evaluation results are available to students at https://gatorevals.aa.ufl.edu/public-results/. </w:t>
      </w:r>
    </w:p>
    <w:p w14:paraId="5FE76946" w14:textId="77777777" w:rsidR="008C4098" w:rsidRPr="008C4098" w:rsidRDefault="008C4098" w:rsidP="008C4098">
      <w:r w:rsidRPr="008C4098">
        <w:rPr>
          <w:b/>
          <w:bCs/>
        </w:rPr>
        <w:t xml:space="preserve">CAMPUS RESOURCES </w:t>
      </w:r>
    </w:p>
    <w:p w14:paraId="4BBE7D78" w14:textId="77777777" w:rsidR="008C4098" w:rsidRPr="008C4098" w:rsidRDefault="008C4098" w:rsidP="008C4098">
      <w:r w:rsidRPr="008C4098">
        <w:rPr>
          <w:b/>
          <w:bCs/>
          <w:i/>
          <w:iCs/>
        </w:rPr>
        <w:t xml:space="preserve">Health and Wellness </w:t>
      </w:r>
    </w:p>
    <w:p w14:paraId="65E032AB" w14:textId="77777777" w:rsidR="008C4098" w:rsidRPr="008C4098" w:rsidRDefault="008C4098" w:rsidP="008C4098">
      <w:r w:rsidRPr="008C4098">
        <w:rPr>
          <w:b/>
          <w:bCs/>
        </w:rPr>
        <w:t xml:space="preserve">U Matter, We Care: </w:t>
      </w:r>
      <w:r w:rsidRPr="008C4098">
        <w:t xml:space="preserve">If you or someone you know is in distress, please contact umatter@ufl.edu </w:t>
      </w:r>
    </w:p>
    <w:p w14:paraId="6504AE4C" w14:textId="77777777" w:rsidR="008C4098" w:rsidRPr="008C4098" w:rsidRDefault="008C4098" w:rsidP="008C4098">
      <w:r w:rsidRPr="008C4098">
        <w:t xml:space="preserve">(352) </w:t>
      </w:r>
      <w:proofErr w:type="gramStart"/>
      <w:r w:rsidRPr="008C4098">
        <w:t>392-1575, or</w:t>
      </w:r>
      <w:proofErr w:type="gramEnd"/>
      <w:r w:rsidRPr="008C4098">
        <w:t xml:space="preserve"> visit </w:t>
      </w:r>
      <w:proofErr w:type="spellStart"/>
      <w:r w:rsidRPr="008C4098">
        <w:t>UMatter</w:t>
      </w:r>
      <w:proofErr w:type="spellEnd"/>
      <w:r w:rsidRPr="008C4098">
        <w:t xml:space="preserve"> We Care website to refer or report a concern, and a team member will reach out to the student in distress. </w:t>
      </w:r>
    </w:p>
    <w:p w14:paraId="7F9F9430" w14:textId="77777777" w:rsidR="008C4098" w:rsidRPr="008C4098" w:rsidRDefault="008C4098" w:rsidP="008C4098">
      <w:r w:rsidRPr="008C4098">
        <w:rPr>
          <w:b/>
          <w:bCs/>
        </w:rPr>
        <w:t xml:space="preserve">Counseling and Wellness Center: </w:t>
      </w:r>
      <w:r w:rsidRPr="008C4098">
        <w:t xml:space="preserve">Visit the Counseling and Wellness Center website, or call (352) 392- 1575; for information on crisis services or non-crisis services. </w:t>
      </w:r>
    </w:p>
    <w:p w14:paraId="2804FBF0" w14:textId="77777777" w:rsidR="008C4098" w:rsidRPr="008C4098" w:rsidRDefault="008C4098" w:rsidP="008C4098">
      <w:r w:rsidRPr="008C4098">
        <w:rPr>
          <w:b/>
          <w:bCs/>
        </w:rPr>
        <w:t xml:space="preserve">Student Health Care Center: </w:t>
      </w:r>
      <w:r w:rsidRPr="008C4098">
        <w:t xml:space="preserve">Call 352-392-1161 for 24/7 information to help you find the care you </w:t>
      </w:r>
      <w:proofErr w:type="gramStart"/>
      <w:r w:rsidRPr="008C4098">
        <w:t>need, or</w:t>
      </w:r>
      <w:proofErr w:type="gramEnd"/>
      <w:r w:rsidRPr="008C4098">
        <w:t xml:space="preserve"> visit the Student Health Care Center website. </w:t>
      </w:r>
    </w:p>
    <w:p w14:paraId="6241DB76" w14:textId="77777777" w:rsidR="008C4098" w:rsidRPr="008C4098" w:rsidRDefault="008C4098" w:rsidP="008C4098">
      <w:r w:rsidRPr="008C4098">
        <w:rPr>
          <w:b/>
          <w:bCs/>
        </w:rPr>
        <w:lastRenderedPageBreak/>
        <w:t xml:space="preserve">University Police Department: </w:t>
      </w:r>
      <w:r w:rsidRPr="008C4098">
        <w:t xml:space="preserve">Call 352-392-1111 (or 9-1-1 for emergencies) or visit the UF Police Department website. </w:t>
      </w:r>
    </w:p>
    <w:p w14:paraId="138D1D54" w14:textId="77777777" w:rsidR="008C4098" w:rsidRPr="008C4098" w:rsidRDefault="008C4098" w:rsidP="008C4098">
      <w:r w:rsidRPr="008C4098">
        <w:rPr>
          <w:b/>
          <w:bCs/>
        </w:rPr>
        <w:t>UF Health Shands Emergency Room/ Trauma Center</w:t>
      </w:r>
      <w:r w:rsidRPr="008C4098">
        <w:t xml:space="preserve">: For immediate medical care call 352-733- </w:t>
      </w:r>
      <w:proofErr w:type="gramStart"/>
      <w:r w:rsidRPr="008C4098">
        <w:t>0111, or</w:t>
      </w:r>
      <w:proofErr w:type="gramEnd"/>
      <w:r w:rsidRPr="008C4098">
        <w:t xml:space="preserve"> go to the emergency room at 1515 SW Archer Road, Gainesville, FL 32608. Visit the UF emergency-room-trauma-</w:t>
      </w:r>
      <w:proofErr w:type="gramStart"/>
      <w:r w:rsidRPr="008C4098">
        <w:t>center .</w:t>
      </w:r>
      <w:proofErr w:type="gramEnd"/>
      <w:r w:rsidRPr="008C4098">
        <w:t xml:space="preserve"> </w:t>
      </w:r>
    </w:p>
    <w:p w14:paraId="27AAE2BA" w14:textId="77777777" w:rsidR="008C4098" w:rsidRPr="008C4098" w:rsidRDefault="008C4098" w:rsidP="008C4098">
      <w:proofErr w:type="spellStart"/>
      <w:r w:rsidRPr="008C4098">
        <w:rPr>
          <w:b/>
          <w:bCs/>
        </w:rPr>
        <w:t>GatorWell</w:t>
      </w:r>
      <w:proofErr w:type="spellEnd"/>
      <w:r w:rsidRPr="008C4098">
        <w:rPr>
          <w:b/>
          <w:bCs/>
        </w:rPr>
        <w:t xml:space="preserve"> Health Promotion Services</w:t>
      </w:r>
      <w:r w:rsidRPr="008C4098">
        <w:t xml:space="preserve">: For prevention services focused on wellbeing, including Wellness Coaching for Academic Success, visit the </w:t>
      </w:r>
      <w:proofErr w:type="spellStart"/>
      <w:r w:rsidRPr="008C4098">
        <w:t>GatorWell</w:t>
      </w:r>
      <w:proofErr w:type="spellEnd"/>
      <w:r w:rsidRPr="008C4098">
        <w:t xml:space="preserve"> website or call 352-273-4450. </w:t>
      </w:r>
    </w:p>
    <w:p w14:paraId="61C8D0C9" w14:textId="77777777" w:rsidR="008C4098" w:rsidRPr="008C4098" w:rsidRDefault="008C4098" w:rsidP="008C4098">
      <w:r w:rsidRPr="008C4098">
        <w:rPr>
          <w:b/>
          <w:bCs/>
          <w:i/>
          <w:iCs/>
        </w:rPr>
        <w:t xml:space="preserve">Academic Resources </w:t>
      </w:r>
    </w:p>
    <w:p w14:paraId="6FFE9957" w14:textId="77777777" w:rsidR="008C4098" w:rsidRPr="008C4098" w:rsidRDefault="008C4098" w:rsidP="008C4098">
      <w:r w:rsidRPr="008C4098">
        <w:t xml:space="preserve">E-learning technical support, 352-392-4357 (select option 2) or e-mail to Learning-support@ufl.edu. </w:t>
      </w:r>
    </w:p>
    <w:p w14:paraId="154D9525" w14:textId="77777777" w:rsidR="008C4098" w:rsidRPr="008C4098" w:rsidRDefault="008C4098" w:rsidP="008C4098">
      <w:r w:rsidRPr="008C4098">
        <w:t xml:space="preserve">Library Support, Various ways to receive assistance for using the libraries or finding resources. </w:t>
      </w:r>
    </w:p>
    <w:p w14:paraId="5C5F6D8D" w14:textId="77777777" w:rsidR="008C4098" w:rsidRPr="008C4098" w:rsidRDefault="008C4098" w:rsidP="008C4098">
      <w:r w:rsidRPr="008C4098">
        <w:t xml:space="preserve">Teaching Center, Broward Hall, (352) 392-2010 or 392-6420. General study skills and tutoring. </w:t>
      </w:r>
    </w:p>
    <w:p w14:paraId="53FAB481" w14:textId="77777777" w:rsidR="008C4098" w:rsidRPr="008C4098" w:rsidRDefault="008C4098" w:rsidP="008C4098">
      <w:r w:rsidRPr="008C4098">
        <w:t xml:space="preserve">Career Connection Center, Reitz Union, 392-1601. Career assistance and counseling. </w:t>
      </w:r>
    </w:p>
    <w:p w14:paraId="53EBA37C" w14:textId="77777777" w:rsidR="008C4098" w:rsidRPr="008C4098" w:rsidRDefault="008C4098" w:rsidP="008C4098">
      <w:r w:rsidRPr="008C4098">
        <w:t>Writing Studio, 302 Tigert Hall</w:t>
      </w:r>
      <w:r w:rsidRPr="008C4098">
        <w:rPr>
          <w:i/>
          <w:iCs/>
        </w:rPr>
        <w:t xml:space="preserve">, </w:t>
      </w:r>
      <w:r w:rsidRPr="008C4098">
        <w:t xml:space="preserve">846-1138. Help brainstorming, formatting, and writing </w:t>
      </w:r>
    </w:p>
    <w:p w14:paraId="11EBB819" w14:textId="77777777" w:rsidR="008C4098" w:rsidRPr="008C4098" w:rsidRDefault="008C4098" w:rsidP="008C4098">
      <w:r w:rsidRPr="008C4098">
        <w:rPr>
          <w:b/>
          <w:bCs/>
        </w:rPr>
        <w:t xml:space="preserve">RESOURCES FOR READINGS </w:t>
      </w:r>
    </w:p>
    <w:p w14:paraId="06BAFDE5" w14:textId="1B0247B7" w:rsidR="008C4098" w:rsidRDefault="008C4098" w:rsidP="008C4098">
      <w:r w:rsidRPr="008C4098">
        <w:t xml:space="preserve">Please see the Canvas course site </w:t>
      </w:r>
      <w:r w:rsidRPr="008C4098">
        <w:rPr>
          <w:i/>
          <w:iCs/>
        </w:rPr>
        <w:t xml:space="preserve">Readings </w:t>
      </w:r>
      <w:r w:rsidRPr="008C4098">
        <w:t xml:space="preserve">folders. Most of the readings have been scanned to PDFs and are in the </w:t>
      </w:r>
      <w:r w:rsidRPr="008C4098">
        <w:rPr>
          <w:i/>
          <w:iCs/>
        </w:rPr>
        <w:t xml:space="preserve">Readings </w:t>
      </w:r>
      <w:r w:rsidRPr="008C4098">
        <w:t xml:space="preserve">folder, and you can access them directly or under the Modules Tab. Also see the Course Reserves </w:t>
      </w:r>
      <w:proofErr w:type="gramStart"/>
      <w:r w:rsidRPr="008C4098">
        <w:t>tab</w:t>
      </w:r>
      <w:proofErr w:type="gramEnd"/>
      <w:r w:rsidRPr="008C4098">
        <w:t xml:space="preserve"> on the Canvas site for some tangible resources (such as print books) that will be placed at the Reserve Desk in the Art and Architecture Library. Electronic books and links to some articles are also made available through the Course Reserves tab.</w:t>
      </w:r>
    </w:p>
    <w:p w14:paraId="61635EFB" w14:textId="3C3F9E86" w:rsidR="00611FFD" w:rsidRDefault="00611FFD">
      <w:r>
        <w:br w:type="page"/>
      </w:r>
    </w:p>
    <w:p w14:paraId="6FB13E43" w14:textId="1752493A" w:rsidR="00611FFD" w:rsidRDefault="00611FFD" w:rsidP="008C4098">
      <w:pPr>
        <w:rPr>
          <w:b/>
          <w:bCs/>
        </w:rPr>
      </w:pPr>
      <w:r w:rsidRPr="00611FFD">
        <w:rPr>
          <w:b/>
          <w:bCs/>
        </w:rPr>
        <w:lastRenderedPageBreak/>
        <w:t>PRELIMINARY SCHEDULE</w:t>
      </w:r>
    </w:p>
    <w:tbl>
      <w:tblPr>
        <w:tblStyle w:val="TableGrid"/>
        <w:tblW w:w="0" w:type="auto"/>
        <w:tblLook w:val="04A0" w:firstRow="1" w:lastRow="0" w:firstColumn="1" w:lastColumn="0" w:noHBand="0" w:noVBand="1"/>
      </w:tblPr>
      <w:tblGrid>
        <w:gridCol w:w="1615"/>
        <w:gridCol w:w="5580"/>
        <w:gridCol w:w="2155"/>
      </w:tblGrid>
      <w:tr w:rsidR="00611FFD" w14:paraId="19EEC340" w14:textId="77777777" w:rsidTr="0096030E">
        <w:tc>
          <w:tcPr>
            <w:tcW w:w="1615" w:type="dxa"/>
          </w:tcPr>
          <w:p w14:paraId="6992D309" w14:textId="78F84AB5" w:rsidR="00611FFD" w:rsidRPr="00AB4D5A" w:rsidRDefault="00611FFD" w:rsidP="008C4098">
            <w:pPr>
              <w:rPr>
                <w:rFonts w:ascii="Aptos" w:hAnsi="Aptos"/>
                <w:b/>
                <w:bCs/>
              </w:rPr>
            </w:pPr>
            <w:r w:rsidRPr="00AB4D5A">
              <w:rPr>
                <w:rFonts w:ascii="Aptos" w:hAnsi="Aptos"/>
                <w:b/>
                <w:bCs/>
              </w:rPr>
              <w:t>Course Date</w:t>
            </w:r>
          </w:p>
        </w:tc>
        <w:tc>
          <w:tcPr>
            <w:tcW w:w="5580" w:type="dxa"/>
          </w:tcPr>
          <w:p w14:paraId="40B6F3E2" w14:textId="281DAC5A" w:rsidR="00611FFD" w:rsidRPr="00AB4D5A" w:rsidRDefault="00611FFD" w:rsidP="00611FFD">
            <w:pPr>
              <w:pStyle w:val="Default"/>
              <w:rPr>
                <w:rFonts w:ascii="Aptos" w:hAnsi="Aptos"/>
                <w:b/>
                <w:bCs/>
              </w:rPr>
            </w:pPr>
            <w:r w:rsidRPr="00AB4D5A">
              <w:rPr>
                <w:rFonts w:ascii="Aptos" w:hAnsi="Aptos"/>
                <w:b/>
                <w:bCs/>
              </w:rPr>
              <w:t xml:space="preserve">Module and Topic </w:t>
            </w:r>
          </w:p>
        </w:tc>
        <w:tc>
          <w:tcPr>
            <w:tcW w:w="2155" w:type="dxa"/>
          </w:tcPr>
          <w:p w14:paraId="45B7095B" w14:textId="632E4262" w:rsidR="00611FFD" w:rsidRPr="00AB4D5A" w:rsidRDefault="00611FFD" w:rsidP="00611FFD">
            <w:pPr>
              <w:pStyle w:val="Default"/>
              <w:rPr>
                <w:rFonts w:ascii="Aptos" w:hAnsi="Aptos"/>
                <w:b/>
                <w:bCs/>
              </w:rPr>
            </w:pPr>
            <w:r w:rsidRPr="00AB4D5A">
              <w:rPr>
                <w:rFonts w:ascii="Aptos" w:hAnsi="Aptos"/>
                <w:b/>
                <w:bCs/>
              </w:rPr>
              <w:t>Assignment</w:t>
            </w:r>
            <w:r w:rsidRPr="00AB4D5A">
              <w:rPr>
                <w:rFonts w:ascii="Aptos" w:hAnsi="Aptos"/>
                <w:b/>
                <w:bCs/>
              </w:rPr>
              <w:t xml:space="preserve"> Due </w:t>
            </w:r>
          </w:p>
        </w:tc>
      </w:tr>
      <w:tr w:rsidR="00611FFD" w14:paraId="135629FD" w14:textId="77777777" w:rsidTr="0096030E">
        <w:tc>
          <w:tcPr>
            <w:tcW w:w="1615" w:type="dxa"/>
          </w:tcPr>
          <w:p w14:paraId="77C523E5" w14:textId="3A89B757" w:rsidR="00611FFD" w:rsidRPr="00AB4D5A" w:rsidRDefault="00611FFD" w:rsidP="008C4098">
            <w:pPr>
              <w:rPr>
                <w:rFonts w:ascii="Aptos" w:hAnsi="Aptos"/>
              </w:rPr>
            </w:pPr>
            <w:r w:rsidRPr="00AB4D5A">
              <w:rPr>
                <w:rFonts w:ascii="Aptos" w:hAnsi="Aptos"/>
              </w:rPr>
              <w:t>Aug 22</w:t>
            </w:r>
          </w:p>
        </w:tc>
        <w:tc>
          <w:tcPr>
            <w:tcW w:w="5580" w:type="dxa"/>
          </w:tcPr>
          <w:p w14:paraId="60FF0A7D" w14:textId="3AE3D894" w:rsidR="00611FFD" w:rsidRPr="00AB4D5A" w:rsidRDefault="00611FFD" w:rsidP="00611FFD">
            <w:pPr>
              <w:pStyle w:val="Default"/>
              <w:rPr>
                <w:rFonts w:ascii="Aptos" w:hAnsi="Aptos"/>
              </w:rPr>
            </w:pPr>
            <w:r w:rsidRPr="00AB4D5A">
              <w:rPr>
                <w:rFonts w:ascii="Aptos" w:hAnsi="Aptos"/>
              </w:rPr>
              <w:t xml:space="preserve">1 - Introduction to Historic Preservation </w:t>
            </w:r>
          </w:p>
        </w:tc>
        <w:tc>
          <w:tcPr>
            <w:tcW w:w="2155" w:type="dxa"/>
          </w:tcPr>
          <w:p w14:paraId="334258D1" w14:textId="77777777" w:rsidR="00611FFD" w:rsidRPr="00AB4D5A" w:rsidRDefault="00611FFD" w:rsidP="008C4098">
            <w:pPr>
              <w:rPr>
                <w:rFonts w:ascii="Aptos" w:hAnsi="Aptos"/>
              </w:rPr>
            </w:pPr>
          </w:p>
        </w:tc>
      </w:tr>
      <w:tr w:rsidR="00611FFD" w14:paraId="72B13156" w14:textId="77777777" w:rsidTr="0096030E">
        <w:tc>
          <w:tcPr>
            <w:tcW w:w="1615" w:type="dxa"/>
          </w:tcPr>
          <w:p w14:paraId="6B957D23" w14:textId="0131393C" w:rsidR="00611FFD" w:rsidRPr="00AB4D5A" w:rsidRDefault="00611FFD" w:rsidP="008C4098">
            <w:pPr>
              <w:rPr>
                <w:rFonts w:ascii="Aptos" w:hAnsi="Aptos"/>
              </w:rPr>
            </w:pPr>
            <w:r w:rsidRPr="00AB4D5A">
              <w:rPr>
                <w:rFonts w:ascii="Aptos" w:hAnsi="Aptos"/>
              </w:rPr>
              <w:t>Aug 29</w:t>
            </w:r>
          </w:p>
        </w:tc>
        <w:tc>
          <w:tcPr>
            <w:tcW w:w="5580" w:type="dxa"/>
          </w:tcPr>
          <w:p w14:paraId="60EEAAB0" w14:textId="22C71122" w:rsidR="00611FFD" w:rsidRPr="00AB4D5A" w:rsidRDefault="00A61966" w:rsidP="00A61966">
            <w:pPr>
              <w:pStyle w:val="Default"/>
              <w:rPr>
                <w:rFonts w:ascii="Aptos" w:hAnsi="Aptos"/>
              </w:rPr>
            </w:pPr>
            <w:r w:rsidRPr="00AB4D5A">
              <w:rPr>
                <w:rFonts w:ascii="Aptos" w:hAnsi="Aptos"/>
              </w:rPr>
              <w:t xml:space="preserve">2 - Origins and Development of HP </w:t>
            </w:r>
          </w:p>
        </w:tc>
        <w:tc>
          <w:tcPr>
            <w:tcW w:w="2155" w:type="dxa"/>
          </w:tcPr>
          <w:p w14:paraId="3F170F42" w14:textId="69AEC075" w:rsidR="00611FFD" w:rsidRPr="00AB4D5A" w:rsidRDefault="00A61966" w:rsidP="0096030E">
            <w:pPr>
              <w:rPr>
                <w:rFonts w:ascii="Aptos" w:hAnsi="Aptos"/>
              </w:rPr>
            </w:pPr>
            <w:r w:rsidRPr="00AB4D5A">
              <w:rPr>
                <w:rFonts w:ascii="Aptos" w:hAnsi="Aptos"/>
              </w:rPr>
              <w:t>1, 2</w:t>
            </w:r>
          </w:p>
        </w:tc>
      </w:tr>
      <w:tr w:rsidR="00611FFD" w14:paraId="44ED8DCD" w14:textId="77777777" w:rsidTr="0096030E">
        <w:tc>
          <w:tcPr>
            <w:tcW w:w="1615" w:type="dxa"/>
          </w:tcPr>
          <w:p w14:paraId="12BEB2B2" w14:textId="1E8415BA" w:rsidR="00611FFD" w:rsidRPr="00AB4D5A" w:rsidRDefault="00611FFD" w:rsidP="008C4098">
            <w:pPr>
              <w:rPr>
                <w:rFonts w:ascii="Aptos" w:hAnsi="Aptos"/>
              </w:rPr>
            </w:pPr>
            <w:r w:rsidRPr="00AB4D5A">
              <w:rPr>
                <w:rFonts w:ascii="Aptos" w:hAnsi="Aptos"/>
              </w:rPr>
              <w:t>Sept 5</w:t>
            </w:r>
          </w:p>
        </w:tc>
        <w:tc>
          <w:tcPr>
            <w:tcW w:w="5580" w:type="dxa"/>
          </w:tcPr>
          <w:p w14:paraId="38DA1348" w14:textId="2C5D9E3E" w:rsidR="00611FFD" w:rsidRPr="00AB4D5A" w:rsidRDefault="00A61966" w:rsidP="00A61966">
            <w:pPr>
              <w:pStyle w:val="Default"/>
              <w:rPr>
                <w:rFonts w:ascii="Aptos" w:hAnsi="Aptos"/>
              </w:rPr>
            </w:pPr>
            <w:r w:rsidRPr="00AB4D5A">
              <w:rPr>
                <w:rFonts w:ascii="Aptos" w:hAnsi="Aptos"/>
              </w:rPr>
              <w:t xml:space="preserve">3 - Historical Research – Finding the Story </w:t>
            </w:r>
          </w:p>
        </w:tc>
        <w:tc>
          <w:tcPr>
            <w:tcW w:w="2155" w:type="dxa"/>
          </w:tcPr>
          <w:p w14:paraId="212288F9" w14:textId="17275189" w:rsidR="00611FFD" w:rsidRPr="00AB4D5A" w:rsidRDefault="00611FFD" w:rsidP="0096030E">
            <w:pPr>
              <w:rPr>
                <w:rFonts w:ascii="Aptos" w:hAnsi="Aptos"/>
              </w:rPr>
            </w:pPr>
          </w:p>
        </w:tc>
      </w:tr>
      <w:tr w:rsidR="00611FFD" w14:paraId="7DF2D89A" w14:textId="77777777" w:rsidTr="0096030E">
        <w:tc>
          <w:tcPr>
            <w:tcW w:w="1615" w:type="dxa"/>
          </w:tcPr>
          <w:p w14:paraId="6865C70A" w14:textId="0AC1AEB3" w:rsidR="00611FFD" w:rsidRPr="00AB4D5A" w:rsidRDefault="00611FFD" w:rsidP="008C4098">
            <w:pPr>
              <w:rPr>
                <w:rFonts w:ascii="Aptos" w:hAnsi="Aptos"/>
              </w:rPr>
            </w:pPr>
            <w:r w:rsidRPr="00AB4D5A">
              <w:rPr>
                <w:rFonts w:ascii="Aptos" w:hAnsi="Aptos"/>
              </w:rPr>
              <w:t>Sept 12</w:t>
            </w:r>
          </w:p>
        </w:tc>
        <w:tc>
          <w:tcPr>
            <w:tcW w:w="5580" w:type="dxa"/>
          </w:tcPr>
          <w:p w14:paraId="2391B51C" w14:textId="36015080" w:rsidR="00611FFD" w:rsidRPr="00AB4D5A" w:rsidRDefault="00A61966" w:rsidP="00A61966">
            <w:pPr>
              <w:pStyle w:val="Default"/>
              <w:rPr>
                <w:rFonts w:ascii="Aptos" w:hAnsi="Aptos"/>
              </w:rPr>
            </w:pPr>
            <w:r w:rsidRPr="00AB4D5A">
              <w:rPr>
                <w:rFonts w:ascii="Aptos" w:hAnsi="Aptos"/>
              </w:rPr>
              <w:t xml:space="preserve">4.1 - Policies and Regulations part 1 (National and International) </w:t>
            </w:r>
          </w:p>
        </w:tc>
        <w:tc>
          <w:tcPr>
            <w:tcW w:w="2155" w:type="dxa"/>
          </w:tcPr>
          <w:p w14:paraId="27DDAAEC" w14:textId="5A6FA998" w:rsidR="00611FFD" w:rsidRPr="00AB4D5A" w:rsidRDefault="00A61966" w:rsidP="0096030E">
            <w:pPr>
              <w:rPr>
                <w:rFonts w:ascii="Aptos" w:hAnsi="Aptos"/>
              </w:rPr>
            </w:pPr>
            <w:r w:rsidRPr="00AB4D5A">
              <w:rPr>
                <w:rFonts w:ascii="Aptos" w:hAnsi="Aptos"/>
              </w:rPr>
              <w:t>3</w:t>
            </w:r>
          </w:p>
        </w:tc>
      </w:tr>
      <w:tr w:rsidR="00611FFD" w14:paraId="158A0A5B" w14:textId="77777777" w:rsidTr="0096030E">
        <w:tc>
          <w:tcPr>
            <w:tcW w:w="1615" w:type="dxa"/>
          </w:tcPr>
          <w:p w14:paraId="686C86FA" w14:textId="6F84F367" w:rsidR="00611FFD" w:rsidRPr="00AB4D5A" w:rsidRDefault="00611FFD" w:rsidP="008C4098">
            <w:pPr>
              <w:rPr>
                <w:rFonts w:ascii="Aptos" w:hAnsi="Aptos"/>
              </w:rPr>
            </w:pPr>
            <w:r w:rsidRPr="00AB4D5A">
              <w:rPr>
                <w:rFonts w:ascii="Aptos" w:hAnsi="Aptos"/>
              </w:rPr>
              <w:t>Sept 19</w:t>
            </w:r>
          </w:p>
        </w:tc>
        <w:tc>
          <w:tcPr>
            <w:tcW w:w="5580" w:type="dxa"/>
          </w:tcPr>
          <w:p w14:paraId="26830867" w14:textId="680A769C" w:rsidR="00611FFD" w:rsidRPr="00AB4D5A" w:rsidRDefault="00A61966" w:rsidP="00A61966">
            <w:pPr>
              <w:pStyle w:val="Default"/>
              <w:rPr>
                <w:rFonts w:ascii="Aptos" w:hAnsi="Aptos"/>
              </w:rPr>
            </w:pPr>
            <w:r w:rsidRPr="00AB4D5A">
              <w:rPr>
                <w:rFonts w:ascii="Aptos" w:hAnsi="Aptos"/>
              </w:rPr>
              <w:t xml:space="preserve">4.2 - Policies and Regulations part 2 (State and Local) </w:t>
            </w:r>
          </w:p>
        </w:tc>
        <w:tc>
          <w:tcPr>
            <w:tcW w:w="2155" w:type="dxa"/>
          </w:tcPr>
          <w:p w14:paraId="0BE61A42" w14:textId="38EB9AA2" w:rsidR="00611FFD" w:rsidRPr="00AB4D5A" w:rsidRDefault="00AB4D5A" w:rsidP="0096030E">
            <w:pPr>
              <w:rPr>
                <w:rFonts w:ascii="Aptos" w:hAnsi="Aptos"/>
              </w:rPr>
            </w:pPr>
            <w:r w:rsidRPr="00AB4D5A">
              <w:rPr>
                <w:rFonts w:ascii="Aptos" w:hAnsi="Aptos"/>
              </w:rPr>
              <w:t>4</w:t>
            </w:r>
          </w:p>
        </w:tc>
      </w:tr>
      <w:tr w:rsidR="00611FFD" w14:paraId="57E0AAB3" w14:textId="77777777" w:rsidTr="0096030E">
        <w:tc>
          <w:tcPr>
            <w:tcW w:w="1615" w:type="dxa"/>
          </w:tcPr>
          <w:p w14:paraId="6BBBF742" w14:textId="1C99D750" w:rsidR="00611FFD" w:rsidRPr="00AB4D5A" w:rsidRDefault="00611FFD" w:rsidP="008C4098">
            <w:pPr>
              <w:rPr>
                <w:rFonts w:ascii="Aptos" w:hAnsi="Aptos"/>
              </w:rPr>
            </w:pPr>
            <w:r w:rsidRPr="00AB4D5A">
              <w:rPr>
                <w:rFonts w:ascii="Aptos" w:hAnsi="Aptos"/>
              </w:rPr>
              <w:t>Sept 26</w:t>
            </w:r>
          </w:p>
        </w:tc>
        <w:tc>
          <w:tcPr>
            <w:tcW w:w="5580" w:type="dxa"/>
          </w:tcPr>
          <w:p w14:paraId="250993A4" w14:textId="797C7241" w:rsidR="00611FFD" w:rsidRPr="00AB4D5A" w:rsidRDefault="00A61966" w:rsidP="00A61966">
            <w:pPr>
              <w:pStyle w:val="Default"/>
              <w:rPr>
                <w:rFonts w:ascii="Aptos" w:hAnsi="Aptos"/>
              </w:rPr>
            </w:pPr>
            <w:r w:rsidRPr="00AB4D5A">
              <w:rPr>
                <w:rFonts w:ascii="Aptos" w:hAnsi="Aptos"/>
              </w:rPr>
              <w:t xml:space="preserve">5 - Values and Stakeholders </w:t>
            </w:r>
          </w:p>
        </w:tc>
        <w:tc>
          <w:tcPr>
            <w:tcW w:w="2155" w:type="dxa"/>
          </w:tcPr>
          <w:p w14:paraId="7B71CD5F" w14:textId="77777777" w:rsidR="00611FFD" w:rsidRPr="00AB4D5A" w:rsidRDefault="00611FFD" w:rsidP="0096030E">
            <w:pPr>
              <w:rPr>
                <w:rFonts w:ascii="Aptos" w:hAnsi="Aptos"/>
              </w:rPr>
            </w:pPr>
          </w:p>
        </w:tc>
      </w:tr>
      <w:tr w:rsidR="00611FFD" w14:paraId="33E99EDC" w14:textId="77777777" w:rsidTr="0096030E">
        <w:tc>
          <w:tcPr>
            <w:tcW w:w="1615" w:type="dxa"/>
          </w:tcPr>
          <w:p w14:paraId="61017229" w14:textId="2CDF6285" w:rsidR="00611FFD" w:rsidRPr="00AB4D5A" w:rsidRDefault="00611FFD" w:rsidP="008C4098">
            <w:pPr>
              <w:rPr>
                <w:rFonts w:ascii="Aptos" w:hAnsi="Aptos"/>
              </w:rPr>
            </w:pPr>
            <w:r w:rsidRPr="00AB4D5A">
              <w:rPr>
                <w:rFonts w:ascii="Aptos" w:hAnsi="Aptos"/>
              </w:rPr>
              <w:t>Oct 3</w:t>
            </w:r>
          </w:p>
        </w:tc>
        <w:tc>
          <w:tcPr>
            <w:tcW w:w="5580" w:type="dxa"/>
          </w:tcPr>
          <w:p w14:paraId="0F8586A2" w14:textId="0964D316" w:rsidR="00611FFD" w:rsidRPr="00AB4D5A" w:rsidRDefault="00A61966" w:rsidP="00A61966">
            <w:pPr>
              <w:pStyle w:val="Default"/>
              <w:rPr>
                <w:rFonts w:ascii="Aptos" w:hAnsi="Aptos"/>
              </w:rPr>
            </w:pPr>
            <w:r w:rsidRPr="00AB4D5A">
              <w:rPr>
                <w:rFonts w:ascii="Aptos" w:hAnsi="Aptos"/>
              </w:rPr>
              <w:t xml:space="preserve">6 - Role of Non-profits </w:t>
            </w:r>
          </w:p>
        </w:tc>
        <w:tc>
          <w:tcPr>
            <w:tcW w:w="2155" w:type="dxa"/>
          </w:tcPr>
          <w:p w14:paraId="108AB25F" w14:textId="77777777" w:rsidR="00611FFD" w:rsidRPr="00AB4D5A" w:rsidRDefault="00611FFD" w:rsidP="0096030E">
            <w:pPr>
              <w:rPr>
                <w:rFonts w:ascii="Aptos" w:hAnsi="Aptos"/>
              </w:rPr>
            </w:pPr>
          </w:p>
        </w:tc>
      </w:tr>
      <w:tr w:rsidR="00611FFD" w14:paraId="3240DFC1" w14:textId="77777777" w:rsidTr="0096030E">
        <w:tc>
          <w:tcPr>
            <w:tcW w:w="1615" w:type="dxa"/>
            <w:shd w:val="clear" w:color="auto" w:fill="FAE2D5" w:themeFill="accent2" w:themeFillTint="33"/>
          </w:tcPr>
          <w:p w14:paraId="6186D476" w14:textId="2E4B90DF" w:rsidR="00611FFD" w:rsidRPr="00C03E0D" w:rsidRDefault="00611FFD" w:rsidP="008C4098">
            <w:pPr>
              <w:rPr>
                <w:rFonts w:ascii="Aptos" w:hAnsi="Aptos"/>
                <w:b/>
                <w:bCs/>
              </w:rPr>
            </w:pPr>
            <w:r w:rsidRPr="00C03E0D">
              <w:rPr>
                <w:rFonts w:ascii="Aptos" w:hAnsi="Aptos"/>
                <w:b/>
                <w:bCs/>
              </w:rPr>
              <w:t>Oct 10</w:t>
            </w:r>
          </w:p>
        </w:tc>
        <w:tc>
          <w:tcPr>
            <w:tcW w:w="5580" w:type="dxa"/>
            <w:shd w:val="clear" w:color="auto" w:fill="FAE2D5" w:themeFill="accent2" w:themeFillTint="33"/>
          </w:tcPr>
          <w:p w14:paraId="0C91A849" w14:textId="6B9D5D49" w:rsidR="00611FFD" w:rsidRPr="00C03E0D" w:rsidRDefault="00A61966" w:rsidP="00A61966">
            <w:pPr>
              <w:pStyle w:val="Default"/>
              <w:rPr>
                <w:rFonts w:ascii="Aptos" w:hAnsi="Aptos"/>
                <w:b/>
                <w:bCs/>
              </w:rPr>
            </w:pPr>
            <w:r w:rsidRPr="00C03E0D">
              <w:rPr>
                <w:rFonts w:ascii="Aptos" w:hAnsi="Aptos"/>
                <w:b/>
                <w:bCs/>
              </w:rPr>
              <w:t xml:space="preserve">Mid-term presentations in class </w:t>
            </w:r>
          </w:p>
        </w:tc>
        <w:tc>
          <w:tcPr>
            <w:tcW w:w="2155" w:type="dxa"/>
            <w:shd w:val="clear" w:color="auto" w:fill="FAE2D5" w:themeFill="accent2" w:themeFillTint="33"/>
          </w:tcPr>
          <w:p w14:paraId="4AF19DD5" w14:textId="77777777" w:rsidR="00611FFD" w:rsidRPr="00C03E0D" w:rsidRDefault="00611FFD" w:rsidP="0096030E">
            <w:pPr>
              <w:rPr>
                <w:rFonts w:ascii="Aptos" w:hAnsi="Aptos"/>
                <w:b/>
                <w:bCs/>
              </w:rPr>
            </w:pPr>
          </w:p>
        </w:tc>
      </w:tr>
      <w:tr w:rsidR="00611FFD" w14:paraId="2FDC2752" w14:textId="77777777" w:rsidTr="0096030E">
        <w:tc>
          <w:tcPr>
            <w:tcW w:w="1615" w:type="dxa"/>
            <w:shd w:val="clear" w:color="auto" w:fill="DAE9F7" w:themeFill="text2" w:themeFillTint="1A"/>
          </w:tcPr>
          <w:p w14:paraId="6C3CEEA1" w14:textId="133CA718" w:rsidR="00611FFD" w:rsidRPr="00AB4D5A" w:rsidRDefault="00611FFD" w:rsidP="008C4098">
            <w:pPr>
              <w:rPr>
                <w:rFonts w:ascii="Aptos" w:hAnsi="Aptos"/>
              </w:rPr>
            </w:pPr>
            <w:r w:rsidRPr="00AB4D5A">
              <w:rPr>
                <w:rFonts w:ascii="Aptos" w:hAnsi="Aptos"/>
              </w:rPr>
              <w:t>Oct 17</w:t>
            </w:r>
          </w:p>
        </w:tc>
        <w:tc>
          <w:tcPr>
            <w:tcW w:w="5580" w:type="dxa"/>
            <w:shd w:val="clear" w:color="auto" w:fill="DAE9F7" w:themeFill="text2" w:themeFillTint="1A"/>
          </w:tcPr>
          <w:p w14:paraId="789B90D8" w14:textId="4A42A18C" w:rsidR="00611FFD" w:rsidRPr="00AB4D5A" w:rsidRDefault="00611FFD" w:rsidP="008C4098">
            <w:pPr>
              <w:rPr>
                <w:rFonts w:ascii="Aptos" w:hAnsi="Aptos"/>
              </w:rPr>
            </w:pPr>
            <w:r w:rsidRPr="00AB4D5A">
              <w:rPr>
                <w:rFonts w:ascii="Aptos" w:hAnsi="Aptos"/>
              </w:rPr>
              <w:t>NO CLASS (HOMECOMING)</w:t>
            </w:r>
          </w:p>
        </w:tc>
        <w:tc>
          <w:tcPr>
            <w:tcW w:w="2155" w:type="dxa"/>
            <w:shd w:val="clear" w:color="auto" w:fill="DAE9F7" w:themeFill="text2" w:themeFillTint="1A"/>
          </w:tcPr>
          <w:p w14:paraId="0310A024" w14:textId="77777777" w:rsidR="00611FFD" w:rsidRPr="00AB4D5A" w:rsidRDefault="00611FFD" w:rsidP="0096030E">
            <w:pPr>
              <w:rPr>
                <w:rFonts w:ascii="Aptos" w:hAnsi="Aptos"/>
              </w:rPr>
            </w:pPr>
          </w:p>
        </w:tc>
      </w:tr>
      <w:tr w:rsidR="00611FFD" w14:paraId="1256FB24" w14:textId="77777777" w:rsidTr="0096030E">
        <w:tc>
          <w:tcPr>
            <w:tcW w:w="1615" w:type="dxa"/>
          </w:tcPr>
          <w:p w14:paraId="6ED1C138" w14:textId="30B9B426" w:rsidR="00611FFD" w:rsidRPr="00AB4D5A" w:rsidRDefault="00611FFD" w:rsidP="008C4098">
            <w:pPr>
              <w:rPr>
                <w:rFonts w:ascii="Aptos" w:hAnsi="Aptos"/>
              </w:rPr>
            </w:pPr>
            <w:r w:rsidRPr="00AB4D5A">
              <w:rPr>
                <w:rFonts w:ascii="Aptos" w:hAnsi="Aptos"/>
              </w:rPr>
              <w:t>Oct 24</w:t>
            </w:r>
          </w:p>
        </w:tc>
        <w:tc>
          <w:tcPr>
            <w:tcW w:w="5580" w:type="dxa"/>
          </w:tcPr>
          <w:p w14:paraId="7FEE7182" w14:textId="0283B014" w:rsidR="00611FFD" w:rsidRPr="00AB4D5A" w:rsidRDefault="00A61966" w:rsidP="00A61966">
            <w:pPr>
              <w:rPr>
                <w:rFonts w:ascii="Aptos" w:hAnsi="Aptos"/>
              </w:rPr>
            </w:pPr>
            <w:r w:rsidRPr="00AB4D5A">
              <w:rPr>
                <w:rFonts w:ascii="Aptos" w:hAnsi="Aptos"/>
              </w:rPr>
              <w:t xml:space="preserve">7 - </w:t>
            </w:r>
            <w:r w:rsidRPr="00AB4D5A">
              <w:rPr>
                <w:rFonts w:ascii="Aptos" w:hAnsi="Aptos"/>
              </w:rPr>
              <w:t xml:space="preserve">Challenges and Opportunities </w:t>
            </w:r>
          </w:p>
        </w:tc>
        <w:tc>
          <w:tcPr>
            <w:tcW w:w="2155" w:type="dxa"/>
          </w:tcPr>
          <w:p w14:paraId="79858547" w14:textId="41980F3E" w:rsidR="00611FFD" w:rsidRPr="00AB4D5A" w:rsidRDefault="00AB4D5A" w:rsidP="0096030E">
            <w:pPr>
              <w:rPr>
                <w:rFonts w:ascii="Aptos" w:hAnsi="Aptos"/>
              </w:rPr>
            </w:pPr>
            <w:r w:rsidRPr="00AB4D5A">
              <w:rPr>
                <w:rFonts w:ascii="Aptos" w:hAnsi="Aptos"/>
              </w:rPr>
              <w:t>5</w:t>
            </w:r>
          </w:p>
        </w:tc>
      </w:tr>
      <w:tr w:rsidR="00611FFD" w14:paraId="734DF174" w14:textId="77777777" w:rsidTr="0096030E">
        <w:tc>
          <w:tcPr>
            <w:tcW w:w="1615" w:type="dxa"/>
          </w:tcPr>
          <w:p w14:paraId="05D59F94" w14:textId="5EB2E655" w:rsidR="00611FFD" w:rsidRPr="00AB4D5A" w:rsidRDefault="00611FFD" w:rsidP="008C4098">
            <w:pPr>
              <w:rPr>
                <w:rFonts w:ascii="Aptos" w:hAnsi="Aptos"/>
              </w:rPr>
            </w:pPr>
            <w:r w:rsidRPr="00AB4D5A">
              <w:rPr>
                <w:rFonts w:ascii="Aptos" w:hAnsi="Aptos"/>
              </w:rPr>
              <w:t>Oct 31</w:t>
            </w:r>
          </w:p>
        </w:tc>
        <w:tc>
          <w:tcPr>
            <w:tcW w:w="5580" w:type="dxa"/>
          </w:tcPr>
          <w:p w14:paraId="6F57A031" w14:textId="5C80A63A" w:rsidR="00611FFD" w:rsidRPr="00AB4D5A" w:rsidRDefault="00A61966" w:rsidP="00A61966">
            <w:pPr>
              <w:rPr>
                <w:rFonts w:ascii="Aptos" w:hAnsi="Aptos"/>
              </w:rPr>
            </w:pPr>
            <w:r w:rsidRPr="00AB4D5A">
              <w:rPr>
                <w:rFonts w:ascii="Aptos" w:hAnsi="Aptos"/>
              </w:rPr>
              <w:t xml:space="preserve">8 - </w:t>
            </w:r>
            <w:r w:rsidRPr="00AB4D5A">
              <w:rPr>
                <w:rFonts w:ascii="Aptos" w:hAnsi="Aptos"/>
              </w:rPr>
              <w:t xml:space="preserve">Advocacy and communicating values </w:t>
            </w:r>
          </w:p>
        </w:tc>
        <w:tc>
          <w:tcPr>
            <w:tcW w:w="2155" w:type="dxa"/>
          </w:tcPr>
          <w:p w14:paraId="0FA9772F" w14:textId="018DA7ED" w:rsidR="00611FFD" w:rsidRPr="00AB4D5A" w:rsidRDefault="00AB4D5A" w:rsidP="0096030E">
            <w:pPr>
              <w:rPr>
                <w:rFonts w:ascii="Aptos" w:hAnsi="Aptos"/>
              </w:rPr>
            </w:pPr>
            <w:r w:rsidRPr="00AB4D5A">
              <w:rPr>
                <w:rFonts w:ascii="Aptos" w:hAnsi="Aptos"/>
              </w:rPr>
              <w:t>6</w:t>
            </w:r>
          </w:p>
        </w:tc>
      </w:tr>
      <w:tr w:rsidR="00611FFD" w14:paraId="32376A3E" w14:textId="77777777" w:rsidTr="0096030E">
        <w:tc>
          <w:tcPr>
            <w:tcW w:w="1615" w:type="dxa"/>
          </w:tcPr>
          <w:p w14:paraId="188DF002" w14:textId="7E0078C3" w:rsidR="00611FFD" w:rsidRPr="00AB4D5A" w:rsidRDefault="00611FFD" w:rsidP="008C4098">
            <w:pPr>
              <w:rPr>
                <w:rFonts w:ascii="Aptos" w:hAnsi="Aptos"/>
              </w:rPr>
            </w:pPr>
            <w:r w:rsidRPr="00AB4D5A">
              <w:rPr>
                <w:rFonts w:ascii="Aptos" w:hAnsi="Aptos"/>
              </w:rPr>
              <w:t>Nov 7</w:t>
            </w:r>
          </w:p>
        </w:tc>
        <w:tc>
          <w:tcPr>
            <w:tcW w:w="5580" w:type="dxa"/>
          </w:tcPr>
          <w:p w14:paraId="183D3D8B" w14:textId="52E8FD60" w:rsidR="00611FFD" w:rsidRPr="00AB4D5A" w:rsidRDefault="00A61966" w:rsidP="008C4098">
            <w:pPr>
              <w:rPr>
                <w:rFonts w:ascii="Aptos" w:hAnsi="Aptos"/>
              </w:rPr>
            </w:pPr>
            <w:r w:rsidRPr="00AB4D5A">
              <w:rPr>
                <w:rFonts w:ascii="Aptos" w:hAnsi="Aptos"/>
              </w:rPr>
              <w:t xml:space="preserve">9 - </w:t>
            </w:r>
            <w:r w:rsidRPr="00AB4D5A">
              <w:rPr>
                <w:rFonts w:ascii="Aptos" w:hAnsi="Aptos"/>
              </w:rPr>
              <w:t xml:space="preserve">Preservation Toolkit </w:t>
            </w:r>
          </w:p>
        </w:tc>
        <w:tc>
          <w:tcPr>
            <w:tcW w:w="2155" w:type="dxa"/>
          </w:tcPr>
          <w:p w14:paraId="006EB58C" w14:textId="326FDFE1" w:rsidR="00611FFD" w:rsidRPr="00AB4D5A" w:rsidRDefault="00AB4D5A" w:rsidP="0096030E">
            <w:pPr>
              <w:rPr>
                <w:rFonts w:ascii="Aptos" w:hAnsi="Aptos"/>
              </w:rPr>
            </w:pPr>
            <w:r w:rsidRPr="00AB4D5A">
              <w:rPr>
                <w:rFonts w:ascii="Aptos" w:hAnsi="Aptos"/>
              </w:rPr>
              <w:t>7</w:t>
            </w:r>
          </w:p>
        </w:tc>
      </w:tr>
      <w:tr w:rsidR="00611FFD" w14:paraId="3D3FD10A" w14:textId="77777777" w:rsidTr="0096030E">
        <w:tc>
          <w:tcPr>
            <w:tcW w:w="1615" w:type="dxa"/>
          </w:tcPr>
          <w:p w14:paraId="3D84D966" w14:textId="1FF0BD26" w:rsidR="00611FFD" w:rsidRPr="00AB4D5A" w:rsidRDefault="00611FFD" w:rsidP="008C4098">
            <w:pPr>
              <w:rPr>
                <w:rFonts w:ascii="Aptos" w:hAnsi="Aptos"/>
              </w:rPr>
            </w:pPr>
            <w:r w:rsidRPr="00AB4D5A">
              <w:rPr>
                <w:rFonts w:ascii="Aptos" w:hAnsi="Aptos"/>
              </w:rPr>
              <w:t>Nov 14</w:t>
            </w:r>
          </w:p>
        </w:tc>
        <w:tc>
          <w:tcPr>
            <w:tcW w:w="5580" w:type="dxa"/>
          </w:tcPr>
          <w:p w14:paraId="2C94E1B7" w14:textId="25E05899" w:rsidR="00611FFD" w:rsidRPr="00AB4D5A" w:rsidRDefault="00A61966" w:rsidP="00A61966">
            <w:pPr>
              <w:pStyle w:val="Default"/>
              <w:rPr>
                <w:rFonts w:ascii="Aptos" w:hAnsi="Aptos"/>
              </w:rPr>
            </w:pPr>
            <w:r w:rsidRPr="00AB4D5A">
              <w:rPr>
                <w:rFonts w:ascii="Aptos" w:hAnsi="Aptos"/>
              </w:rPr>
              <w:t xml:space="preserve">10 - Emerging Trends in HP </w:t>
            </w:r>
          </w:p>
        </w:tc>
        <w:tc>
          <w:tcPr>
            <w:tcW w:w="2155" w:type="dxa"/>
          </w:tcPr>
          <w:p w14:paraId="66A40424" w14:textId="1C060DDF" w:rsidR="00611FFD" w:rsidRPr="00AB4D5A" w:rsidRDefault="00AB4D5A" w:rsidP="0096030E">
            <w:pPr>
              <w:rPr>
                <w:rFonts w:ascii="Aptos" w:hAnsi="Aptos"/>
              </w:rPr>
            </w:pPr>
            <w:r>
              <w:rPr>
                <w:rFonts w:ascii="Aptos" w:hAnsi="Aptos"/>
              </w:rPr>
              <w:t>8</w:t>
            </w:r>
          </w:p>
        </w:tc>
      </w:tr>
      <w:tr w:rsidR="00611FFD" w14:paraId="684734A4" w14:textId="77777777" w:rsidTr="0096030E">
        <w:tc>
          <w:tcPr>
            <w:tcW w:w="1615" w:type="dxa"/>
            <w:shd w:val="clear" w:color="auto" w:fill="FAE2D5" w:themeFill="accent2" w:themeFillTint="33"/>
          </w:tcPr>
          <w:p w14:paraId="0E89E85C" w14:textId="0DA921EE" w:rsidR="00611FFD" w:rsidRPr="00C03E0D" w:rsidRDefault="00611FFD" w:rsidP="008C4098">
            <w:pPr>
              <w:rPr>
                <w:rFonts w:ascii="Aptos" w:hAnsi="Aptos"/>
                <w:b/>
                <w:bCs/>
              </w:rPr>
            </w:pPr>
            <w:r w:rsidRPr="00C03E0D">
              <w:rPr>
                <w:rFonts w:ascii="Aptos" w:hAnsi="Aptos"/>
                <w:b/>
                <w:bCs/>
              </w:rPr>
              <w:t>Nov 21</w:t>
            </w:r>
          </w:p>
        </w:tc>
        <w:tc>
          <w:tcPr>
            <w:tcW w:w="5580" w:type="dxa"/>
            <w:shd w:val="clear" w:color="auto" w:fill="FAE2D5" w:themeFill="accent2" w:themeFillTint="33"/>
          </w:tcPr>
          <w:p w14:paraId="2411BDFC" w14:textId="77777777" w:rsidR="00A61966" w:rsidRPr="00C03E0D" w:rsidRDefault="00A61966" w:rsidP="00A61966">
            <w:pPr>
              <w:pStyle w:val="Default"/>
              <w:rPr>
                <w:rFonts w:ascii="Aptos" w:hAnsi="Aptos"/>
                <w:b/>
                <w:bCs/>
              </w:rPr>
            </w:pPr>
            <w:r w:rsidRPr="00C03E0D">
              <w:rPr>
                <w:rFonts w:ascii="Aptos" w:hAnsi="Aptos"/>
                <w:b/>
                <w:bCs/>
              </w:rPr>
              <w:t xml:space="preserve">Final class meeting </w:t>
            </w:r>
          </w:p>
          <w:p w14:paraId="5BA3BE9A" w14:textId="68A5AACA" w:rsidR="00611FFD" w:rsidRPr="00C03E0D" w:rsidRDefault="00A61966" w:rsidP="00A61966">
            <w:pPr>
              <w:rPr>
                <w:rFonts w:ascii="Aptos" w:hAnsi="Aptos"/>
                <w:b/>
                <w:bCs/>
              </w:rPr>
            </w:pPr>
            <w:r w:rsidRPr="00C03E0D">
              <w:rPr>
                <w:rFonts w:ascii="Aptos" w:hAnsi="Aptos"/>
                <w:b/>
                <w:bCs/>
              </w:rPr>
              <w:t xml:space="preserve">Presentations in class </w:t>
            </w:r>
          </w:p>
        </w:tc>
        <w:tc>
          <w:tcPr>
            <w:tcW w:w="2155" w:type="dxa"/>
            <w:shd w:val="clear" w:color="auto" w:fill="FAE2D5" w:themeFill="accent2" w:themeFillTint="33"/>
          </w:tcPr>
          <w:p w14:paraId="33D40817" w14:textId="77777777" w:rsidR="00611FFD" w:rsidRPr="00C03E0D" w:rsidRDefault="00611FFD" w:rsidP="008C4098">
            <w:pPr>
              <w:rPr>
                <w:rFonts w:ascii="Aptos" w:hAnsi="Aptos"/>
                <w:b/>
                <w:bCs/>
              </w:rPr>
            </w:pPr>
          </w:p>
        </w:tc>
      </w:tr>
      <w:tr w:rsidR="00611FFD" w14:paraId="7D9DE9AE" w14:textId="77777777" w:rsidTr="0096030E">
        <w:tc>
          <w:tcPr>
            <w:tcW w:w="1615" w:type="dxa"/>
            <w:shd w:val="clear" w:color="auto" w:fill="DAE9F7" w:themeFill="text2" w:themeFillTint="1A"/>
          </w:tcPr>
          <w:p w14:paraId="27AD824A" w14:textId="5935F8C7" w:rsidR="00611FFD" w:rsidRPr="00AB4D5A" w:rsidRDefault="00611FFD" w:rsidP="008C4098">
            <w:pPr>
              <w:rPr>
                <w:rFonts w:ascii="Aptos" w:hAnsi="Aptos"/>
              </w:rPr>
            </w:pPr>
            <w:r w:rsidRPr="00AB4D5A">
              <w:rPr>
                <w:rFonts w:ascii="Aptos" w:hAnsi="Aptos"/>
              </w:rPr>
              <w:t>Nov 28</w:t>
            </w:r>
          </w:p>
        </w:tc>
        <w:tc>
          <w:tcPr>
            <w:tcW w:w="5580" w:type="dxa"/>
            <w:shd w:val="clear" w:color="auto" w:fill="DAE9F7" w:themeFill="text2" w:themeFillTint="1A"/>
          </w:tcPr>
          <w:p w14:paraId="466C1CA3" w14:textId="2A3D0814" w:rsidR="00611FFD" w:rsidRPr="00AB4D5A" w:rsidRDefault="00611FFD" w:rsidP="008C4098">
            <w:pPr>
              <w:rPr>
                <w:rFonts w:ascii="Aptos" w:hAnsi="Aptos"/>
              </w:rPr>
            </w:pPr>
            <w:r w:rsidRPr="00AB4D5A">
              <w:rPr>
                <w:rFonts w:ascii="Aptos" w:hAnsi="Aptos"/>
              </w:rPr>
              <w:t>NO CLASS (</w:t>
            </w:r>
            <w:r w:rsidRPr="00AB4D5A">
              <w:rPr>
                <w:rFonts w:ascii="Aptos" w:hAnsi="Aptos"/>
              </w:rPr>
              <w:t>THANKSGIVING</w:t>
            </w:r>
            <w:r w:rsidRPr="00AB4D5A">
              <w:rPr>
                <w:rFonts w:ascii="Aptos" w:hAnsi="Aptos"/>
              </w:rPr>
              <w:t>)</w:t>
            </w:r>
          </w:p>
        </w:tc>
        <w:tc>
          <w:tcPr>
            <w:tcW w:w="2155" w:type="dxa"/>
            <w:shd w:val="clear" w:color="auto" w:fill="DAE9F7" w:themeFill="text2" w:themeFillTint="1A"/>
          </w:tcPr>
          <w:p w14:paraId="3C936531" w14:textId="77777777" w:rsidR="00611FFD" w:rsidRPr="00AB4D5A" w:rsidRDefault="00611FFD" w:rsidP="008C4098">
            <w:pPr>
              <w:rPr>
                <w:rFonts w:ascii="Aptos" w:hAnsi="Aptos"/>
              </w:rPr>
            </w:pPr>
          </w:p>
        </w:tc>
      </w:tr>
      <w:tr w:rsidR="00611FFD" w14:paraId="68E6D069" w14:textId="77777777" w:rsidTr="0096030E">
        <w:tc>
          <w:tcPr>
            <w:tcW w:w="1615" w:type="dxa"/>
            <w:shd w:val="clear" w:color="auto" w:fill="FAE2D5" w:themeFill="accent2" w:themeFillTint="33"/>
          </w:tcPr>
          <w:p w14:paraId="32B6340E" w14:textId="75AFD786" w:rsidR="00611FFD" w:rsidRPr="00C03E0D" w:rsidRDefault="00611FFD" w:rsidP="008C4098">
            <w:pPr>
              <w:rPr>
                <w:rFonts w:ascii="Aptos" w:hAnsi="Aptos"/>
                <w:b/>
                <w:bCs/>
              </w:rPr>
            </w:pPr>
            <w:r w:rsidRPr="00C03E0D">
              <w:rPr>
                <w:rFonts w:ascii="Aptos" w:hAnsi="Aptos"/>
                <w:b/>
                <w:bCs/>
              </w:rPr>
              <w:t>Dec 12</w:t>
            </w:r>
          </w:p>
        </w:tc>
        <w:tc>
          <w:tcPr>
            <w:tcW w:w="5580" w:type="dxa"/>
            <w:shd w:val="clear" w:color="auto" w:fill="FAE2D5" w:themeFill="accent2" w:themeFillTint="33"/>
          </w:tcPr>
          <w:p w14:paraId="12F7DC19" w14:textId="7F3075F7" w:rsidR="00611FFD" w:rsidRPr="00C03E0D" w:rsidRDefault="00611FFD" w:rsidP="008C4098">
            <w:pPr>
              <w:rPr>
                <w:rFonts w:ascii="Aptos" w:hAnsi="Aptos"/>
                <w:b/>
                <w:bCs/>
              </w:rPr>
            </w:pPr>
            <w:r w:rsidRPr="00C03E0D">
              <w:rPr>
                <w:rFonts w:ascii="Aptos" w:hAnsi="Aptos"/>
                <w:b/>
                <w:bCs/>
              </w:rPr>
              <w:t>Final work due on Canvas</w:t>
            </w:r>
          </w:p>
        </w:tc>
        <w:tc>
          <w:tcPr>
            <w:tcW w:w="2155" w:type="dxa"/>
            <w:shd w:val="clear" w:color="auto" w:fill="FAE2D5" w:themeFill="accent2" w:themeFillTint="33"/>
          </w:tcPr>
          <w:p w14:paraId="49C36AD9" w14:textId="4C57CFF8" w:rsidR="00611FFD" w:rsidRPr="00C03E0D" w:rsidRDefault="00AB4D5A" w:rsidP="008C4098">
            <w:pPr>
              <w:rPr>
                <w:rFonts w:ascii="Aptos" w:hAnsi="Aptos"/>
                <w:b/>
                <w:bCs/>
              </w:rPr>
            </w:pPr>
            <w:r w:rsidRPr="00C03E0D">
              <w:rPr>
                <w:rFonts w:ascii="Aptos" w:hAnsi="Aptos"/>
                <w:b/>
                <w:bCs/>
              </w:rPr>
              <w:t xml:space="preserve">Pres Board, </w:t>
            </w:r>
            <w:proofErr w:type="spellStart"/>
            <w:r w:rsidRPr="00C03E0D">
              <w:rPr>
                <w:rFonts w:ascii="Aptos" w:hAnsi="Aptos"/>
                <w:b/>
                <w:bCs/>
              </w:rPr>
              <w:t>Biblio</w:t>
            </w:r>
            <w:proofErr w:type="spellEnd"/>
          </w:p>
        </w:tc>
      </w:tr>
    </w:tbl>
    <w:p w14:paraId="62B221D4" w14:textId="77777777" w:rsidR="00611FFD" w:rsidRDefault="00611FFD" w:rsidP="008C4098"/>
    <w:sectPr w:rsidR="00611FFD">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473D5" w14:textId="77777777" w:rsidR="005E0844" w:rsidRDefault="005E0844" w:rsidP="002C53F5">
      <w:pPr>
        <w:spacing w:after="0" w:line="240" w:lineRule="auto"/>
      </w:pPr>
      <w:r>
        <w:separator/>
      </w:r>
    </w:p>
  </w:endnote>
  <w:endnote w:type="continuationSeparator" w:id="0">
    <w:p w14:paraId="7EC9E02E" w14:textId="77777777" w:rsidR="005E0844" w:rsidRDefault="005E0844" w:rsidP="002C5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38807229"/>
      <w:docPartObj>
        <w:docPartGallery w:val="Page Numbers (Bottom of Page)"/>
        <w:docPartUnique/>
      </w:docPartObj>
    </w:sdtPr>
    <w:sdtContent>
      <w:p w14:paraId="5A6B2819" w14:textId="5CC4A920" w:rsidR="002C53F5" w:rsidRDefault="002C53F5" w:rsidP="00E26D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510EE5F6" w14:textId="77777777" w:rsidR="002C53F5" w:rsidRDefault="002C53F5" w:rsidP="002C53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20"/>
        <w:szCs w:val="20"/>
      </w:rPr>
      <w:id w:val="-707949333"/>
      <w:docPartObj>
        <w:docPartGallery w:val="Page Numbers (Bottom of Page)"/>
        <w:docPartUnique/>
      </w:docPartObj>
    </w:sdtPr>
    <w:sdtContent>
      <w:p w14:paraId="1069DF34" w14:textId="3CD64C55" w:rsidR="002C53F5" w:rsidRPr="002C53F5" w:rsidRDefault="002C53F5" w:rsidP="00E26DE0">
        <w:pPr>
          <w:pStyle w:val="Footer"/>
          <w:framePr w:wrap="none" w:vAnchor="text" w:hAnchor="margin" w:xAlign="right" w:y="1"/>
          <w:rPr>
            <w:rStyle w:val="PageNumber"/>
            <w:sz w:val="20"/>
            <w:szCs w:val="20"/>
          </w:rPr>
        </w:pPr>
        <w:r w:rsidRPr="002C53F5">
          <w:rPr>
            <w:rStyle w:val="PageNumber"/>
            <w:sz w:val="20"/>
            <w:szCs w:val="20"/>
          </w:rPr>
          <w:t xml:space="preserve">Page </w:t>
        </w:r>
        <w:r w:rsidRPr="002C53F5">
          <w:rPr>
            <w:rStyle w:val="PageNumber"/>
            <w:sz w:val="20"/>
            <w:szCs w:val="20"/>
          </w:rPr>
          <w:fldChar w:fldCharType="begin"/>
        </w:r>
        <w:r w:rsidRPr="002C53F5">
          <w:rPr>
            <w:rStyle w:val="PageNumber"/>
            <w:sz w:val="20"/>
            <w:szCs w:val="20"/>
          </w:rPr>
          <w:instrText xml:space="preserve"> PAGE </w:instrText>
        </w:r>
        <w:r w:rsidRPr="002C53F5">
          <w:rPr>
            <w:rStyle w:val="PageNumber"/>
            <w:sz w:val="20"/>
            <w:szCs w:val="20"/>
          </w:rPr>
          <w:fldChar w:fldCharType="separate"/>
        </w:r>
        <w:r w:rsidRPr="002C53F5">
          <w:rPr>
            <w:rStyle w:val="PageNumber"/>
            <w:noProof/>
            <w:sz w:val="20"/>
            <w:szCs w:val="20"/>
          </w:rPr>
          <w:t>1</w:t>
        </w:r>
        <w:r w:rsidRPr="002C53F5">
          <w:rPr>
            <w:rStyle w:val="PageNumber"/>
            <w:sz w:val="20"/>
            <w:szCs w:val="20"/>
          </w:rPr>
          <w:fldChar w:fldCharType="end"/>
        </w:r>
      </w:p>
    </w:sdtContent>
  </w:sdt>
  <w:p w14:paraId="427721F0" w14:textId="77777777" w:rsidR="002C53F5" w:rsidRPr="002C53F5" w:rsidRDefault="002C53F5" w:rsidP="002C53F5">
    <w:pPr>
      <w:pStyle w:val="Footer"/>
      <w:ind w:right="360"/>
      <w:rPr>
        <w:rFonts w:ascii="Aptos" w:hAnsi="Aptos" w:cs="Calibri"/>
        <w:i/>
        <w:iCs/>
        <w:sz w:val="20"/>
        <w:szCs w:val="20"/>
      </w:rPr>
    </w:pPr>
    <w:r w:rsidRPr="002C53F5">
      <w:rPr>
        <w:rFonts w:ascii="Aptos" w:hAnsi="Aptos" w:cs="Calibri"/>
        <w:i/>
        <w:iCs/>
        <w:sz w:val="20"/>
        <w:szCs w:val="20"/>
      </w:rPr>
      <w:t xml:space="preserve">DCP4000 Overview of Historic Preservation Course Syllabus </w:t>
    </w:r>
    <w:r w:rsidRPr="002C53F5">
      <w:rPr>
        <w:rFonts w:ascii="Aptos" w:hAnsi="Aptos" w:cs="Calibri"/>
        <w:i/>
        <w:iCs/>
        <w:sz w:val="20"/>
        <w:szCs w:val="20"/>
      </w:rPr>
      <w:tab/>
      <w:t xml:space="preserve"> </w:t>
    </w:r>
  </w:p>
  <w:p w14:paraId="5A3F5FE0" w14:textId="503CE723" w:rsidR="002C53F5" w:rsidRPr="002C53F5" w:rsidRDefault="002C53F5" w:rsidP="002C53F5">
    <w:pPr>
      <w:pStyle w:val="Footer"/>
      <w:ind w:right="360"/>
      <w:rPr>
        <w:rFonts w:ascii="Aptos" w:hAnsi="Aptos" w:cs="Calibri"/>
        <w:i/>
        <w:iCs/>
        <w:sz w:val="20"/>
        <w:szCs w:val="20"/>
      </w:rPr>
    </w:pPr>
    <w:r w:rsidRPr="002C53F5">
      <w:rPr>
        <w:rFonts w:ascii="Aptos" w:hAnsi="Aptos" w:cs="Calibri"/>
        <w:i/>
        <w:iCs/>
        <w:sz w:val="20"/>
        <w:szCs w:val="20"/>
      </w:rPr>
      <w:t>ver. 08/1</w:t>
    </w:r>
    <w:r w:rsidRPr="002C53F5">
      <w:rPr>
        <w:rFonts w:ascii="Aptos" w:hAnsi="Aptos" w:cs="Calibri"/>
        <w:i/>
        <w:iCs/>
        <w:sz w:val="20"/>
        <w:szCs w:val="20"/>
      </w:rPr>
      <w:t>1</w:t>
    </w:r>
    <w:r w:rsidRPr="002C53F5">
      <w:rPr>
        <w:rFonts w:ascii="Aptos" w:hAnsi="Aptos" w:cs="Calibri"/>
        <w:i/>
        <w:iCs/>
        <w:sz w:val="20"/>
        <w:szCs w:val="20"/>
      </w:rPr>
      <w:t>/2</w:t>
    </w:r>
    <w:r w:rsidRPr="002C53F5">
      <w:rPr>
        <w:rFonts w:ascii="Aptos" w:hAnsi="Aptos" w:cs="Calibri"/>
        <w:i/>
        <w:iCs/>
        <w:sz w:val="20"/>
        <w:szCs w:val="20"/>
      </w:rPr>
      <w:t>5</w:t>
    </w:r>
    <w:r w:rsidRPr="002C53F5">
      <w:rPr>
        <w:rFonts w:ascii="Aptos" w:hAnsi="Aptos" w:cs="Calibri"/>
        <w:i/>
        <w:iCs/>
        <w:sz w:val="20"/>
        <w:szCs w:val="20"/>
      </w:rPr>
      <w:t xml:space="preserve"> </w:t>
    </w:r>
    <w:r w:rsidRPr="002C53F5">
      <w:rPr>
        <w:rFonts w:ascii="Aptos" w:hAnsi="Aptos" w:cs="Calibri"/>
        <w:i/>
        <w:iCs/>
        <w:sz w:val="20"/>
        <w:szCs w:val="20"/>
      </w:rPr>
      <w:tab/>
    </w:r>
    <w:r w:rsidRPr="002C53F5">
      <w:rPr>
        <w:rFonts w:ascii="Aptos" w:hAnsi="Aptos" w:cs="Calibri"/>
        <w:i/>
        <w:iCs/>
        <w:sz w:val="20"/>
        <w:szCs w:val="20"/>
      </w:rPr>
      <w:tab/>
    </w:r>
    <w:r w:rsidRPr="002C53F5">
      <w:rPr>
        <w:rFonts w:ascii="Aptos" w:hAnsi="Aptos" w:cs="Calibri"/>
        <w:i/>
        <w:iCs/>
        <w:sz w:val="20"/>
        <w:szCs w:val="20"/>
      </w:rPr>
      <w:t>F2025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5C03B" w14:textId="77777777" w:rsidR="005E0844" w:rsidRDefault="005E0844" w:rsidP="002C53F5">
      <w:pPr>
        <w:spacing w:after="0" w:line="240" w:lineRule="auto"/>
      </w:pPr>
      <w:r>
        <w:separator/>
      </w:r>
    </w:p>
  </w:footnote>
  <w:footnote w:type="continuationSeparator" w:id="0">
    <w:p w14:paraId="33B26681" w14:textId="77777777" w:rsidR="005E0844" w:rsidRDefault="005E0844" w:rsidP="002C5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01D8F" w14:textId="1FDC5E54" w:rsidR="000B1FEA" w:rsidRPr="0050022A" w:rsidRDefault="000B1FEA" w:rsidP="000B1FEA">
    <w:pPr>
      <w:pStyle w:val="Default"/>
      <w:jc w:val="right"/>
      <w:rPr>
        <w:rFonts w:ascii="Aptos" w:hAnsi="Aptos"/>
        <w:b/>
        <w:bCs/>
        <w:sz w:val="22"/>
        <w:szCs w:val="22"/>
      </w:rPr>
    </w:pPr>
    <w:r w:rsidRPr="0050022A">
      <w:rPr>
        <w:rFonts w:ascii="Aptos" w:hAnsi="Aptos"/>
        <w:b/>
        <w:bCs/>
        <w:noProof/>
        <w:sz w:val="22"/>
        <w:szCs w:val="22"/>
      </w:rPr>
      <w:drawing>
        <wp:anchor distT="0" distB="0" distL="114300" distR="114300" simplePos="0" relativeHeight="251659264" behindDoc="0" locked="0" layoutInCell="1" allowOverlap="1" wp14:anchorId="39DCFB40" wp14:editId="767D2F7B">
          <wp:simplePos x="0" y="0"/>
          <wp:positionH relativeFrom="margin">
            <wp:posOffset>0</wp:posOffset>
          </wp:positionH>
          <wp:positionV relativeFrom="margin">
            <wp:posOffset>-1479162</wp:posOffset>
          </wp:positionV>
          <wp:extent cx="1496060" cy="1120775"/>
          <wp:effectExtent l="0" t="0" r="2540" b="0"/>
          <wp:wrapSquare wrapText="bothSides"/>
          <wp:docPr id="365093650" name="Picture 1" descr="A rainbow over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093650" name="Picture 1" descr="A rainbow over a building&#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6060" cy="1120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022A">
      <w:rPr>
        <w:rFonts w:ascii="Aptos" w:hAnsi="Aptos"/>
        <w:b/>
        <w:bCs/>
        <w:sz w:val="22"/>
        <w:szCs w:val="22"/>
      </w:rPr>
      <w:fldChar w:fldCharType="begin"/>
    </w:r>
    <w:r w:rsidRPr="0050022A">
      <w:rPr>
        <w:rFonts w:ascii="Aptos" w:hAnsi="Aptos"/>
        <w:b/>
        <w:bCs/>
        <w:sz w:val="22"/>
        <w:szCs w:val="22"/>
      </w:rPr>
      <w:instrText xml:space="preserve"> INCLUDEPICTURE "https://floridatrust.org/wp-content/uploads/2025/07/Thumbnail_CedarKey_crPatBonish.jpg" \* MERGEFORMATINET </w:instrText>
    </w:r>
    <w:r w:rsidRPr="0050022A">
      <w:rPr>
        <w:rFonts w:ascii="Aptos" w:hAnsi="Aptos"/>
        <w:b/>
        <w:bCs/>
        <w:sz w:val="22"/>
        <w:szCs w:val="22"/>
      </w:rPr>
      <w:fldChar w:fldCharType="separate"/>
    </w:r>
    <w:r w:rsidRPr="0050022A">
      <w:rPr>
        <w:rFonts w:ascii="Aptos" w:hAnsi="Aptos"/>
        <w:b/>
        <w:bCs/>
        <w:sz w:val="22"/>
        <w:szCs w:val="22"/>
      </w:rPr>
      <w:fldChar w:fldCharType="end"/>
    </w:r>
    <w:r w:rsidRPr="0050022A">
      <w:rPr>
        <w:rFonts w:ascii="Aptos" w:hAnsi="Aptos"/>
        <w:b/>
        <w:bCs/>
        <w:sz w:val="22"/>
        <w:szCs w:val="22"/>
      </w:rPr>
      <w:t xml:space="preserve">DCP4000 </w:t>
    </w:r>
  </w:p>
  <w:p w14:paraId="24BFA1C5" w14:textId="4960C708" w:rsidR="000B1FEA" w:rsidRPr="0050022A" w:rsidRDefault="00CF031C" w:rsidP="0050022A">
    <w:pPr>
      <w:pStyle w:val="Default"/>
      <w:jc w:val="right"/>
      <w:rPr>
        <w:rFonts w:ascii="Aptos" w:hAnsi="Aptos"/>
        <w:b/>
        <w:bCs/>
        <w:sz w:val="22"/>
        <w:szCs w:val="22"/>
      </w:rPr>
    </w:pPr>
    <w:r w:rsidRPr="0050022A">
      <w:rPr>
        <w:rFonts w:ascii="Aptos" w:hAnsi="Aptos"/>
        <w:b/>
        <w:bCs/>
        <w:sz w:val="22"/>
        <w:szCs w:val="22"/>
      </w:rPr>
      <w:t xml:space="preserve">Overview of Historic </w:t>
    </w:r>
    <w:r w:rsidR="0050022A" w:rsidRPr="0050022A">
      <w:rPr>
        <w:rFonts w:ascii="Aptos" w:hAnsi="Aptos"/>
        <w:b/>
        <w:bCs/>
        <w:sz w:val="22"/>
        <w:szCs w:val="22"/>
      </w:rPr>
      <w:t>Preservation</w:t>
    </w:r>
    <w:r w:rsidR="000B1FEA" w:rsidRPr="0050022A">
      <w:rPr>
        <w:rFonts w:ascii="Aptos" w:hAnsi="Aptos"/>
        <w:b/>
        <w:bCs/>
        <w:sz w:val="22"/>
        <w:szCs w:val="22"/>
      </w:rPr>
      <w:t xml:space="preserve"> </w:t>
    </w:r>
  </w:p>
  <w:p w14:paraId="3588E37E" w14:textId="7CB35E0B" w:rsidR="000B1FEA" w:rsidRPr="0050022A" w:rsidRDefault="000B1FEA" w:rsidP="0050022A">
    <w:pPr>
      <w:pStyle w:val="Default"/>
      <w:jc w:val="right"/>
      <w:rPr>
        <w:rFonts w:ascii="Aptos" w:hAnsi="Aptos"/>
        <w:sz w:val="20"/>
        <w:szCs w:val="20"/>
      </w:rPr>
    </w:pPr>
    <w:r w:rsidRPr="0050022A">
      <w:rPr>
        <w:rFonts w:ascii="Aptos" w:hAnsi="Aptos"/>
        <w:sz w:val="20"/>
        <w:szCs w:val="20"/>
      </w:rPr>
      <w:t>C</w:t>
    </w:r>
    <w:r w:rsidR="0050022A" w:rsidRPr="0050022A">
      <w:rPr>
        <w:rFonts w:ascii="Aptos" w:hAnsi="Aptos"/>
        <w:sz w:val="20"/>
        <w:szCs w:val="20"/>
      </w:rPr>
      <w:t>ollege of Design, Construction and Planning</w:t>
    </w:r>
  </w:p>
  <w:p w14:paraId="5F8C1816" w14:textId="23262B63" w:rsidR="000B1FEA" w:rsidRPr="0050022A" w:rsidRDefault="0050022A" w:rsidP="000B1FEA">
    <w:pPr>
      <w:pStyle w:val="Default"/>
      <w:jc w:val="right"/>
      <w:rPr>
        <w:rFonts w:ascii="Aptos" w:hAnsi="Aptos"/>
        <w:sz w:val="20"/>
        <w:szCs w:val="20"/>
      </w:rPr>
    </w:pPr>
    <w:r>
      <w:rPr>
        <w:rFonts w:ascii="Aptos" w:hAnsi="Aptos"/>
        <w:sz w:val="20"/>
        <w:szCs w:val="20"/>
      </w:rPr>
      <w:t>Historic Preservation Program</w:t>
    </w:r>
  </w:p>
  <w:p w14:paraId="1C84F07E" w14:textId="2EF72B4C" w:rsidR="000B1FEA" w:rsidRPr="0050022A" w:rsidRDefault="0050022A" w:rsidP="000B1FEA">
    <w:pPr>
      <w:pStyle w:val="Default"/>
      <w:jc w:val="right"/>
      <w:rPr>
        <w:rFonts w:ascii="Aptos" w:hAnsi="Aptos"/>
        <w:sz w:val="20"/>
        <w:szCs w:val="20"/>
      </w:rPr>
    </w:pPr>
    <w:r>
      <w:rPr>
        <w:rFonts w:ascii="Aptos" w:hAnsi="Aptos"/>
        <w:sz w:val="20"/>
        <w:szCs w:val="20"/>
      </w:rPr>
      <w:t>University of Florida</w:t>
    </w:r>
  </w:p>
  <w:p w14:paraId="4CD45A69" w14:textId="77777777" w:rsidR="0050022A" w:rsidRDefault="000B1FEA" w:rsidP="0050022A">
    <w:pPr>
      <w:pStyle w:val="Default"/>
      <w:jc w:val="right"/>
      <w:rPr>
        <w:rFonts w:ascii="Aptos" w:hAnsi="Aptos"/>
        <w:sz w:val="20"/>
        <w:szCs w:val="20"/>
      </w:rPr>
    </w:pPr>
    <w:r w:rsidRPr="0050022A">
      <w:rPr>
        <w:rFonts w:ascii="Aptos" w:hAnsi="Aptos"/>
        <w:sz w:val="20"/>
        <w:szCs w:val="20"/>
      </w:rPr>
      <w:t>202</w:t>
    </w:r>
    <w:r w:rsidR="00CF031C" w:rsidRPr="0050022A">
      <w:rPr>
        <w:rFonts w:ascii="Aptos" w:hAnsi="Aptos"/>
        <w:sz w:val="20"/>
        <w:szCs w:val="20"/>
      </w:rPr>
      <w:t>5</w:t>
    </w:r>
    <w:r w:rsidRPr="0050022A">
      <w:rPr>
        <w:rFonts w:ascii="Aptos" w:hAnsi="Aptos"/>
        <w:sz w:val="20"/>
        <w:szCs w:val="20"/>
      </w:rPr>
      <w:t xml:space="preserve"> </w:t>
    </w:r>
    <w:r w:rsidR="0050022A">
      <w:rPr>
        <w:rFonts w:ascii="Aptos" w:hAnsi="Aptos"/>
        <w:sz w:val="20"/>
        <w:szCs w:val="20"/>
      </w:rPr>
      <w:t>Course Syllabus</w:t>
    </w:r>
  </w:p>
  <w:p w14:paraId="3F54F8E3" w14:textId="17C3C7CA" w:rsidR="000B1FEA" w:rsidRPr="0050022A" w:rsidRDefault="000B1FEA" w:rsidP="0050022A">
    <w:pPr>
      <w:pStyle w:val="Default"/>
      <w:rPr>
        <w:rFonts w:ascii="Aptos" w:hAnsi="Aptos"/>
        <w:sz w:val="20"/>
        <w:szCs w:val="20"/>
      </w:rPr>
    </w:pPr>
    <w:r w:rsidRPr="0050022A">
      <w:rPr>
        <w:rFonts w:ascii="Aptos" w:hAnsi="Aptos" w:cs="Calibri"/>
        <w:sz w:val="20"/>
        <w:szCs w:val="20"/>
      </w:rPr>
      <w:t xml:space="preserve">Image Credit: Cedar Key, Photo by Pat </w:t>
    </w:r>
    <w:proofErr w:type="spellStart"/>
    <w:r w:rsidRPr="0050022A">
      <w:rPr>
        <w:rFonts w:ascii="Aptos" w:hAnsi="Aptos" w:cs="Calibri"/>
        <w:sz w:val="20"/>
        <w:szCs w:val="20"/>
      </w:rPr>
      <w:t>Bonish</w:t>
    </w:r>
    <w:proofErr w:type="spellEnd"/>
    <w:r w:rsidRPr="0050022A">
      <w:rPr>
        <w:rFonts w:ascii="Aptos" w:hAnsi="Aptos" w:cs="Calibri"/>
        <w:sz w:val="20"/>
        <w:szCs w:val="20"/>
      </w:rPr>
      <w:t xml:space="preserve"> (FTHP website) </w:t>
    </w:r>
  </w:p>
  <w:p w14:paraId="63AB4C10" w14:textId="0AC3B0B7" w:rsidR="000B1FEA" w:rsidRDefault="000B1FEA">
    <w:pPr>
      <w:pStyle w:val="Header"/>
    </w:pPr>
    <w:r>
      <w:rPr>
        <w:rFonts w:ascii="Aptos" w:hAnsi="Aptos"/>
        <w:noProof/>
        <w:sz w:val="20"/>
        <w:szCs w:val="20"/>
      </w:rPr>
      <mc:AlternateContent>
        <mc:Choice Requires="wps">
          <w:drawing>
            <wp:anchor distT="0" distB="0" distL="114300" distR="114300" simplePos="0" relativeHeight="251661312" behindDoc="0" locked="0" layoutInCell="1" allowOverlap="1" wp14:anchorId="33D03FA0" wp14:editId="55601ACC">
              <wp:simplePos x="0" y="0"/>
              <wp:positionH relativeFrom="column">
                <wp:posOffset>0</wp:posOffset>
              </wp:positionH>
              <wp:positionV relativeFrom="paragraph">
                <wp:posOffset>84087</wp:posOffset>
              </wp:positionV>
              <wp:extent cx="6004560" cy="0"/>
              <wp:effectExtent l="0" t="0" r="15240" b="12700"/>
              <wp:wrapNone/>
              <wp:docPr id="785907079" name="Straight Connector 2"/>
              <wp:cNvGraphicFramePr/>
              <a:graphic xmlns:a="http://schemas.openxmlformats.org/drawingml/2006/main">
                <a:graphicData uri="http://schemas.microsoft.com/office/word/2010/wordprocessingShape">
                  <wps:wsp>
                    <wps:cNvCnPr/>
                    <wps:spPr>
                      <a:xfrm>
                        <a:off x="0" y="0"/>
                        <a:ext cx="600456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EA42AF"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6.6pt" to="472.8pt,6.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" strokecolor="#156082 [3204]"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AD394F"/>
    <w:multiLevelType w:val="hybridMultilevel"/>
    <w:tmpl w:val="94C48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354103"/>
    <w:multiLevelType w:val="hybridMultilevel"/>
    <w:tmpl w:val="A69A0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8D7223"/>
    <w:multiLevelType w:val="hybridMultilevel"/>
    <w:tmpl w:val="E20A4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2512188">
    <w:abstractNumId w:val="0"/>
  </w:num>
  <w:num w:numId="2" w16cid:durableId="514685327">
    <w:abstractNumId w:val="1"/>
  </w:num>
  <w:num w:numId="3" w16cid:durableId="961726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03"/>
    <w:rsid w:val="00032F53"/>
    <w:rsid w:val="000B1FEA"/>
    <w:rsid w:val="002C53F5"/>
    <w:rsid w:val="0050022A"/>
    <w:rsid w:val="005E0844"/>
    <w:rsid w:val="00611FFD"/>
    <w:rsid w:val="00634875"/>
    <w:rsid w:val="00656FC9"/>
    <w:rsid w:val="00687DB8"/>
    <w:rsid w:val="007A314D"/>
    <w:rsid w:val="008C4098"/>
    <w:rsid w:val="008D02E6"/>
    <w:rsid w:val="00947967"/>
    <w:rsid w:val="0096030E"/>
    <w:rsid w:val="00A61966"/>
    <w:rsid w:val="00A64E24"/>
    <w:rsid w:val="00AB4D5A"/>
    <w:rsid w:val="00C03E0D"/>
    <w:rsid w:val="00C74D62"/>
    <w:rsid w:val="00CF031C"/>
    <w:rsid w:val="00E44138"/>
    <w:rsid w:val="00EA3C19"/>
    <w:rsid w:val="00F6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97E28"/>
  <w15:chartTrackingRefBased/>
  <w15:docId w15:val="{429D9750-59D9-B641-89D0-7DF4F18F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60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60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60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60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60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60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60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60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60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0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60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60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60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60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60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60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60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6003"/>
    <w:rPr>
      <w:rFonts w:eastAsiaTheme="majorEastAsia" w:cstheme="majorBidi"/>
      <w:color w:val="272727" w:themeColor="text1" w:themeTint="D8"/>
    </w:rPr>
  </w:style>
  <w:style w:type="paragraph" w:styleId="Title">
    <w:name w:val="Title"/>
    <w:basedOn w:val="Normal"/>
    <w:next w:val="Normal"/>
    <w:link w:val="TitleChar"/>
    <w:uiPriority w:val="10"/>
    <w:qFormat/>
    <w:rsid w:val="00F660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60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60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60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6003"/>
    <w:pPr>
      <w:spacing w:before="160"/>
      <w:jc w:val="center"/>
    </w:pPr>
    <w:rPr>
      <w:i/>
      <w:iCs/>
      <w:color w:val="404040" w:themeColor="text1" w:themeTint="BF"/>
    </w:rPr>
  </w:style>
  <w:style w:type="character" w:customStyle="1" w:styleId="QuoteChar">
    <w:name w:val="Quote Char"/>
    <w:basedOn w:val="DefaultParagraphFont"/>
    <w:link w:val="Quote"/>
    <w:uiPriority w:val="29"/>
    <w:rsid w:val="00F66003"/>
    <w:rPr>
      <w:i/>
      <w:iCs/>
      <w:color w:val="404040" w:themeColor="text1" w:themeTint="BF"/>
    </w:rPr>
  </w:style>
  <w:style w:type="paragraph" w:styleId="ListParagraph">
    <w:name w:val="List Paragraph"/>
    <w:basedOn w:val="Normal"/>
    <w:uiPriority w:val="34"/>
    <w:qFormat/>
    <w:rsid w:val="00F66003"/>
    <w:pPr>
      <w:ind w:left="720"/>
      <w:contextualSpacing/>
    </w:pPr>
  </w:style>
  <w:style w:type="character" w:styleId="IntenseEmphasis">
    <w:name w:val="Intense Emphasis"/>
    <w:basedOn w:val="DefaultParagraphFont"/>
    <w:uiPriority w:val="21"/>
    <w:qFormat/>
    <w:rsid w:val="00F66003"/>
    <w:rPr>
      <w:i/>
      <w:iCs/>
      <w:color w:val="0F4761" w:themeColor="accent1" w:themeShade="BF"/>
    </w:rPr>
  </w:style>
  <w:style w:type="paragraph" w:styleId="IntenseQuote">
    <w:name w:val="Intense Quote"/>
    <w:basedOn w:val="Normal"/>
    <w:next w:val="Normal"/>
    <w:link w:val="IntenseQuoteChar"/>
    <w:uiPriority w:val="30"/>
    <w:qFormat/>
    <w:rsid w:val="00F660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6003"/>
    <w:rPr>
      <w:i/>
      <w:iCs/>
      <w:color w:val="0F4761" w:themeColor="accent1" w:themeShade="BF"/>
    </w:rPr>
  </w:style>
  <w:style w:type="character" w:styleId="IntenseReference">
    <w:name w:val="Intense Reference"/>
    <w:basedOn w:val="DefaultParagraphFont"/>
    <w:uiPriority w:val="32"/>
    <w:qFormat/>
    <w:rsid w:val="00F66003"/>
    <w:rPr>
      <w:b/>
      <w:bCs/>
      <w:smallCaps/>
      <w:color w:val="0F4761" w:themeColor="accent1" w:themeShade="BF"/>
      <w:spacing w:val="5"/>
    </w:rPr>
  </w:style>
  <w:style w:type="paragraph" w:customStyle="1" w:styleId="Default">
    <w:name w:val="Default"/>
    <w:rsid w:val="00F66003"/>
    <w:pPr>
      <w:autoSpaceDE w:val="0"/>
      <w:autoSpaceDN w:val="0"/>
      <w:adjustRightInd w:val="0"/>
      <w:spacing w:after="0" w:line="240" w:lineRule="auto"/>
    </w:pPr>
    <w:rPr>
      <w:rFonts w:ascii="Century Gothic" w:hAnsi="Century Gothic" w:cs="Century Gothic"/>
      <w:color w:val="000000"/>
      <w:kern w:val="0"/>
    </w:rPr>
  </w:style>
  <w:style w:type="paragraph" w:styleId="Caption">
    <w:name w:val="caption"/>
    <w:basedOn w:val="Normal"/>
    <w:next w:val="Normal"/>
    <w:uiPriority w:val="35"/>
    <w:unhideWhenUsed/>
    <w:qFormat/>
    <w:rsid w:val="00F66003"/>
    <w:pPr>
      <w:spacing w:after="200" w:line="240" w:lineRule="auto"/>
    </w:pPr>
    <w:rPr>
      <w:i/>
      <w:iCs/>
      <w:color w:val="0E2841" w:themeColor="text2"/>
      <w:sz w:val="18"/>
      <w:szCs w:val="18"/>
    </w:rPr>
  </w:style>
  <w:style w:type="paragraph" w:styleId="Header">
    <w:name w:val="header"/>
    <w:basedOn w:val="Normal"/>
    <w:link w:val="HeaderChar"/>
    <w:uiPriority w:val="99"/>
    <w:unhideWhenUsed/>
    <w:rsid w:val="002C5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3F5"/>
  </w:style>
  <w:style w:type="paragraph" w:styleId="Footer">
    <w:name w:val="footer"/>
    <w:basedOn w:val="Normal"/>
    <w:link w:val="FooterChar"/>
    <w:uiPriority w:val="99"/>
    <w:unhideWhenUsed/>
    <w:rsid w:val="002C5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3F5"/>
  </w:style>
  <w:style w:type="character" w:styleId="PageNumber">
    <w:name w:val="page number"/>
    <w:basedOn w:val="DefaultParagraphFont"/>
    <w:uiPriority w:val="99"/>
    <w:semiHidden/>
    <w:unhideWhenUsed/>
    <w:rsid w:val="002C53F5"/>
  </w:style>
  <w:style w:type="table" w:styleId="TableGrid">
    <w:name w:val="Table Grid"/>
    <w:basedOn w:val="TableNormal"/>
    <w:uiPriority w:val="39"/>
    <w:rsid w:val="00500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4098"/>
    <w:rPr>
      <w:color w:val="467886" w:themeColor="hyperlink"/>
      <w:u w:val="single"/>
    </w:rPr>
  </w:style>
  <w:style w:type="character" w:styleId="UnresolvedMention">
    <w:name w:val="Unresolved Mention"/>
    <w:basedOn w:val="DefaultParagraphFont"/>
    <w:uiPriority w:val="99"/>
    <w:semiHidden/>
    <w:unhideWhenUsed/>
    <w:rsid w:val="008C40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atalog.ufl.edu/ugrad/current/regulations/info/attendance.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8</Pages>
  <Words>2213</Words>
  <Characters>12615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Mollon</dc:creator>
  <cp:keywords/>
  <dc:description/>
  <cp:lastModifiedBy>Erica Mollon</cp:lastModifiedBy>
  <cp:revision>10</cp:revision>
  <dcterms:created xsi:type="dcterms:W3CDTF">2025-08-11T16:14:00Z</dcterms:created>
  <dcterms:modified xsi:type="dcterms:W3CDTF">2025-08-11T18:31:00Z</dcterms:modified>
</cp:coreProperties>
</file>