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CC8D" w14:textId="5E4AB5AF" w:rsidR="00355188" w:rsidRPr="00CF1278" w:rsidRDefault="00104C0B" w:rsidP="00CF1278">
      <w:pPr>
        <w:spacing w:after="120" w:line="240" w:lineRule="auto"/>
        <w:contextualSpacing/>
        <w:jc w:val="center"/>
        <w:rPr>
          <w:b/>
          <w:bCs/>
          <w:sz w:val="24"/>
          <w:szCs w:val="24"/>
        </w:rPr>
      </w:pPr>
      <w:r w:rsidRPr="00CF1278">
        <w:rPr>
          <w:b/>
          <w:bCs/>
          <w:sz w:val="24"/>
          <w:szCs w:val="24"/>
        </w:rPr>
        <w:t>BCN 5705C</w:t>
      </w:r>
      <w:r w:rsidRPr="00CF1278">
        <w:rPr>
          <w:b/>
          <w:bCs/>
          <w:sz w:val="24"/>
          <w:szCs w:val="24"/>
        </w:rPr>
        <w:t xml:space="preserve"> </w:t>
      </w:r>
      <w:r>
        <w:rPr>
          <w:b/>
          <w:bCs/>
          <w:sz w:val="24"/>
          <w:szCs w:val="24"/>
        </w:rPr>
        <w:t xml:space="preserve">- </w:t>
      </w:r>
      <w:r w:rsidR="00710DB2" w:rsidRPr="00CF1278">
        <w:rPr>
          <w:b/>
          <w:bCs/>
          <w:sz w:val="24"/>
          <w:szCs w:val="24"/>
        </w:rPr>
        <w:t>Project Management for Construction</w:t>
      </w:r>
    </w:p>
    <w:p w14:paraId="28012171" w14:textId="04496B91" w:rsidR="00710DB2" w:rsidRDefault="00640CB7" w:rsidP="00CF1278">
      <w:pPr>
        <w:spacing w:after="120" w:line="240" w:lineRule="auto"/>
        <w:contextualSpacing/>
        <w:jc w:val="center"/>
        <w:rPr>
          <w:b/>
          <w:bCs/>
          <w:sz w:val="24"/>
          <w:szCs w:val="24"/>
        </w:rPr>
      </w:pPr>
      <w:r>
        <w:rPr>
          <w:b/>
          <w:bCs/>
          <w:sz w:val="24"/>
          <w:szCs w:val="24"/>
        </w:rPr>
        <w:t>Fall 2025</w:t>
      </w:r>
    </w:p>
    <w:p w14:paraId="26E6AC68" w14:textId="68AC8FEA" w:rsidR="00A5747E" w:rsidRPr="00CF1278" w:rsidRDefault="00A5747E" w:rsidP="00CF1278">
      <w:pPr>
        <w:spacing w:after="120" w:line="240" w:lineRule="auto"/>
        <w:contextualSpacing/>
        <w:jc w:val="center"/>
        <w:rPr>
          <w:b/>
          <w:bCs/>
          <w:sz w:val="24"/>
          <w:szCs w:val="24"/>
        </w:rPr>
      </w:pPr>
      <w:r>
        <w:rPr>
          <w:b/>
          <w:bCs/>
          <w:sz w:val="24"/>
          <w:szCs w:val="24"/>
        </w:rPr>
        <w:t xml:space="preserve">Section - 1917 / Course - </w:t>
      </w:r>
      <w:r w:rsidR="00640CB7">
        <w:rPr>
          <w:b/>
          <w:bCs/>
          <w:sz w:val="24"/>
          <w:szCs w:val="24"/>
        </w:rPr>
        <w:t>10915</w:t>
      </w:r>
    </w:p>
    <w:p w14:paraId="51292557" w14:textId="09E62396" w:rsidR="003B5913" w:rsidRPr="001E6BB5" w:rsidRDefault="003B5913" w:rsidP="00CF1278">
      <w:pPr>
        <w:spacing w:after="120" w:line="240" w:lineRule="auto"/>
        <w:contextualSpacing/>
        <w:jc w:val="center"/>
        <w:rPr>
          <w:rFonts w:cstheme="minorHAnsi"/>
          <w:b/>
          <w:bCs/>
          <w:sz w:val="24"/>
          <w:szCs w:val="24"/>
        </w:rPr>
      </w:pPr>
      <w:r w:rsidRPr="00CF1278">
        <w:rPr>
          <w:b/>
          <w:bCs/>
          <w:sz w:val="24"/>
          <w:szCs w:val="24"/>
        </w:rPr>
        <w:t xml:space="preserve">Schedule: </w:t>
      </w:r>
      <w:r w:rsidR="00252931" w:rsidRPr="00CF1278">
        <w:rPr>
          <w:b/>
          <w:bCs/>
          <w:sz w:val="24"/>
          <w:szCs w:val="24"/>
        </w:rPr>
        <w:t xml:space="preserve">Period </w:t>
      </w:r>
      <w:r w:rsidR="00EE5C62">
        <w:rPr>
          <w:b/>
          <w:bCs/>
          <w:sz w:val="24"/>
          <w:szCs w:val="24"/>
        </w:rPr>
        <w:t>4 - 5</w:t>
      </w:r>
      <w:r w:rsidR="00252931" w:rsidRPr="00CF1278">
        <w:rPr>
          <w:b/>
          <w:bCs/>
          <w:sz w:val="24"/>
          <w:szCs w:val="24"/>
        </w:rPr>
        <w:t xml:space="preserve"> </w:t>
      </w:r>
      <w:r w:rsidR="006220A5">
        <w:rPr>
          <w:b/>
          <w:bCs/>
          <w:sz w:val="24"/>
          <w:szCs w:val="24"/>
        </w:rPr>
        <w:t xml:space="preserve">M, W </w:t>
      </w:r>
      <w:r w:rsidR="009C4DDF">
        <w:rPr>
          <w:b/>
          <w:bCs/>
          <w:sz w:val="24"/>
          <w:szCs w:val="24"/>
        </w:rPr>
        <w:t>(</w:t>
      </w:r>
      <w:r w:rsidR="00863004" w:rsidRPr="001E6BB5">
        <w:rPr>
          <w:rFonts w:cstheme="minorHAnsi"/>
          <w:b/>
          <w:bCs/>
          <w:sz w:val="24"/>
          <w:szCs w:val="24"/>
          <w:shd w:val="clear" w:color="auto" w:fill="FFFFFF"/>
        </w:rPr>
        <w:t>10:40 AM - 12:35 PM</w:t>
      </w:r>
      <w:r w:rsidR="009C4DDF">
        <w:rPr>
          <w:rFonts w:cstheme="minorHAnsi"/>
          <w:b/>
          <w:bCs/>
          <w:sz w:val="24"/>
          <w:szCs w:val="24"/>
          <w:shd w:val="clear" w:color="auto" w:fill="FFFFFF"/>
        </w:rPr>
        <w:t>)</w:t>
      </w:r>
    </w:p>
    <w:p w14:paraId="536FC831" w14:textId="73A3075E" w:rsidR="004318E2" w:rsidRDefault="00CB0D5B" w:rsidP="00CF1278">
      <w:pPr>
        <w:spacing w:after="120" w:line="240" w:lineRule="auto"/>
        <w:contextualSpacing/>
        <w:jc w:val="center"/>
        <w:rPr>
          <w:b/>
          <w:bCs/>
        </w:rPr>
      </w:pPr>
      <w:r w:rsidRPr="00CF1278">
        <w:rPr>
          <w:b/>
          <w:bCs/>
          <w:sz w:val="24"/>
          <w:szCs w:val="24"/>
        </w:rPr>
        <w:t xml:space="preserve">Location: </w:t>
      </w:r>
      <w:r w:rsidR="00863004" w:rsidRPr="00CF1278">
        <w:rPr>
          <w:b/>
          <w:bCs/>
          <w:sz w:val="24"/>
          <w:szCs w:val="24"/>
        </w:rPr>
        <w:t>RNK</w:t>
      </w:r>
      <w:r w:rsidR="0068554E">
        <w:rPr>
          <w:b/>
          <w:bCs/>
          <w:sz w:val="24"/>
          <w:szCs w:val="24"/>
        </w:rPr>
        <w:t>-</w:t>
      </w:r>
      <w:r w:rsidR="00863004">
        <w:rPr>
          <w:b/>
          <w:bCs/>
          <w:sz w:val="24"/>
          <w:szCs w:val="24"/>
        </w:rPr>
        <w:t>238</w:t>
      </w:r>
      <w:r w:rsidR="00863004" w:rsidRPr="00CF1278">
        <w:rPr>
          <w:b/>
          <w:bCs/>
          <w:sz w:val="24"/>
          <w:szCs w:val="24"/>
        </w:rPr>
        <w:t xml:space="preserve"> </w:t>
      </w:r>
    </w:p>
    <w:p w14:paraId="2FDDE197" w14:textId="77E515DA" w:rsidR="00710DB2" w:rsidRDefault="00CF779F" w:rsidP="00B5274D">
      <w:pPr>
        <w:spacing w:after="120" w:line="240" w:lineRule="auto"/>
        <w:contextualSpacing/>
      </w:pPr>
      <w:r w:rsidRPr="001C645F">
        <w:rPr>
          <w:u w:val="single"/>
        </w:rPr>
        <w:t>Instructor</w:t>
      </w:r>
      <w:r w:rsidR="007C6A33" w:rsidRPr="001C645F">
        <w:rPr>
          <w:u w:val="single"/>
        </w:rPr>
        <w:t>:</w:t>
      </w:r>
      <w:r w:rsidR="007C6A33">
        <w:t xml:space="preserve"> Avinash Aruon, Ph.D.</w:t>
      </w:r>
    </w:p>
    <w:p w14:paraId="31009064" w14:textId="7DF751DF" w:rsidR="007C6A33" w:rsidRDefault="007C6A33" w:rsidP="00B5274D">
      <w:pPr>
        <w:spacing w:after="120" w:line="240" w:lineRule="auto"/>
        <w:contextualSpacing/>
      </w:pPr>
      <w:r w:rsidRPr="00003D62">
        <w:t>Office Location:</w:t>
      </w:r>
      <w:r w:rsidR="001C645F">
        <w:t xml:space="preserve"> </w:t>
      </w:r>
      <w:r w:rsidR="00C622B7">
        <w:t>RNK330</w:t>
      </w:r>
    </w:p>
    <w:p w14:paraId="2DA20C40" w14:textId="0C53125C" w:rsidR="007C6A33" w:rsidRDefault="007C6A33" w:rsidP="00B5274D">
      <w:pPr>
        <w:spacing w:after="120" w:line="240" w:lineRule="auto"/>
        <w:contextualSpacing/>
      </w:pPr>
      <w:r w:rsidRPr="00003D62">
        <w:t>Email:</w:t>
      </w:r>
      <w:r>
        <w:t xml:space="preserve"> </w:t>
      </w:r>
      <w:hyperlink r:id="rId5" w:history="1">
        <w:r w:rsidRPr="00094CD4">
          <w:rPr>
            <w:rStyle w:val="Hyperlink"/>
          </w:rPr>
          <w:t>avinash.aruon@ufl.edu</w:t>
        </w:r>
      </w:hyperlink>
    </w:p>
    <w:p w14:paraId="0290CED3" w14:textId="33CA1F01" w:rsidR="001701CD" w:rsidRDefault="007C6A33" w:rsidP="00B5274D">
      <w:pPr>
        <w:spacing w:after="120" w:line="240" w:lineRule="auto"/>
        <w:contextualSpacing/>
      </w:pPr>
      <w:r w:rsidRPr="00003D62">
        <w:t>Phone:</w:t>
      </w:r>
      <w:r>
        <w:t xml:space="preserve"> </w:t>
      </w:r>
      <w:r w:rsidR="0063316A">
        <w:t>(</w:t>
      </w:r>
      <w:r w:rsidR="004C7BF5" w:rsidRPr="004C7BF5">
        <w:t>352</w:t>
      </w:r>
      <w:r w:rsidR="0063316A">
        <w:t>)-</w:t>
      </w:r>
      <w:r w:rsidR="004C7BF5" w:rsidRPr="004C7BF5">
        <w:t>273</w:t>
      </w:r>
      <w:r w:rsidR="0063316A">
        <w:t>-</w:t>
      </w:r>
      <w:r w:rsidR="004C7BF5" w:rsidRPr="004C7BF5">
        <w:t>1150</w:t>
      </w:r>
    </w:p>
    <w:p w14:paraId="48FB2851" w14:textId="60DF8C7E" w:rsidR="00C622B7" w:rsidRDefault="00C622B7" w:rsidP="00B5274D">
      <w:pPr>
        <w:spacing w:after="120" w:line="240" w:lineRule="auto"/>
        <w:contextualSpacing/>
      </w:pPr>
      <w:r>
        <w:t xml:space="preserve">Office Hours: </w:t>
      </w:r>
      <w:r w:rsidR="00EA273D">
        <w:t xml:space="preserve">Tuesday &amp; </w:t>
      </w:r>
      <w:r w:rsidR="00513791">
        <w:t>Thursday</w:t>
      </w:r>
      <w:r w:rsidR="0051629A">
        <w:t xml:space="preserve"> </w:t>
      </w:r>
      <w:r w:rsidR="00EA273D">
        <w:t>1p</w:t>
      </w:r>
      <w:r w:rsidR="0051629A">
        <w:t>m-</w:t>
      </w:r>
      <w:r w:rsidR="00EA273D">
        <w:t>3</w:t>
      </w:r>
      <w:r w:rsidR="0051629A">
        <w:t>pm or by appointment</w:t>
      </w:r>
    </w:p>
    <w:p w14:paraId="48BB52C7" w14:textId="36808505" w:rsidR="001A1376" w:rsidRPr="00F22F24" w:rsidRDefault="00F22F24" w:rsidP="00B62D63">
      <w:pPr>
        <w:spacing w:before="240" w:after="0" w:line="240" w:lineRule="auto"/>
        <w:rPr>
          <w:u w:val="single"/>
        </w:rPr>
      </w:pPr>
      <w:r>
        <w:rPr>
          <w:u w:val="single"/>
        </w:rPr>
        <w:t xml:space="preserve">Course </w:t>
      </w:r>
      <w:r w:rsidR="00CB5188">
        <w:rPr>
          <w:u w:val="single"/>
        </w:rPr>
        <w:t>Description</w:t>
      </w:r>
      <w:r>
        <w:rPr>
          <w:u w:val="single"/>
        </w:rPr>
        <w:t>:</w:t>
      </w:r>
    </w:p>
    <w:p w14:paraId="2320875B" w14:textId="3C3F868D" w:rsidR="00E26414" w:rsidRDefault="00C008D5" w:rsidP="00B62D63">
      <w:pPr>
        <w:spacing w:line="240" w:lineRule="auto"/>
      </w:pPr>
      <w:r>
        <w:t xml:space="preserve">By the end of this </w:t>
      </w:r>
      <w:r w:rsidR="001D7497">
        <w:t>course,</w:t>
      </w:r>
      <w:r>
        <w:t xml:space="preserve"> you </w:t>
      </w:r>
      <w:r w:rsidR="00C73D3A">
        <w:t xml:space="preserve">would </w:t>
      </w:r>
      <w:r>
        <w:t xml:space="preserve">have </w:t>
      </w:r>
      <w:r w:rsidR="00C73D3A">
        <w:t xml:space="preserve">acquired </w:t>
      </w:r>
      <w:r>
        <w:t xml:space="preserve">the necessary competence </w:t>
      </w:r>
      <w:r w:rsidR="001D7497">
        <w:t xml:space="preserve">as a project manager to </w:t>
      </w:r>
      <w:r w:rsidR="007B2ABF">
        <w:t>manage</w:t>
      </w:r>
      <w:r w:rsidR="001D7497">
        <w:t xml:space="preserve"> a construction project. </w:t>
      </w:r>
      <w:r w:rsidR="00E26414">
        <w:t xml:space="preserve">This course </w:t>
      </w:r>
      <w:r w:rsidR="00085F4A">
        <w:t xml:space="preserve">will cover core areas of </w:t>
      </w:r>
      <w:r w:rsidR="001F59CE">
        <w:t>construction</w:t>
      </w:r>
      <w:r w:rsidR="00E26414">
        <w:t xml:space="preserve"> project management principles, strategies, and tools </w:t>
      </w:r>
      <w:r w:rsidR="001F59CE">
        <w:t>that are applied in</w:t>
      </w:r>
      <w:r w:rsidR="00E26414">
        <w:t xml:space="preserve"> the industry. </w:t>
      </w:r>
      <w:r w:rsidR="00FE4E2B">
        <w:t>With e</w:t>
      </w:r>
      <w:r w:rsidR="00E26414">
        <w:t>mphasiz</w:t>
      </w:r>
      <w:r w:rsidR="00FE4E2B">
        <w:t>e on</w:t>
      </w:r>
      <w:r w:rsidR="00E26414">
        <w:t xml:space="preserve"> real-world, case-based learning, the course</w:t>
      </w:r>
      <w:r w:rsidR="00FE4E2B">
        <w:t xml:space="preserve"> will equip you </w:t>
      </w:r>
      <w:r w:rsidR="00E26414">
        <w:t>with the knowledge and skills necessary to effectively manage complex construction projects across their entire lifecycle—from project inception through closeout.</w:t>
      </w:r>
    </w:p>
    <w:p w14:paraId="2F27055F" w14:textId="1A69E71B" w:rsidR="00E26414" w:rsidRDefault="00E26414" w:rsidP="00B62D63">
      <w:pPr>
        <w:spacing w:line="240" w:lineRule="auto"/>
      </w:pPr>
      <w:r>
        <w:t xml:space="preserve">Topics include project delivery methods, bidding and estimation, scheduling, cost control, contracts </w:t>
      </w:r>
      <w:r w:rsidR="006566CE">
        <w:t>management</w:t>
      </w:r>
      <w:r>
        <w:t xml:space="preserve">, procurement strategies, resource planning, project closeout, construction safety, and leadership and negotiation tactics. Through interactive case studies and group assignments, </w:t>
      </w:r>
      <w:r w:rsidR="00652E5D">
        <w:t>you</w:t>
      </w:r>
      <w:r>
        <w:t xml:space="preserve"> will explore how project managers navigate the technical, contractual, and human dimensions of construction projects to deliver value to stakeholders.</w:t>
      </w:r>
    </w:p>
    <w:p w14:paraId="44F665CA" w14:textId="5EA5D9A7" w:rsidR="00003D62" w:rsidRDefault="00E26414" w:rsidP="00B62D63">
      <w:pPr>
        <w:spacing w:line="240" w:lineRule="auto"/>
      </w:pPr>
      <w:r>
        <w:t xml:space="preserve">This course is ideal for </w:t>
      </w:r>
      <w:r w:rsidR="00413DA3">
        <w:t>anyone</w:t>
      </w:r>
      <w:r>
        <w:t xml:space="preserve"> aspiring to assume leadership roles in construction management, capital project delivery, or infrastructure development.</w:t>
      </w:r>
    </w:p>
    <w:p w14:paraId="347BF6C1" w14:textId="2C3A4D8A" w:rsidR="004D6937" w:rsidRDefault="00051B91" w:rsidP="00B62D63">
      <w:pPr>
        <w:spacing w:line="240" w:lineRule="auto"/>
        <w:rPr>
          <w:u w:val="single"/>
        </w:rPr>
      </w:pPr>
      <w:r>
        <w:rPr>
          <w:u w:val="single"/>
        </w:rPr>
        <w:t xml:space="preserve">Course Delivery: </w:t>
      </w:r>
      <w:r w:rsidR="00874885" w:rsidRPr="00874885">
        <w:t>Content will be delivered in face-to-face sessions for this class.</w:t>
      </w:r>
      <w:r w:rsidRPr="00F30F1C">
        <w:t xml:space="preserve"> Reading materials, assignments</w:t>
      </w:r>
      <w:r w:rsidR="00D25E94" w:rsidRPr="00F30F1C">
        <w:t xml:space="preserve"> and grades will be posted on Canvas. </w:t>
      </w:r>
      <w:r w:rsidR="005B142A" w:rsidRPr="00F30F1C">
        <w:t xml:space="preserve">Weekly reading materials will be </w:t>
      </w:r>
      <w:r w:rsidR="00405F21">
        <w:t>assigned,</w:t>
      </w:r>
      <w:r w:rsidR="005B142A" w:rsidRPr="00F30F1C">
        <w:t xml:space="preserve"> and students are </w:t>
      </w:r>
      <w:r w:rsidR="002E0F0B">
        <w:t>expected</w:t>
      </w:r>
      <w:r w:rsidR="007D228D" w:rsidRPr="00F30F1C">
        <w:t xml:space="preserve"> to read the materials prior to class</w:t>
      </w:r>
      <w:r w:rsidR="0035553E">
        <w:t xml:space="preserve"> and engage in class discussions</w:t>
      </w:r>
      <w:r w:rsidR="00BC6443">
        <w:t>,</w:t>
      </w:r>
      <w:r w:rsidR="0035553E">
        <w:t xml:space="preserve"> activities</w:t>
      </w:r>
      <w:r w:rsidR="00BC6443">
        <w:t xml:space="preserve"> and other </w:t>
      </w:r>
      <w:r w:rsidR="00AD4C28">
        <w:t xml:space="preserve">in-class </w:t>
      </w:r>
      <w:r w:rsidR="00BC6443">
        <w:t>deliverables</w:t>
      </w:r>
      <w:r w:rsidR="0035553E">
        <w:t xml:space="preserve">. </w:t>
      </w:r>
      <w:r w:rsidR="005B142A" w:rsidRPr="00F30F1C">
        <w:t xml:space="preserve"> </w:t>
      </w:r>
    </w:p>
    <w:p w14:paraId="00A4B027" w14:textId="635E51FB" w:rsidR="0044749C" w:rsidRDefault="0044749C" w:rsidP="00B62D63">
      <w:pPr>
        <w:spacing w:after="0" w:line="240" w:lineRule="auto"/>
        <w:rPr>
          <w:u w:val="single"/>
        </w:rPr>
      </w:pPr>
      <w:r>
        <w:rPr>
          <w:u w:val="single"/>
        </w:rPr>
        <w:t xml:space="preserve">Recommended </w:t>
      </w:r>
      <w:r w:rsidR="00F1194A">
        <w:rPr>
          <w:u w:val="single"/>
        </w:rPr>
        <w:t>Textb</w:t>
      </w:r>
      <w:r>
        <w:rPr>
          <w:u w:val="single"/>
        </w:rPr>
        <w:t xml:space="preserve">ook: </w:t>
      </w:r>
    </w:p>
    <w:p w14:paraId="0C8B8F7D" w14:textId="77777777" w:rsidR="00B52222" w:rsidRDefault="007850B5" w:rsidP="00B62D63">
      <w:pPr>
        <w:spacing w:line="240" w:lineRule="auto"/>
      </w:pPr>
      <w:r w:rsidRPr="007850B5">
        <w:t xml:space="preserve">Class </w:t>
      </w:r>
      <w:r w:rsidR="00D10CB5">
        <w:t xml:space="preserve">lecture and reading </w:t>
      </w:r>
      <w:r w:rsidRPr="007850B5">
        <w:t>materials will be available on the course Canvas site. However, the course also has reference textbooks</w:t>
      </w:r>
      <w:r w:rsidR="004D6937">
        <w:t xml:space="preserve"> from which reading will be assigned</w:t>
      </w:r>
      <w:r w:rsidRPr="007850B5">
        <w:t>:</w:t>
      </w:r>
      <w:r w:rsidR="009D70FA">
        <w:t xml:space="preserve"> </w:t>
      </w:r>
    </w:p>
    <w:p w14:paraId="243EA575" w14:textId="77777777" w:rsidR="00405F21" w:rsidRDefault="00371B30" w:rsidP="00B62D63">
      <w:pPr>
        <w:pStyle w:val="ListParagraph"/>
        <w:numPr>
          <w:ilvl w:val="0"/>
          <w:numId w:val="6"/>
        </w:numPr>
        <w:spacing w:line="240" w:lineRule="auto"/>
        <w:ind w:left="360"/>
      </w:pPr>
      <w:r>
        <w:t xml:space="preserve">Harris, Frank, Ronald </w:t>
      </w:r>
      <w:proofErr w:type="spellStart"/>
      <w:r>
        <w:t>McCaffer</w:t>
      </w:r>
      <w:proofErr w:type="spellEnd"/>
      <w:r>
        <w:t>, and Francis Edum-</w:t>
      </w:r>
      <w:proofErr w:type="spellStart"/>
      <w:r>
        <w:t>Fotwe</w:t>
      </w:r>
      <w:proofErr w:type="spellEnd"/>
      <w:r>
        <w:t xml:space="preserve">. </w:t>
      </w:r>
      <w:r w:rsidR="00781C55" w:rsidRPr="00405F21">
        <w:rPr>
          <w:i/>
          <w:iCs/>
        </w:rPr>
        <w:t>“</w:t>
      </w:r>
      <w:r w:rsidRPr="00405F21">
        <w:rPr>
          <w:i/>
          <w:iCs/>
        </w:rPr>
        <w:t>Modern Construction Management</w:t>
      </w:r>
      <w:r w:rsidR="00781C55" w:rsidRPr="00405F21">
        <w:rPr>
          <w:i/>
          <w:iCs/>
        </w:rPr>
        <w:t>”</w:t>
      </w:r>
      <w:r>
        <w:t>. 7th ed. Hoboken: John Wiley &amp; Sons, Incorporated, 2013.</w:t>
      </w:r>
    </w:p>
    <w:p w14:paraId="266BB4C1" w14:textId="297C6515" w:rsidR="00405F21" w:rsidRDefault="00405F21" w:rsidP="00B62D63">
      <w:pPr>
        <w:spacing w:line="240" w:lineRule="auto"/>
        <w:contextualSpacing/>
      </w:pPr>
      <w:r>
        <w:t>E</w:t>
      </w:r>
      <w:r w:rsidR="006659C7">
        <w:t>-</w:t>
      </w:r>
      <w:r>
        <w:t>b</w:t>
      </w:r>
      <w:r w:rsidR="006659C7">
        <w:t>oo</w:t>
      </w:r>
      <w:r w:rsidR="00850813">
        <w:t>k</w:t>
      </w:r>
      <w:r>
        <w:t xml:space="preserve"> can be accessed through UF library</w:t>
      </w:r>
      <w:r w:rsidR="00850813">
        <w:t>:</w:t>
      </w:r>
    </w:p>
    <w:p w14:paraId="0B248F8B" w14:textId="4C2F6A47" w:rsidR="00850813" w:rsidRDefault="0068554E" w:rsidP="00B62D63">
      <w:pPr>
        <w:spacing w:line="240" w:lineRule="auto"/>
        <w:contextualSpacing/>
        <w:rPr>
          <w:u w:val="single"/>
        </w:rPr>
      </w:pPr>
      <w:hyperlink r:id="rId6" w:history="1">
        <w:r w:rsidR="00405F21" w:rsidRPr="00972409">
          <w:rPr>
            <w:rStyle w:val="Hyperlink"/>
          </w:rPr>
          <w:t>https://ufl-flvc.primo.exlibrisgroup.com/permalink/01FALSC_UFL/6ad6fc/alma99383959328506597</w:t>
        </w:r>
      </w:hyperlink>
    </w:p>
    <w:p w14:paraId="309B1F23" w14:textId="3A833B6B" w:rsidR="00003D62" w:rsidRDefault="002C0A4A" w:rsidP="00B62D63">
      <w:pPr>
        <w:spacing w:before="360" w:after="0" w:line="240" w:lineRule="auto"/>
        <w:rPr>
          <w:u w:val="single"/>
        </w:rPr>
      </w:pPr>
      <w:r>
        <w:rPr>
          <w:u w:val="single"/>
        </w:rPr>
        <w:t>Student</w:t>
      </w:r>
      <w:r w:rsidR="00DE28A3">
        <w:rPr>
          <w:u w:val="single"/>
        </w:rPr>
        <w:t xml:space="preserve"> Learning Outcomes:</w:t>
      </w:r>
      <w:r w:rsidR="0030424A">
        <w:rPr>
          <w:u w:val="single"/>
        </w:rPr>
        <w:t xml:space="preserve"> </w:t>
      </w:r>
    </w:p>
    <w:p w14:paraId="76ADAD98" w14:textId="358ECF38" w:rsidR="00E34377" w:rsidRDefault="00195110" w:rsidP="00B62D63">
      <w:pPr>
        <w:spacing w:line="240" w:lineRule="auto"/>
      </w:pPr>
      <w:r w:rsidRPr="00195110">
        <w:t>The course is designed to give students an understanding of the project lifecycle from the initial conceptual design phase of a project through the completion of construction and start-up. Emphasis is upon the construction and management aspects of this process.</w:t>
      </w:r>
      <w:r>
        <w:t xml:space="preserve"> </w:t>
      </w:r>
      <w:r w:rsidR="00E34377">
        <w:t>By the end of the course, students will be able to:</w:t>
      </w:r>
    </w:p>
    <w:p w14:paraId="4F5ACE3E" w14:textId="5EE96A44" w:rsidR="00770A64" w:rsidRDefault="00544E3A" w:rsidP="00B62D63">
      <w:pPr>
        <w:pStyle w:val="ListParagraph"/>
        <w:numPr>
          <w:ilvl w:val="0"/>
          <w:numId w:val="3"/>
        </w:numPr>
        <w:spacing w:line="240" w:lineRule="auto"/>
        <w:ind w:left="360"/>
      </w:pPr>
      <w:r>
        <w:t>Explain</w:t>
      </w:r>
      <w:r w:rsidR="004E785C">
        <w:t xml:space="preserve"> the lifecycle of a constructed facility from initial programming through to </w:t>
      </w:r>
      <w:r w:rsidR="00405F21">
        <w:t>close-out</w:t>
      </w:r>
      <w:r w:rsidR="004E785C">
        <w:t>.</w:t>
      </w:r>
    </w:p>
    <w:p w14:paraId="345606AB" w14:textId="74FD75B4" w:rsidR="00770A64" w:rsidRDefault="004E785C" w:rsidP="00B62D63">
      <w:pPr>
        <w:pStyle w:val="ListParagraph"/>
        <w:numPr>
          <w:ilvl w:val="0"/>
          <w:numId w:val="3"/>
        </w:numPr>
        <w:spacing w:line="240" w:lineRule="auto"/>
        <w:ind w:left="360"/>
      </w:pPr>
      <w:r>
        <w:t xml:space="preserve">Describe </w:t>
      </w:r>
      <w:r w:rsidR="00EE1DDF">
        <w:t xml:space="preserve">and evaluate </w:t>
      </w:r>
      <w:r>
        <w:t>the predominant project delivery methods used in construction and delineate the process followed to request proposals or bids for a project.</w:t>
      </w:r>
    </w:p>
    <w:p w14:paraId="0816A2F4" w14:textId="351FA9D9" w:rsidR="00770A64" w:rsidRDefault="00CD3C20" w:rsidP="00B62D63">
      <w:pPr>
        <w:pStyle w:val="ListParagraph"/>
        <w:numPr>
          <w:ilvl w:val="0"/>
          <w:numId w:val="3"/>
        </w:numPr>
        <w:spacing w:line="240" w:lineRule="auto"/>
        <w:ind w:left="360"/>
      </w:pPr>
      <w:r>
        <w:lastRenderedPageBreak/>
        <w:t xml:space="preserve">Explain </w:t>
      </w:r>
      <w:r w:rsidR="004E785C">
        <w:t xml:space="preserve">conceptual and detailed construction cost estimates for a project or activity and </w:t>
      </w:r>
      <w:r w:rsidR="0085209D">
        <w:t>develop details cost estimates for construction projects</w:t>
      </w:r>
      <w:r w:rsidR="004E785C">
        <w:t>.</w:t>
      </w:r>
    </w:p>
    <w:p w14:paraId="002DA223" w14:textId="7460D3F7" w:rsidR="004E785C" w:rsidRDefault="000D30C1" w:rsidP="00B62D63">
      <w:pPr>
        <w:pStyle w:val="ListParagraph"/>
        <w:numPr>
          <w:ilvl w:val="0"/>
          <w:numId w:val="3"/>
        </w:numPr>
        <w:spacing w:line="240" w:lineRule="auto"/>
        <w:ind w:left="360"/>
      </w:pPr>
      <w:r>
        <w:t xml:space="preserve">Describe </w:t>
      </w:r>
      <w:r w:rsidR="0025028E">
        <w:t xml:space="preserve">construction </w:t>
      </w:r>
      <w:r>
        <w:t xml:space="preserve">project scheduling </w:t>
      </w:r>
      <w:r w:rsidR="0025028E">
        <w:t>process</w:t>
      </w:r>
      <w:r>
        <w:t xml:space="preserve"> and apply </w:t>
      </w:r>
      <w:r w:rsidR="0025028E">
        <w:t>scheduling tools and methods</w:t>
      </w:r>
      <w:r w:rsidR="000C4D8A">
        <w:t xml:space="preserve"> for project planning and controls.</w:t>
      </w:r>
      <w:r w:rsidR="0025028E">
        <w:t xml:space="preserve"> </w:t>
      </w:r>
    </w:p>
    <w:p w14:paraId="3BEC59DC" w14:textId="2C68F5E5" w:rsidR="00770A64" w:rsidRDefault="00770A64" w:rsidP="00B62D63">
      <w:pPr>
        <w:pStyle w:val="ListParagraph"/>
        <w:numPr>
          <w:ilvl w:val="0"/>
          <w:numId w:val="3"/>
        </w:numPr>
        <w:spacing w:line="240" w:lineRule="auto"/>
        <w:ind w:left="360"/>
      </w:pPr>
      <w:r>
        <w:t>Interpret</w:t>
      </w:r>
      <w:r w:rsidR="00EB64F5">
        <w:t xml:space="preserve"> </w:t>
      </w:r>
      <w:r>
        <w:t>construction contracts with a focus on risk allocation, dispute resolution, change management, and legal/ethical considerations.</w:t>
      </w:r>
    </w:p>
    <w:p w14:paraId="244E3932" w14:textId="0EC7A15C" w:rsidR="006F68D7" w:rsidRDefault="0061029F" w:rsidP="00B62D63">
      <w:pPr>
        <w:pStyle w:val="ListParagraph"/>
        <w:numPr>
          <w:ilvl w:val="0"/>
          <w:numId w:val="3"/>
        </w:numPr>
        <w:spacing w:line="240" w:lineRule="auto"/>
        <w:ind w:left="360"/>
      </w:pPr>
      <w:r>
        <w:t xml:space="preserve">Explain </w:t>
      </w:r>
      <w:r w:rsidR="00893169">
        <w:t xml:space="preserve">principles of quality management in construction project and apply </w:t>
      </w:r>
      <w:r w:rsidR="00084085">
        <w:t>quality control methods to comply with project requirements.</w:t>
      </w:r>
    </w:p>
    <w:p w14:paraId="2091AA46" w14:textId="0CF36A37" w:rsidR="00163C79" w:rsidRDefault="00163C79" w:rsidP="001C645F">
      <w:pPr>
        <w:rPr>
          <w:u w:val="single"/>
        </w:rPr>
      </w:pPr>
      <w:r>
        <w:rPr>
          <w:u w:val="single"/>
        </w:rPr>
        <w:t>Course Schedule:</w:t>
      </w:r>
    </w:p>
    <w:tbl>
      <w:tblPr>
        <w:tblStyle w:val="TableGrid"/>
        <w:tblW w:w="9805" w:type="dxa"/>
        <w:tblLook w:val="04A0" w:firstRow="1" w:lastRow="0" w:firstColumn="1" w:lastColumn="0" w:noHBand="0" w:noVBand="1"/>
      </w:tblPr>
      <w:tblGrid>
        <w:gridCol w:w="743"/>
        <w:gridCol w:w="897"/>
        <w:gridCol w:w="1415"/>
        <w:gridCol w:w="4680"/>
        <w:gridCol w:w="2070"/>
      </w:tblGrid>
      <w:tr w:rsidR="00AE7D1A" w:rsidRPr="00A52379" w14:paraId="6B316C3C" w14:textId="77777777" w:rsidTr="00A52379">
        <w:trPr>
          <w:trHeight w:val="290"/>
        </w:trPr>
        <w:tc>
          <w:tcPr>
            <w:tcW w:w="743" w:type="dxa"/>
            <w:noWrap/>
            <w:hideMark/>
          </w:tcPr>
          <w:p w14:paraId="10E4162A" w14:textId="77777777" w:rsidR="00A52379" w:rsidRPr="00A52379" w:rsidRDefault="00A52379" w:rsidP="00A52379">
            <w:pPr>
              <w:jc w:val="center"/>
              <w:rPr>
                <w:rFonts w:ascii="Calibri" w:eastAsia="Times New Roman" w:hAnsi="Calibri" w:cs="Calibri"/>
                <w:b/>
                <w:bCs/>
                <w:color w:val="000000"/>
                <w:kern w:val="0"/>
                <w14:ligatures w14:val="none"/>
              </w:rPr>
            </w:pPr>
            <w:r w:rsidRPr="00A52379">
              <w:rPr>
                <w:rFonts w:ascii="Calibri" w:eastAsia="Times New Roman" w:hAnsi="Calibri" w:cs="Calibri"/>
                <w:b/>
                <w:bCs/>
                <w:color w:val="000000"/>
                <w:kern w:val="0"/>
                <w14:ligatures w14:val="none"/>
              </w:rPr>
              <w:t>Week</w:t>
            </w:r>
          </w:p>
        </w:tc>
        <w:tc>
          <w:tcPr>
            <w:tcW w:w="897" w:type="dxa"/>
            <w:noWrap/>
            <w:hideMark/>
          </w:tcPr>
          <w:p w14:paraId="1932F445" w14:textId="77777777" w:rsidR="00A52379" w:rsidRPr="00A52379" w:rsidRDefault="00A52379" w:rsidP="00A52379">
            <w:pPr>
              <w:jc w:val="center"/>
              <w:rPr>
                <w:rFonts w:ascii="Calibri" w:eastAsia="Times New Roman" w:hAnsi="Calibri" w:cs="Calibri"/>
                <w:b/>
                <w:bCs/>
                <w:color w:val="000000"/>
                <w:kern w:val="0"/>
                <w14:ligatures w14:val="none"/>
              </w:rPr>
            </w:pPr>
            <w:r w:rsidRPr="00A52379">
              <w:rPr>
                <w:rFonts w:ascii="Calibri" w:eastAsia="Times New Roman" w:hAnsi="Calibri" w:cs="Calibri"/>
                <w:b/>
                <w:bCs/>
                <w:color w:val="000000"/>
                <w:kern w:val="0"/>
                <w14:ligatures w14:val="none"/>
              </w:rPr>
              <w:t>Session</w:t>
            </w:r>
          </w:p>
        </w:tc>
        <w:tc>
          <w:tcPr>
            <w:tcW w:w="1415" w:type="dxa"/>
            <w:noWrap/>
            <w:hideMark/>
          </w:tcPr>
          <w:p w14:paraId="52D1B895" w14:textId="77777777" w:rsidR="00A52379" w:rsidRPr="00A52379" w:rsidRDefault="00A52379" w:rsidP="00A52379">
            <w:pPr>
              <w:rPr>
                <w:rFonts w:ascii="Calibri" w:eastAsia="Times New Roman" w:hAnsi="Calibri" w:cs="Calibri"/>
                <w:b/>
                <w:bCs/>
                <w:color w:val="000000"/>
                <w:kern w:val="0"/>
                <w14:ligatures w14:val="none"/>
              </w:rPr>
            </w:pPr>
            <w:r w:rsidRPr="00A52379">
              <w:rPr>
                <w:rFonts w:ascii="Calibri" w:eastAsia="Times New Roman" w:hAnsi="Calibri" w:cs="Calibri"/>
                <w:b/>
                <w:bCs/>
                <w:color w:val="000000"/>
                <w:kern w:val="0"/>
                <w14:ligatures w14:val="none"/>
              </w:rPr>
              <w:t>Date</w:t>
            </w:r>
          </w:p>
        </w:tc>
        <w:tc>
          <w:tcPr>
            <w:tcW w:w="4680" w:type="dxa"/>
            <w:noWrap/>
            <w:hideMark/>
          </w:tcPr>
          <w:p w14:paraId="52A30AD6" w14:textId="77777777" w:rsidR="00A52379" w:rsidRPr="00A52379" w:rsidRDefault="00A52379" w:rsidP="00A52379">
            <w:pPr>
              <w:rPr>
                <w:rFonts w:ascii="Calibri" w:eastAsia="Times New Roman" w:hAnsi="Calibri" w:cs="Calibri"/>
                <w:b/>
                <w:bCs/>
                <w:color w:val="000000"/>
                <w:kern w:val="0"/>
                <w14:ligatures w14:val="none"/>
              </w:rPr>
            </w:pPr>
            <w:r w:rsidRPr="00A52379">
              <w:rPr>
                <w:rFonts w:ascii="Calibri" w:eastAsia="Times New Roman" w:hAnsi="Calibri" w:cs="Calibri"/>
                <w:b/>
                <w:bCs/>
                <w:color w:val="000000"/>
                <w:kern w:val="0"/>
                <w14:ligatures w14:val="none"/>
              </w:rPr>
              <w:t>Topic</w:t>
            </w:r>
          </w:p>
        </w:tc>
        <w:tc>
          <w:tcPr>
            <w:tcW w:w="2070" w:type="dxa"/>
            <w:noWrap/>
            <w:hideMark/>
          </w:tcPr>
          <w:p w14:paraId="53E3A45C" w14:textId="77777777" w:rsidR="00A52379" w:rsidRPr="00A52379" w:rsidRDefault="00A52379" w:rsidP="00A52379">
            <w:pPr>
              <w:jc w:val="center"/>
              <w:rPr>
                <w:rFonts w:ascii="Calibri" w:eastAsia="Times New Roman" w:hAnsi="Calibri" w:cs="Calibri"/>
                <w:b/>
                <w:bCs/>
                <w:color w:val="000000"/>
                <w:kern w:val="0"/>
                <w14:ligatures w14:val="none"/>
              </w:rPr>
            </w:pPr>
            <w:r w:rsidRPr="00A52379">
              <w:rPr>
                <w:rFonts w:ascii="Calibri" w:eastAsia="Times New Roman" w:hAnsi="Calibri" w:cs="Calibri"/>
                <w:b/>
                <w:bCs/>
                <w:color w:val="000000"/>
                <w:kern w:val="0"/>
                <w14:ligatures w14:val="none"/>
              </w:rPr>
              <w:t>Assignments Due</w:t>
            </w:r>
          </w:p>
        </w:tc>
      </w:tr>
      <w:tr w:rsidR="00AE7D1A" w:rsidRPr="00A52379" w14:paraId="486DD04D" w14:textId="77777777" w:rsidTr="00A52379">
        <w:trPr>
          <w:trHeight w:val="290"/>
        </w:trPr>
        <w:tc>
          <w:tcPr>
            <w:tcW w:w="743" w:type="dxa"/>
            <w:vMerge w:val="restart"/>
            <w:noWrap/>
            <w:hideMark/>
          </w:tcPr>
          <w:p w14:paraId="31CE76A0"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w:t>
            </w:r>
          </w:p>
        </w:tc>
        <w:tc>
          <w:tcPr>
            <w:tcW w:w="897" w:type="dxa"/>
            <w:noWrap/>
            <w:hideMark/>
          </w:tcPr>
          <w:p w14:paraId="58A9A526"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w:t>
            </w:r>
          </w:p>
        </w:tc>
        <w:tc>
          <w:tcPr>
            <w:tcW w:w="1415" w:type="dxa"/>
            <w:noWrap/>
            <w:hideMark/>
          </w:tcPr>
          <w:p w14:paraId="7F319883"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Aug 25</w:t>
            </w:r>
          </w:p>
        </w:tc>
        <w:tc>
          <w:tcPr>
            <w:tcW w:w="4680" w:type="dxa"/>
            <w:noWrap/>
            <w:hideMark/>
          </w:tcPr>
          <w:p w14:paraId="2CB4E781"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Course Introduction; Project Lifecycle Overview</w:t>
            </w:r>
          </w:p>
        </w:tc>
        <w:tc>
          <w:tcPr>
            <w:tcW w:w="2070" w:type="dxa"/>
            <w:noWrap/>
            <w:hideMark/>
          </w:tcPr>
          <w:p w14:paraId="33221AE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141C03C8" w14:textId="77777777" w:rsidTr="00A52379">
        <w:trPr>
          <w:trHeight w:val="290"/>
        </w:trPr>
        <w:tc>
          <w:tcPr>
            <w:tcW w:w="743" w:type="dxa"/>
            <w:vMerge/>
            <w:hideMark/>
          </w:tcPr>
          <w:p w14:paraId="3E473D74"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4E0D5F5C"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w:t>
            </w:r>
          </w:p>
        </w:tc>
        <w:tc>
          <w:tcPr>
            <w:tcW w:w="1415" w:type="dxa"/>
            <w:noWrap/>
            <w:hideMark/>
          </w:tcPr>
          <w:p w14:paraId="72102C8D"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Aug 27</w:t>
            </w:r>
          </w:p>
        </w:tc>
        <w:tc>
          <w:tcPr>
            <w:tcW w:w="4680" w:type="dxa"/>
            <w:noWrap/>
            <w:hideMark/>
          </w:tcPr>
          <w:p w14:paraId="718A1F25"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Overview of Project Delivery Methods</w:t>
            </w:r>
          </w:p>
        </w:tc>
        <w:tc>
          <w:tcPr>
            <w:tcW w:w="2070" w:type="dxa"/>
            <w:noWrap/>
            <w:hideMark/>
          </w:tcPr>
          <w:p w14:paraId="5AD9CD72"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67FBC510" w14:textId="77777777" w:rsidTr="00A52379">
        <w:trPr>
          <w:trHeight w:val="290"/>
        </w:trPr>
        <w:tc>
          <w:tcPr>
            <w:tcW w:w="743" w:type="dxa"/>
            <w:vMerge w:val="restart"/>
            <w:noWrap/>
            <w:hideMark/>
          </w:tcPr>
          <w:p w14:paraId="7A1EDF0B"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w:t>
            </w:r>
          </w:p>
        </w:tc>
        <w:tc>
          <w:tcPr>
            <w:tcW w:w="897" w:type="dxa"/>
            <w:noWrap/>
            <w:hideMark/>
          </w:tcPr>
          <w:p w14:paraId="0D5F939F"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c>
          <w:tcPr>
            <w:tcW w:w="1415" w:type="dxa"/>
            <w:noWrap/>
            <w:hideMark/>
          </w:tcPr>
          <w:p w14:paraId="26AF0086"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Sep 1</w:t>
            </w:r>
          </w:p>
        </w:tc>
        <w:tc>
          <w:tcPr>
            <w:tcW w:w="4680" w:type="dxa"/>
            <w:noWrap/>
            <w:hideMark/>
          </w:tcPr>
          <w:p w14:paraId="22B3CC47"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**No Class – Labor Day**</w:t>
            </w:r>
          </w:p>
        </w:tc>
        <w:tc>
          <w:tcPr>
            <w:tcW w:w="2070" w:type="dxa"/>
            <w:noWrap/>
            <w:hideMark/>
          </w:tcPr>
          <w:p w14:paraId="66B0911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62289CB8" w14:textId="77777777" w:rsidTr="00A52379">
        <w:trPr>
          <w:trHeight w:val="290"/>
        </w:trPr>
        <w:tc>
          <w:tcPr>
            <w:tcW w:w="743" w:type="dxa"/>
            <w:vMerge/>
            <w:hideMark/>
          </w:tcPr>
          <w:p w14:paraId="066C9F8A"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103114A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3</w:t>
            </w:r>
          </w:p>
        </w:tc>
        <w:tc>
          <w:tcPr>
            <w:tcW w:w="1415" w:type="dxa"/>
            <w:noWrap/>
            <w:hideMark/>
          </w:tcPr>
          <w:p w14:paraId="45F201E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Sep 3</w:t>
            </w:r>
          </w:p>
        </w:tc>
        <w:tc>
          <w:tcPr>
            <w:tcW w:w="4680" w:type="dxa"/>
            <w:noWrap/>
            <w:hideMark/>
          </w:tcPr>
          <w:p w14:paraId="703F5CA5"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Contract Types</w:t>
            </w:r>
          </w:p>
        </w:tc>
        <w:tc>
          <w:tcPr>
            <w:tcW w:w="2070" w:type="dxa"/>
            <w:noWrap/>
            <w:hideMark/>
          </w:tcPr>
          <w:p w14:paraId="49D21775"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2FDED622" w14:textId="77777777" w:rsidTr="00A52379">
        <w:trPr>
          <w:trHeight w:val="290"/>
        </w:trPr>
        <w:tc>
          <w:tcPr>
            <w:tcW w:w="743" w:type="dxa"/>
            <w:vMerge w:val="restart"/>
            <w:noWrap/>
            <w:hideMark/>
          </w:tcPr>
          <w:p w14:paraId="32B29E3A"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3</w:t>
            </w:r>
          </w:p>
        </w:tc>
        <w:tc>
          <w:tcPr>
            <w:tcW w:w="897" w:type="dxa"/>
            <w:noWrap/>
            <w:hideMark/>
          </w:tcPr>
          <w:p w14:paraId="096CE47A"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4</w:t>
            </w:r>
          </w:p>
        </w:tc>
        <w:tc>
          <w:tcPr>
            <w:tcW w:w="1415" w:type="dxa"/>
            <w:noWrap/>
            <w:hideMark/>
          </w:tcPr>
          <w:p w14:paraId="3185C1C9"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Sep 8</w:t>
            </w:r>
          </w:p>
        </w:tc>
        <w:tc>
          <w:tcPr>
            <w:tcW w:w="4680" w:type="dxa"/>
            <w:noWrap/>
            <w:hideMark/>
          </w:tcPr>
          <w:p w14:paraId="73680EF6"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Documents</w:t>
            </w:r>
          </w:p>
        </w:tc>
        <w:tc>
          <w:tcPr>
            <w:tcW w:w="2070" w:type="dxa"/>
            <w:noWrap/>
            <w:hideMark/>
          </w:tcPr>
          <w:p w14:paraId="7A12F67D"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47E8064A" w14:textId="77777777" w:rsidTr="00A52379">
        <w:trPr>
          <w:trHeight w:val="290"/>
        </w:trPr>
        <w:tc>
          <w:tcPr>
            <w:tcW w:w="743" w:type="dxa"/>
            <w:vMerge/>
            <w:hideMark/>
          </w:tcPr>
          <w:p w14:paraId="0D367610"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7D5BF902"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5</w:t>
            </w:r>
          </w:p>
        </w:tc>
        <w:tc>
          <w:tcPr>
            <w:tcW w:w="1415" w:type="dxa"/>
            <w:noWrap/>
            <w:hideMark/>
          </w:tcPr>
          <w:p w14:paraId="4C6CC09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Sep 10</w:t>
            </w:r>
          </w:p>
        </w:tc>
        <w:tc>
          <w:tcPr>
            <w:tcW w:w="4680" w:type="dxa"/>
            <w:noWrap/>
            <w:hideMark/>
          </w:tcPr>
          <w:p w14:paraId="0324DB8A"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Finance 1 (Investment Decision, NPV)</w:t>
            </w:r>
          </w:p>
        </w:tc>
        <w:tc>
          <w:tcPr>
            <w:tcW w:w="2070" w:type="dxa"/>
            <w:noWrap/>
            <w:hideMark/>
          </w:tcPr>
          <w:p w14:paraId="3806F495"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Assignment-1</w:t>
            </w:r>
          </w:p>
        </w:tc>
      </w:tr>
      <w:tr w:rsidR="00AE7D1A" w:rsidRPr="00A52379" w14:paraId="041E0DB0" w14:textId="77777777" w:rsidTr="00A52379">
        <w:trPr>
          <w:trHeight w:val="290"/>
        </w:trPr>
        <w:tc>
          <w:tcPr>
            <w:tcW w:w="743" w:type="dxa"/>
            <w:vMerge w:val="restart"/>
            <w:noWrap/>
            <w:hideMark/>
          </w:tcPr>
          <w:p w14:paraId="57E2A69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4</w:t>
            </w:r>
          </w:p>
        </w:tc>
        <w:tc>
          <w:tcPr>
            <w:tcW w:w="897" w:type="dxa"/>
            <w:noWrap/>
            <w:hideMark/>
          </w:tcPr>
          <w:p w14:paraId="2D1CE1C4"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6</w:t>
            </w:r>
          </w:p>
        </w:tc>
        <w:tc>
          <w:tcPr>
            <w:tcW w:w="1415" w:type="dxa"/>
            <w:noWrap/>
            <w:hideMark/>
          </w:tcPr>
          <w:p w14:paraId="480DF4EB"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Sep 15</w:t>
            </w:r>
          </w:p>
        </w:tc>
        <w:tc>
          <w:tcPr>
            <w:tcW w:w="4680" w:type="dxa"/>
            <w:noWrap/>
            <w:hideMark/>
          </w:tcPr>
          <w:p w14:paraId="5A79B79B"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Finance 2 (Cash flow)</w:t>
            </w:r>
          </w:p>
        </w:tc>
        <w:tc>
          <w:tcPr>
            <w:tcW w:w="2070" w:type="dxa"/>
            <w:noWrap/>
            <w:hideMark/>
          </w:tcPr>
          <w:p w14:paraId="0A85A62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7B5AE569" w14:textId="77777777" w:rsidTr="00A52379">
        <w:trPr>
          <w:trHeight w:val="290"/>
        </w:trPr>
        <w:tc>
          <w:tcPr>
            <w:tcW w:w="743" w:type="dxa"/>
            <w:vMerge/>
            <w:hideMark/>
          </w:tcPr>
          <w:p w14:paraId="7D2BFC24"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1B74E598"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7</w:t>
            </w:r>
          </w:p>
        </w:tc>
        <w:tc>
          <w:tcPr>
            <w:tcW w:w="1415" w:type="dxa"/>
            <w:noWrap/>
            <w:hideMark/>
          </w:tcPr>
          <w:p w14:paraId="6E98BD13"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Sep 17</w:t>
            </w:r>
          </w:p>
        </w:tc>
        <w:tc>
          <w:tcPr>
            <w:tcW w:w="4680" w:type="dxa"/>
            <w:noWrap/>
            <w:hideMark/>
          </w:tcPr>
          <w:p w14:paraId="749A7F5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Conceptual Estimation</w:t>
            </w:r>
          </w:p>
        </w:tc>
        <w:tc>
          <w:tcPr>
            <w:tcW w:w="2070" w:type="dxa"/>
            <w:noWrap/>
            <w:hideMark/>
          </w:tcPr>
          <w:p w14:paraId="6613BC6A"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07836D4F" w14:textId="77777777" w:rsidTr="00A52379">
        <w:trPr>
          <w:trHeight w:val="290"/>
        </w:trPr>
        <w:tc>
          <w:tcPr>
            <w:tcW w:w="743" w:type="dxa"/>
            <w:vMerge w:val="restart"/>
            <w:noWrap/>
            <w:hideMark/>
          </w:tcPr>
          <w:p w14:paraId="359FFA4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5</w:t>
            </w:r>
          </w:p>
        </w:tc>
        <w:tc>
          <w:tcPr>
            <w:tcW w:w="897" w:type="dxa"/>
            <w:noWrap/>
            <w:hideMark/>
          </w:tcPr>
          <w:p w14:paraId="55514D62"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8</w:t>
            </w:r>
          </w:p>
        </w:tc>
        <w:tc>
          <w:tcPr>
            <w:tcW w:w="1415" w:type="dxa"/>
            <w:noWrap/>
            <w:hideMark/>
          </w:tcPr>
          <w:p w14:paraId="2B128F68"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Sep 22</w:t>
            </w:r>
          </w:p>
        </w:tc>
        <w:tc>
          <w:tcPr>
            <w:tcW w:w="4680" w:type="dxa"/>
            <w:noWrap/>
            <w:hideMark/>
          </w:tcPr>
          <w:p w14:paraId="0214445A"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Parametric Estimation</w:t>
            </w:r>
          </w:p>
        </w:tc>
        <w:tc>
          <w:tcPr>
            <w:tcW w:w="2070" w:type="dxa"/>
            <w:noWrap/>
            <w:hideMark/>
          </w:tcPr>
          <w:p w14:paraId="5E8EF3AE"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Assignment-2</w:t>
            </w:r>
          </w:p>
        </w:tc>
      </w:tr>
      <w:tr w:rsidR="00AE7D1A" w:rsidRPr="00A52379" w14:paraId="48572BE2" w14:textId="77777777" w:rsidTr="00A52379">
        <w:trPr>
          <w:trHeight w:val="290"/>
        </w:trPr>
        <w:tc>
          <w:tcPr>
            <w:tcW w:w="743" w:type="dxa"/>
            <w:vMerge/>
            <w:hideMark/>
          </w:tcPr>
          <w:p w14:paraId="563DE5CA"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1FA562BB"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9</w:t>
            </w:r>
          </w:p>
        </w:tc>
        <w:tc>
          <w:tcPr>
            <w:tcW w:w="1415" w:type="dxa"/>
            <w:noWrap/>
            <w:hideMark/>
          </w:tcPr>
          <w:p w14:paraId="26C96C70"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Sep 24</w:t>
            </w:r>
          </w:p>
        </w:tc>
        <w:tc>
          <w:tcPr>
            <w:tcW w:w="4680" w:type="dxa"/>
            <w:noWrap/>
            <w:hideMark/>
          </w:tcPr>
          <w:p w14:paraId="1851C9A0"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Bid Preparation</w:t>
            </w:r>
          </w:p>
        </w:tc>
        <w:tc>
          <w:tcPr>
            <w:tcW w:w="2070" w:type="dxa"/>
            <w:noWrap/>
            <w:hideMark/>
          </w:tcPr>
          <w:p w14:paraId="14B0B6CD"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4996913A" w14:textId="77777777" w:rsidTr="00A52379">
        <w:trPr>
          <w:trHeight w:val="290"/>
        </w:trPr>
        <w:tc>
          <w:tcPr>
            <w:tcW w:w="743" w:type="dxa"/>
            <w:vMerge w:val="restart"/>
            <w:noWrap/>
            <w:hideMark/>
          </w:tcPr>
          <w:p w14:paraId="6AB9A3AA"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6</w:t>
            </w:r>
          </w:p>
        </w:tc>
        <w:tc>
          <w:tcPr>
            <w:tcW w:w="897" w:type="dxa"/>
            <w:noWrap/>
            <w:hideMark/>
          </w:tcPr>
          <w:p w14:paraId="6EC893F6"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10</w:t>
            </w:r>
          </w:p>
        </w:tc>
        <w:tc>
          <w:tcPr>
            <w:tcW w:w="1415" w:type="dxa"/>
            <w:noWrap/>
            <w:hideMark/>
          </w:tcPr>
          <w:p w14:paraId="1FE13117"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Sep 29</w:t>
            </w:r>
          </w:p>
        </w:tc>
        <w:tc>
          <w:tcPr>
            <w:tcW w:w="4680" w:type="dxa"/>
            <w:noWrap/>
            <w:hideMark/>
          </w:tcPr>
          <w:p w14:paraId="1D25086A"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Procurement-1 (Procurement Process, Documents)</w:t>
            </w:r>
          </w:p>
        </w:tc>
        <w:tc>
          <w:tcPr>
            <w:tcW w:w="2070" w:type="dxa"/>
            <w:noWrap/>
            <w:hideMark/>
          </w:tcPr>
          <w:p w14:paraId="30C081CE"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Assignment-3</w:t>
            </w:r>
          </w:p>
        </w:tc>
      </w:tr>
      <w:tr w:rsidR="00AE7D1A" w:rsidRPr="00A52379" w14:paraId="20DE1313" w14:textId="77777777" w:rsidTr="00A52379">
        <w:trPr>
          <w:trHeight w:val="290"/>
        </w:trPr>
        <w:tc>
          <w:tcPr>
            <w:tcW w:w="743" w:type="dxa"/>
            <w:vMerge/>
            <w:hideMark/>
          </w:tcPr>
          <w:p w14:paraId="1D059C29"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7B448BDC"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11</w:t>
            </w:r>
          </w:p>
        </w:tc>
        <w:tc>
          <w:tcPr>
            <w:tcW w:w="1415" w:type="dxa"/>
            <w:noWrap/>
            <w:hideMark/>
          </w:tcPr>
          <w:p w14:paraId="0FB67541"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Oct 1</w:t>
            </w:r>
          </w:p>
        </w:tc>
        <w:tc>
          <w:tcPr>
            <w:tcW w:w="4680" w:type="dxa"/>
            <w:noWrap/>
            <w:hideMark/>
          </w:tcPr>
          <w:p w14:paraId="65BCFBAE"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Procurement-2 (Bid Evaluation, Contracts Management)</w:t>
            </w:r>
          </w:p>
        </w:tc>
        <w:tc>
          <w:tcPr>
            <w:tcW w:w="2070" w:type="dxa"/>
            <w:noWrap/>
            <w:hideMark/>
          </w:tcPr>
          <w:p w14:paraId="1E101D7A"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75F93A83" w14:textId="77777777" w:rsidTr="00A52379">
        <w:trPr>
          <w:trHeight w:val="290"/>
        </w:trPr>
        <w:tc>
          <w:tcPr>
            <w:tcW w:w="743" w:type="dxa"/>
            <w:vMerge w:val="restart"/>
            <w:noWrap/>
            <w:hideMark/>
          </w:tcPr>
          <w:p w14:paraId="331D080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7</w:t>
            </w:r>
          </w:p>
        </w:tc>
        <w:tc>
          <w:tcPr>
            <w:tcW w:w="897" w:type="dxa"/>
            <w:noWrap/>
            <w:hideMark/>
          </w:tcPr>
          <w:p w14:paraId="7BC8E3B4"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12</w:t>
            </w:r>
          </w:p>
        </w:tc>
        <w:tc>
          <w:tcPr>
            <w:tcW w:w="1415" w:type="dxa"/>
            <w:noWrap/>
            <w:hideMark/>
          </w:tcPr>
          <w:p w14:paraId="64D46C52"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Oct 6</w:t>
            </w:r>
          </w:p>
        </w:tc>
        <w:tc>
          <w:tcPr>
            <w:tcW w:w="4680" w:type="dxa"/>
            <w:noWrap/>
            <w:hideMark/>
          </w:tcPr>
          <w:p w14:paraId="444C7069"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Scheduling Overview</w:t>
            </w:r>
          </w:p>
        </w:tc>
        <w:tc>
          <w:tcPr>
            <w:tcW w:w="2070" w:type="dxa"/>
            <w:noWrap/>
            <w:hideMark/>
          </w:tcPr>
          <w:p w14:paraId="4381583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07E7A348" w14:textId="77777777" w:rsidTr="00A52379">
        <w:trPr>
          <w:trHeight w:val="290"/>
        </w:trPr>
        <w:tc>
          <w:tcPr>
            <w:tcW w:w="743" w:type="dxa"/>
            <w:vMerge/>
            <w:hideMark/>
          </w:tcPr>
          <w:p w14:paraId="16DA0F2B"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46849ACB"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13</w:t>
            </w:r>
          </w:p>
        </w:tc>
        <w:tc>
          <w:tcPr>
            <w:tcW w:w="1415" w:type="dxa"/>
            <w:noWrap/>
            <w:hideMark/>
          </w:tcPr>
          <w:p w14:paraId="68334419"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Oct 8</w:t>
            </w:r>
          </w:p>
        </w:tc>
        <w:tc>
          <w:tcPr>
            <w:tcW w:w="4680" w:type="dxa"/>
            <w:noWrap/>
            <w:hideMark/>
          </w:tcPr>
          <w:p w14:paraId="11C85192"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Critical Path Method</w:t>
            </w:r>
          </w:p>
        </w:tc>
        <w:tc>
          <w:tcPr>
            <w:tcW w:w="2070" w:type="dxa"/>
            <w:noWrap/>
            <w:hideMark/>
          </w:tcPr>
          <w:p w14:paraId="4CEE0363"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Assignment-4</w:t>
            </w:r>
          </w:p>
        </w:tc>
      </w:tr>
      <w:tr w:rsidR="00AE7D1A" w:rsidRPr="00A52379" w14:paraId="632D4A17" w14:textId="77777777" w:rsidTr="00A52379">
        <w:trPr>
          <w:trHeight w:val="290"/>
        </w:trPr>
        <w:tc>
          <w:tcPr>
            <w:tcW w:w="743" w:type="dxa"/>
            <w:vMerge w:val="restart"/>
            <w:noWrap/>
            <w:hideMark/>
          </w:tcPr>
          <w:p w14:paraId="6E2E88C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8</w:t>
            </w:r>
          </w:p>
        </w:tc>
        <w:tc>
          <w:tcPr>
            <w:tcW w:w="897" w:type="dxa"/>
            <w:noWrap/>
            <w:hideMark/>
          </w:tcPr>
          <w:p w14:paraId="0A423840"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14</w:t>
            </w:r>
          </w:p>
        </w:tc>
        <w:tc>
          <w:tcPr>
            <w:tcW w:w="1415" w:type="dxa"/>
            <w:noWrap/>
            <w:hideMark/>
          </w:tcPr>
          <w:p w14:paraId="2974AFC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Oct 13</w:t>
            </w:r>
          </w:p>
        </w:tc>
        <w:tc>
          <w:tcPr>
            <w:tcW w:w="4680" w:type="dxa"/>
            <w:noWrap/>
            <w:hideMark/>
          </w:tcPr>
          <w:p w14:paraId="7C87B4BC"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Resource Planning &amp; Management-1</w:t>
            </w:r>
          </w:p>
        </w:tc>
        <w:tc>
          <w:tcPr>
            <w:tcW w:w="2070" w:type="dxa"/>
            <w:noWrap/>
            <w:hideMark/>
          </w:tcPr>
          <w:p w14:paraId="7D2D9BE3"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Team Project Part-1</w:t>
            </w:r>
          </w:p>
        </w:tc>
      </w:tr>
      <w:tr w:rsidR="00AE7D1A" w:rsidRPr="00A52379" w14:paraId="3DA07065" w14:textId="77777777" w:rsidTr="00A52379">
        <w:trPr>
          <w:trHeight w:val="290"/>
        </w:trPr>
        <w:tc>
          <w:tcPr>
            <w:tcW w:w="743" w:type="dxa"/>
            <w:vMerge/>
            <w:hideMark/>
          </w:tcPr>
          <w:p w14:paraId="0B9B40B4"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5E0DF6AE"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15</w:t>
            </w:r>
          </w:p>
        </w:tc>
        <w:tc>
          <w:tcPr>
            <w:tcW w:w="1415" w:type="dxa"/>
            <w:noWrap/>
            <w:hideMark/>
          </w:tcPr>
          <w:p w14:paraId="58BD6161"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Oct 15</w:t>
            </w:r>
          </w:p>
        </w:tc>
        <w:tc>
          <w:tcPr>
            <w:tcW w:w="4680" w:type="dxa"/>
            <w:noWrap/>
            <w:hideMark/>
          </w:tcPr>
          <w:p w14:paraId="744D9CDA"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Resource Planning &amp; Management-2</w:t>
            </w:r>
          </w:p>
        </w:tc>
        <w:tc>
          <w:tcPr>
            <w:tcW w:w="2070" w:type="dxa"/>
            <w:noWrap/>
            <w:hideMark/>
          </w:tcPr>
          <w:p w14:paraId="6087567F"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260AB660" w14:textId="77777777" w:rsidTr="00A52379">
        <w:trPr>
          <w:trHeight w:val="290"/>
        </w:trPr>
        <w:tc>
          <w:tcPr>
            <w:tcW w:w="743" w:type="dxa"/>
            <w:vMerge w:val="restart"/>
            <w:noWrap/>
            <w:hideMark/>
          </w:tcPr>
          <w:p w14:paraId="136E6325"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9</w:t>
            </w:r>
          </w:p>
        </w:tc>
        <w:tc>
          <w:tcPr>
            <w:tcW w:w="897" w:type="dxa"/>
            <w:noWrap/>
            <w:hideMark/>
          </w:tcPr>
          <w:p w14:paraId="0CDE480E"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16</w:t>
            </w:r>
          </w:p>
        </w:tc>
        <w:tc>
          <w:tcPr>
            <w:tcW w:w="1415" w:type="dxa"/>
            <w:noWrap/>
            <w:hideMark/>
          </w:tcPr>
          <w:p w14:paraId="467EEABF"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Oct 20</w:t>
            </w:r>
          </w:p>
        </w:tc>
        <w:tc>
          <w:tcPr>
            <w:tcW w:w="4680" w:type="dxa"/>
            <w:noWrap/>
            <w:hideMark/>
          </w:tcPr>
          <w:p w14:paraId="0E007AEE"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Control-1 (Process, Variables)</w:t>
            </w:r>
          </w:p>
        </w:tc>
        <w:tc>
          <w:tcPr>
            <w:tcW w:w="2070" w:type="dxa"/>
            <w:noWrap/>
            <w:hideMark/>
          </w:tcPr>
          <w:p w14:paraId="4378B242"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044A9B59" w14:textId="77777777" w:rsidTr="00A52379">
        <w:trPr>
          <w:trHeight w:val="290"/>
        </w:trPr>
        <w:tc>
          <w:tcPr>
            <w:tcW w:w="743" w:type="dxa"/>
            <w:vMerge/>
            <w:hideMark/>
          </w:tcPr>
          <w:p w14:paraId="3811B2EC"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1A09E193"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17</w:t>
            </w:r>
          </w:p>
        </w:tc>
        <w:tc>
          <w:tcPr>
            <w:tcW w:w="1415" w:type="dxa"/>
            <w:noWrap/>
            <w:hideMark/>
          </w:tcPr>
          <w:p w14:paraId="081F961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Oct 22</w:t>
            </w:r>
          </w:p>
        </w:tc>
        <w:tc>
          <w:tcPr>
            <w:tcW w:w="4680" w:type="dxa"/>
            <w:noWrap/>
            <w:hideMark/>
          </w:tcPr>
          <w:p w14:paraId="3ECD304B"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Control-2 (EVM, Reporting)</w:t>
            </w:r>
          </w:p>
        </w:tc>
        <w:tc>
          <w:tcPr>
            <w:tcW w:w="2070" w:type="dxa"/>
            <w:noWrap/>
            <w:hideMark/>
          </w:tcPr>
          <w:p w14:paraId="60C27B78"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Assignment-5</w:t>
            </w:r>
          </w:p>
        </w:tc>
      </w:tr>
      <w:tr w:rsidR="00AE7D1A" w:rsidRPr="00A52379" w14:paraId="3338F0D1" w14:textId="77777777" w:rsidTr="00A52379">
        <w:trPr>
          <w:trHeight w:val="290"/>
        </w:trPr>
        <w:tc>
          <w:tcPr>
            <w:tcW w:w="743" w:type="dxa"/>
            <w:vMerge w:val="restart"/>
            <w:noWrap/>
            <w:hideMark/>
          </w:tcPr>
          <w:p w14:paraId="5F13BE18"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10</w:t>
            </w:r>
          </w:p>
        </w:tc>
        <w:tc>
          <w:tcPr>
            <w:tcW w:w="897" w:type="dxa"/>
            <w:noWrap/>
            <w:hideMark/>
          </w:tcPr>
          <w:p w14:paraId="13707F9B"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18</w:t>
            </w:r>
          </w:p>
        </w:tc>
        <w:tc>
          <w:tcPr>
            <w:tcW w:w="1415" w:type="dxa"/>
            <w:noWrap/>
            <w:hideMark/>
          </w:tcPr>
          <w:p w14:paraId="5DDC0B77"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Oct 27</w:t>
            </w:r>
          </w:p>
        </w:tc>
        <w:tc>
          <w:tcPr>
            <w:tcW w:w="4680" w:type="dxa"/>
            <w:noWrap/>
            <w:hideMark/>
          </w:tcPr>
          <w:p w14:paraId="5DB0A9DF"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Quality Management</w:t>
            </w:r>
          </w:p>
        </w:tc>
        <w:tc>
          <w:tcPr>
            <w:tcW w:w="2070" w:type="dxa"/>
            <w:noWrap/>
            <w:hideMark/>
          </w:tcPr>
          <w:p w14:paraId="5D71C174"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155E46C1" w14:textId="77777777" w:rsidTr="00A52379">
        <w:trPr>
          <w:trHeight w:val="290"/>
        </w:trPr>
        <w:tc>
          <w:tcPr>
            <w:tcW w:w="743" w:type="dxa"/>
            <w:vMerge/>
            <w:hideMark/>
          </w:tcPr>
          <w:p w14:paraId="4AC32699"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3BAC8CBB"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19</w:t>
            </w:r>
          </w:p>
        </w:tc>
        <w:tc>
          <w:tcPr>
            <w:tcW w:w="1415" w:type="dxa"/>
            <w:noWrap/>
            <w:hideMark/>
          </w:tcPr>
          <w:p w14:paraId="659FB0E8"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Oct 29</w:t>
            </w:r>
          </w:p>
        </w:tc>
        <w:tc>
          <w:tcPr>
            <w:tcW w:w="4680" w:type="dxa"/>
            <w:noWrap/>
            <w:hideMark/>
          </w:tcPr>
          <w:p w14:paraId="3A529F5B"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Construction Safety</w:t>
            </w:r>
          </w:p>
        </w:tc>
        <w:tc>
          <w:tcPr>
            <w:tcW w:w="2070" w:type="dxa"/>
            <w:noWrap/>
            <w:hideMark/>
          </w:tcPr>
          <w:p w14:paraId="0EB82F3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Assignment-6</w:t>
            </w:r>
          </w:p>
        </w:tc>
      </w:tr>
      <w:tr w:rsidR="00AE7D1A" w:rsidRPr="00A52379" w14:paraId="05B274CE" w14:textId="77777777" w:rsidTr="00A52379">
        <w:trPr>
          <w:trHeight w:val="290"/>
        </w:trPr>
        <w:tc>
          <w:tcPr>
            <w:tcW w:w="743" w:type="dxa"/>
            <w:vMerge w:val="restart"/>
            <w:noWrap/>
            <w:hideMark/>
          </w:tcPr>
          <w:p w14:paraId="06EF48D8"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11</w:t>
            </w:r>
          </w:p>
        </w:tc>
        <w:tc>
          <w:tcPr>
            <w:tcW w:w="897" w:type="dxa"/>
            <w:noWrap/>
            <w:hideMark/>
          </w:tcPr>
          <w:p w14:paraId="24CA4DE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20</w:t>
            </w:r>
          </w:p>
        </w:tc>
        <w:tc>
          <w:tcPr>
            <w:tcW w:w="1415" w:type="dxa"/>
            <w:noWrap/>
            <w:hideMark/>
          </w:tcPr>
          <w:p w14:paraId="001A6830"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Nov 3</w:t>
            </w:r>
          </w:p>
        </w:tc>
        <w:tc>
          <w:tcPr>
            <w:tcW w:w="4680" w:type="dxa"/>
            <w:noWrap/>
            <w:hideMark/>
          </w:tcPr>
          <w:p w14:paraId="101BBCCD" w14:textId="3C315F69"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Qualitative &amp; Quantita</w:t>
            </w:r>
            <w:r w:rsidR="00B52222">
              <w:rPr>
                <w:rFonts w:ascii="Calibri" w:eastAsia="Times New Roman" w:hAnsi="Calibri" w:cs="Calibri"/>
                <w:color w:val="000000"/>
                <w:kern w:val="0"/>
                <w14:ligatures w14:val="none"/>
              </w:rPr>
              <w:t>tive</w:t>
            </w:r>
            <w:r w:rsidRPr="00A52379">
              <w:rPr>
                <w:rFonts w:ascii="Calibri" w:eastAsia="Times New Roman" w:hAnsi="Calibri" w:cs="Calibri"/>
                <w:color w:val="000000"/>
                <w:kern w:val="0"/>
                <w14:ligatures w14:val="none"/>
              </w:rPr>
              <w:t xml:space="preserve"> Risk Analysis</w:t>
            </w:r>
            <w:r w:rsidRPr="00A52379">
              <w:rPr>
                <w:rFonts w:ascii="Calibri" w:eastAsia="Times New Roman" w:hAnsi="Calibri" w:cs="Calibri"/>
                <w:color w:val="000000"/>
                <w:kern w:val="0"/>
                <w:sz w:val="16"/>
                <w:szCs w:val="16"/>
                <w14:ligatures w14:val="none"/>
              </w:rPr>
              <w:t> </w:t>
            </w:r>
          </w:p>
        </w:tc>
        <w:tc>
          <w:tcPr>
            <w:tcW w:w="2070" w:type="dxa"/>
            <w:noWrap/>
            <w:hideMark/>
          </w:tcPr>
          <w:p w14:paraId="1326C344"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6BECFCB7" w14:textId="77777777" w:rsidTr="00A52379">
        <w:trPr>
          <w:trHeight w:val="290"/>
        </w:trPr>
        <w:tc>
          <w:tcPr>
            <w:tcW w:w="743" w:type="dxa"/>
            <w:vMerge/>
            <w:hideMark/>
          </w:tcPr>
          <w:p w14:paraId="0006065D"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022ECA85"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21</w:t>
            </w:r>
          </w:p>
        </w:tc>
        <w:tc>
          <w:tcPr>
            <w:tcW w:w="1415" w:type="dxa"/>
            <w:noWrap/>
            <w:hideMark/>
          </w:tcPr>
          <w:p w14:paraId="581C14A7"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Nov 5</w:t>
            </w:r>
          </w:p>
        </w:tc>
        <w:tc>
          <w:tcPr>
            <w:tcW w:w="4680" w:type="dxa"/>
            <w:noWrap/>
            <w:hideMark/>
          </w:tcPr>
          <w:p w14:paraId="485124FA"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Project Close-out (Processes &amp; Documents)</w:t>
            </w:r>
          </w:p>
        </w:tc>
        <w:tc>
          <w:tcPr>
            <w:tcW w:w="2070" w:type="dxa"/>
            <w:noWrap/>
            <w:hideMark/>
          </w:tcPr>
          <w:p w14:paraId="6C045812"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5077325D" w14:textId="77777777" w:rsidTr="00A52379">
        <w:trPr>
          <w:trHeight w:val="290"/>
        </w:trPr>
        <w:tc>
          <w:tcPr>
            <w:tcW w:w="743" w:type="dxa"/>
            <w:vMerge w:val="restart"/>
            <w:noWrap/>
            <w:hideMark/>
          </w:tcPr>
          <w:p w14:paraId="6C79DD15"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12</w:t>
            </w:r>
          </w:p>
        </w:tc>
        <w:tc>
          <w:tcPr>
            <w:tcW w:w="897" w:type="dxa"/>
            <w:noWrap/>
            <w:hideMark/>
          </w:tcPr>
          <w:p w14:paraId="1A2358A8"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22</w:t>
            </w:r>
          </w:p>
        </w:tc>
        <w:tc>
          <w:tcPr>
            <w:tcW w:w="1415" w:type="dxa"/>
            <w:noWrap/>
            <w:hideMark/>
          </w:tcPr>
          <w:p w14:paraId="590CD968"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Nov 10</w:t>
            </w:r>
          </w:p>
        </w:tc>
        <w:tc>
          <w:tcPr>
            <w:tcW w:w="4680" w:type="dxa"/>
            <w:noWrap/>
            <w:hideMark/>
          </w:tcPr>
          <w:p w14:paraId="5CFD4358"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GUEST LECTURE (TBC)</w:t>
            </w:r>
          </w:p>
        </w:tc>
        <w:tc>
          <w:tcPr>
            <w:tcW w:w="2070" w:type="dxa"/>
            <w:noWrap/>
            <w:hideMark/>
          </w:tcPr>
          <w:p w14:paraId="7B0D7BA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Assignment-7</w:t>
            </w:r>
          </w:p>
        </w:tc>
      </w:tr>
      <w:tr w:rsidR="00AE7D1A" w:rsidRPr="00A52379" w14:paraId="113D86BD" w14:textId="77777777" w:rsidTr="00A52379">
        <w:trPr>
          <w:trHeight w:val="290"/>
        </w:trPr>
        <w:tc>
          <w:tcPr>
            <w:tcW w:w="743" w:type="dxa"/>
            <w:vMerge/>
            <w:hideMark/>
          </w:tcPr>
          <w:p w14:paraId="4FB77742"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4C67003C"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23</w:t>
            </w:r>
          </w:p>
        </w:tc>
        <w:tc>
          <w:tcPr>
            <w:tcW w:w="1415" w:type="dxa"/>
            <w:noWrap/>
            <w:hideMark/>
          </w:tcPr>
          <w:p w14:paraId="2680CECC"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Nov 12</w:t>
            </w:r>
          </w:p>
        </w:tc>
        <w:tc>
          <w:tcPr>
            <w:tcW w:w="4680" w:type="dxa"/>
            <w:noWrap/>
            <w:hideMark/>
          </w:tcPr>
          <w:p w14:paraId="368A2926" w14:textId="3F432EDC"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Leadership</w:t>
            </w:r>
            <w:r w:rsidR="00B52222">
              <w:rPr>
                <w:rFonts w:ascii="Calibri" w:eastAsia="Times New Roman" w:hAnsi="Calibri" w:cs="Calibri"/>
                <w:color w:val="000000"/>
                <w:kern w:val="0"/>
                <w14:ligatures w14:val="none"/>
              </w:rPr>
              <w:t>, Negotiation</w:t>
            </w:r>
            <w:r w:rsidRPr="00A52379">
              <w:rPr>
                <w:rFonts w:ascii="Calibri" w:eastAsia="Times New Roman" w:hAnsi="Calibri" w:cs="Calibri"/>
                <w:color w:val="000000"/>
                <w:kern w:val="0"/>
                <w14:ligatures w14:val="none"/>
              </w:rPr>
              <w:t xml:space="preserve"> and Team Building</w:t>
            </w:r>
          </w:p>
        </w:tc>
        <w:tc>
          <w:tcPr>
            <w:tcW w:w="2070" w:type="dxa"/>
            <w:noWrap/>
            <w:hideMark/>
          </w:tcPr>
          <w:p w14:paraId="6D5963C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124AD556" w14:textId="77777777" w:rsidTr="00A52379">
        <w:trPr>
          <w:trHeight w:val="290"/>
        </w:trPr>
        <w:tc>
          <w:tcPr>
            <w:tcW w:w="743" w:type="dxa"/>
            <w:vMerge w:val="restart"/>
            <w:noWrap/>
            <w:hideMark/>
          </w:tcPr>
          <w:p w14:paraId="6603AA6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13</w:t>
            </w:r>
          </w:p>
        </w:tc>
        <w:tc>
          <w:tcPr>
            <w:tcW w:w="897" w:type="dxa"/>
            <w:noWrap/>
            <w:hideMark/>
          </w:tcPr>
          <w:p w14:paraId="35AC33B0"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24</w:t>
            </w:r>
          </w:p>
        </w:tc>
        <w:tc>
          <w:tcPr>
            <w:tcW w:w="1415" w:type="dxa"/>
            <w:noWrap/>
            <w:hideMark/>
          </w:tcPr>
          <w:p w14:paraId="2A47C8B8"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Nov 17</w:t>
            </w:r>
          </w:p>
        </w:tc>
        <w:tc>
          <w:tcPr>
            <w:tcW w:w="4680" w:type="dxa"/>
            <w:noWrap/>
            <w:hideMark/>
          </w:tcPr>
          <w:p w14:paraId="1EEC1642"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Construction Technology</w:t>
            </w:r>
          </w:p>
        </w:tc>
        <w:tc>
          <w:tcPr>
            <w:tcW w:w="2070" w:type="dxa"/>
            <w:noWrap/>
            <w:hideMark/>
          </w:tcPr>
          <w:p w14:paraId="621EAC87"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Team Project Part-2</w:t>
            </w:r>
          </w:p>
        </w:tc>
      </w:tr>
      <w:tr w:rsidR="00AE7D1A" w:rsidRPr="00A52379" w14:paraId="4EB38437" w14:textId="77777777" w:rsidTr="00A52379">
        <w:trPr>
          <w:trHeight w:val="290"/>
        </w:trPr>
        <w:tc>
          <w:tcPr>
            <w:tcW w:w="743" w:type="dxa"/>
            <w:vMerge/>
            <w:hideMark/>
          </w:tcPr>
          <w:p w14:paraId="6671EF46"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3BF54552"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25</w:t>
            </w:r>
          </w:p>
        </w:tc>
        <w:tc>
          <w:tcPr>
            <w:tcW w:w="1415" w:type="dxa"/>
            <w:noWrap/>
            <w:hideMark/>
          </w:tcPr>
          <w:p w14:paraId="4B711C0D"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Nov 19</w:t>
            </w:r>
          </w:p>
        </w:tc>
        <w:tc>
          <w:tcPr>
            <w:tcW w:w="4680" w:type="dxa"/>
            <w:noWrap/>
            <w:hideMark/>
          </w:tcPr>
          <w:p w14:paraId="4D4E009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Resilience &amp; Sustainability in Construction Projects</w:t>
            </w:r>
          </w:p>
        </w:tc>
        <w:tc>
          <w:tcPr>
            <w:tcW w:w="2070" w:type="dxa"/>
            <w:noWrap/>
            <w:hideMark/>
          </w:tcPr>
          <w:p w14:paraId="44791026"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35B255B3" w14:textId="77777777" w:rsidTr="00A52379">
        <w:trPr>
          <w:trHeight w:val="290"/>
        </w:trPr>
        <w:tc>
          <w:tcPr>
            <w:tcW w:w="743" w:type="dxa"/>
            <w:vMerge w:val="restart"/>
            <w:noWrap/>
            <w:hideMark/>
          </w:tcPr>
          <w:p w14:paraId="42791C1C"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14</w:t>
            </w:r>
          </w:p>
        </w:tc>
        <w:tc>
          <w:tcPr>
            <w:tcW w:w="897" w:type="dxa"/>
            <w:noWrap/>
            <w:hideMark/>
          </w:tcPr>
          <w:p w14:paraId="3B3830D2"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c>
          <w:tcPr>
            <w:tcW w:w="1415" w:type="dxa"/>
            <w:noWrap/>
            <w:hideMark/>
          </w:tcPr>
          <w:p w14:paraId="75B5A92D"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Nov 24</w:t>
            </w:r>
          </w:p>
        </w:tc>
        <w:tc>
          <w:tcPr>
            <w:tcW w:w="4680" w:type="dxa"/>
            <w:noWrap/>
            <w:hideMark/>
          </w:tcPr>
          <w:p w14:paraId="552808BA"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**No Class – Thanksgiving Break**</w:t>
            </w:r>
          </w:p>
        </w:tc>
        <w:tc>
          <w:tcPr>
            <w:tcW w:w="2070" w:type="dxa"/>
            <w:noWrap/>
            <w:hideMark/>
          </w:tcPr>
          <w:p w14:paraId="7BE39844"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2CFF4AC0" w14:textId="77777777" w:rsidTr="00A52379">
        <w:trPr>
          <w:trHeight w:val="290"/>
        </w:trPr>
        <w:tc>
          <w:tcPr>
            <w:tcW w:w="743" w:type="dxa"/>
            <w:vMerge/>
            <w:hideMark/>
          </w:tcPr>
          <w:p w14:paraId="168156A8"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7AE631E9"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c>
          <w:tcPr>
            <w:tcW w:w="1415" w:type="dxa"/>
            <w:noWrap/>
            <w:hideMark/>
          </w:tcPr>
          <w:p w14:paraId="6C15B167"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Nov 26</w:t>
            </w:r>
          </w:p>
        </w:tc>
        <w:tc>
          <w:tcPr>
            <w:tcW w:w="4680" w:type="dxa"/>
            <w:noWrap/>
            <w:hideMark/>
          </w:tcPr>
          <w:p w14:paraId="17439CB4"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**No Class – Thanksgiving Break**</w:t>
            </w:r>
          </w:p>
        </w:tc>
        <w:tc>
          <w:tcPr>
            <w:tcW w:w="2070" w:type="dxa"/>
            <w:noWrap/>
            <w:hideMark/>
          </w:tcPr>
          <w:p w14:paraId="17DF689B"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r w:rsidR="00AE7D1A" w:rsidRPr="00A52379" w14:paraId="458CB777" w14:textId="77777777" w:rsidTr="00A52379">
        <w:trPr>
          <w:trHeight w:val="290"/>
        </w:trPr>
        <w:tc>
          <w:tcPr>
            <w:tcW w:w="743" w:type="dxa"/>
            <w:vMerge w:val="restart"/>
            <w:noWrap/>
            <w:hideMark/>
          </w:tcPr>
          <w:p w14:paraId="12321639"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15</w:t>
            </w:r>
          </w:p>
        </w:tc>
        <w:tc>
          <w:tcPr>
            <w:tcW w:w="897" w:type="dxa"/>
            <w:noWrap/>
            <w:hideMark/>
          </w:tcPr>
          <w:p w14:paraId="268B3298"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26</w:t>
            </w:r>
          </w:p>
        </w:tc>
        <w:tc>
          <w:tcPr>
            <w:tcW w:w="1415" w:type="dxa"/>
            <w:noWrap/>
            <w:hideMark/>
          </w:tcPr>
          <w:p w14:paraId="4520B94D"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Mon, Dec 1</w:t>
            </w:r>
          </w:p>
        </w:tc>
        <w:tc>
          <w:tcPr>
            <w:tcW w:w="4680" w:type="dxa"/>
            <w:noWrap/>
            <w:hideMark/>
          </w:tcPr>
          <w:p w14:paraId="13718EC6"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Course Wrap-up</w:t>
            </w:r>
          </w:p>
        </w:tc>
        <w:tc>
          <w:tcPr>
            <w:tcW w:w="2070" w:type="dxa"/>
            <w:noWrap/>
            <w:hideMark/>
          </w:tcPr>
          <w:p w14:paraId="067F069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Individual Project</w:t>
            </w:r>
          </w:p>
        </w:tc>
      </w:tr>
      <w:tr w:rsidR="00AE7D1A" w:rsidRPr="00A52379" w14:paraId="7534AE42" w14:textId="77777777" w:rsidTr="00A52379">
        <w:trPr>
          <w:trHeight w:val="290"/>
        </w:trPr>
        <w:tc>
          <w:tcPr>
            <w:tcW w:w="743" w:type="dxa"/>
            <w:vMerge/>
            <w:hideMark/>
          </w:tcPr>
          <w:p w14:paraId="7045BC7D" w14:textId="77777777" w:rsidR="00A52379" w:rsidRPr="00A52379" w:rsidRDefault="00A52379" w:rsidP="00A52379">
            <w:pPr>
              <w:rPr>
                <w:rFonts w:ascii="Calibri" w:eastAsia="Times New Roman" w:hAnsi="Calibri" w:cs="Calibri"/>
                <w:color w:val="000000"/>
                <w:kern w:val="0"/>
                <w14:ligatures w14:val="none"/>
              </w:rPr>
            </w:pPr>
          </w:p>
        </w:tc>
        <w:tc>
          <w:tcPr>
            <w:tcW w:w="897" w:type="dxa"/>
            <w:noWrap/>
            <w:hideMark/>
          </w:tcPr>
          <w:p w14:paraId="3E5D0511"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27</w:t>
            </w:r>
          </w:p>
        </w:tc>
        <w:tc>
          <w:tcPr>
            <w:tcW w:w="1415" w:type="dxa"/>
            <w:noWrap/>
            <w:hideMark/>
          </w:tcPr>
          <w:p w14:paraId="1198282F" w14:textId="77777777" w:rsidR="00A52379" w:rsidRPr="00A52379" w:rsidRDefault="00A52379" w:rsidP="00A52379">
            <w:pP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Wed, Dec 3</w:t>
            </w:r>
          </w:p>
        </w:tc>
        <w:tc>
          <w:tcPr>
            <w:tcW w:w="4680" w:type="dxa"/>
            <w:noWrap/>
            <w:hideMark/>
          </w:tcPr>
          <w:p w14:paraId="154A3FBC" w14:textId="1B943586" w:rsidR="00A52379" w:rsidRPr="00A52379" w:rsidRDefault="000B0A16" w:rsidP="00A5237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Final </w:t>
            </w:r>
            <w:r w:rsidR="003C7CD4" w:rsidRPr="00A52379">
              <w:rPr>
                <w:rFonts w:ascii="Calibri" w:eastAsia="Times New Roman" w:hAnsi="Calibri" w:cs="Calibri"/>
                <w:color w:val="000000"/>
                <w:kern w:val="0"/>
                <w14:ligatures w14:val="none"/>
              </w:rPr>
              <w:t>Team Project Presentations</w:t>
            </w:r>
          </w:p>
        </w:tc>
        <w:tc>
          <w:tcPr>
            <w:tcW w:w="2070" w:type="dxa"/>
            <w:noWrap/>
            <w:hideMark/>
          </w:tcPr>
          <w:p w14:paraId="5C7BCCA9" w14:textId="77777777" w:rsidR="00A52379" w:rsidRPr="00A52379" w:rsidRDefault="00A52379" w:rsidP="00A52379">
            <w:pPr>
              <w:jc w:val="center"/>
              <w:rPr>
                <w:rFonts w:ascii="Calibri" w:eastAsia="Times New Roman" w:hAnsi="Calibri" w:cs="Calibri"/>
                <w:color w:val="000000"/>
                <w:kern w:val="0"/>
                <w14:ligatures w14:val="none"/>
              </w:rPr>
            </w:pPr>
            <w:r w:rsidRPr="00A52379">
              <w:rPr>
                <w:rFonts w:ascii="Calibri" w:eastAsia="Times New Roman" w:hAnsi="Calibri" w:cs="Calibri"/>
                <w:color w:val="000000"/>
                <w:kern w:val="0"/>
                <w14:ligatures w14:val="none"/>
              </w:rPr>
              <w:t> </w:t>
            </w:r>
          </w:p>
        </w:tc>
      </w:tr>
    </w:tbl>
    <w:p w14:paraId="43351BEA" w14:textId="2707FAC2" w:rsidR="00163C79" w:rsidRPr="00746527" w:rsidRDefault="00746527" w:rsidP="001C645F">
      <w:pPr>
        <w:rPr>
          <w:u w:val="single"/>
        </w:rPr>
      </w:pPr>
      <w:r>
        <w:rPr>
          <w:u w:val="single"/>
        </w:rPr>
        <w:lastRenderedPageBreak/>
        <w:t>Assessments:</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990"/>
        <w:gridCol w:w="4950"/>
      </w:tblGrid>
      <w:tr w:rsidR="00BF1B5E" w:rsidRPr="00F436E8" w14:paraId="2CA02ED6" w14:textId="77777777" w:rsidTr="00C14B2C">
        <w:trPr>
          <w:trHeight w:val="290"/>
        </w:trPr>
        <w:tc>
          <w:tcPr>
            <w:tcW w:w="2785" w:type="dxa"/>
            <w:noWrap/>
            <w:hideMark/>
          </w:tcPr>
          <w:p w14:paraId="2843AEB0" w14:textId="6C26C95E" w:rsidR="00BF1B5E" w:rsidRPr="00F436E8" w:rsidRDefault="007B7872" w:rsidP="00F436E8">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Assessment Type</w:t>
            </w:r>
          </w:p>
        </w:tc>
        <w:tc>
          <w:tcPr>
            <w:tcW w:w="990" w:type="dxa"/>
          </w:tcPr>
          <w:p w14:paraId="0EFB91EA" w14:textId="59C1B2FE" w:rsidR="00BF1B5E" w:rsidRPr="00F436E8" w:rsidRDefault="00C50016" w:rsidP="00F436E8">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Points</w:t>
            </w:r>
          </w:p>
        </w:tc>
        <w:tc>
          <w:tcPr>
            <w:tcW w:w="4950" w:type="dxa"/>
            <w:noWrap/>
            <w:hideMark/>
          </w:tcPr>
          <w:p w14:paraId="47914F68" w14:textId="47B89366" w:rsidR="00BF1B5E" w:rsidRPr="00F436E8" w:rsidRDefault="00BF1B5E" w:rsidP="00F436E8">
            <w:pPr>
              <w:spacing w:after="0" w:line="240" w:lineRule="auto"/>
              <w:rPr>
                <w:rFonts w:ascii="Calibri" w:eastAsia="Times New Roman" w:hAnsi="Calibri" w:cs="Calibri"/>
                <w:b/>
                <w:bCs/>
                <w:color w:val="000000"/>
                <w:kern w:val="0"/>
                <w14:ligatures w14:val="none"/>
              </w:rPr>
            </w:pPr>
            <w:r w:rsidRPr="00F436E8">
              <w:rPr>
                <w:rFonts w:ascii="Calibri" w:eastAsia="Times New Roman" w:hAnsi="Calibri" w:cs="Calibri"/>
                <w:b/>
                <w:bCs/>
                <w:color w:val="000000"/>
                <w:kern w:val="0"/>
                <w14:ligatures w14:val="none"/>
              </w:rPr>
              <w:t>Description</w:t>
            </w:r>
          </w:p>
        </w:tc>
      </w:tr>
      <w:tr w:rsidR="00BF1B5E" w:rsidRPr="00F436E8" w14:paraId="66FE31C1" w14:textId="77777777" w:rsidTr="00C14B2C">
        <w:trPr>
          <w:trHeight w:val="290"/>
        </w:trPr>
        <w:tc>
          <w:tcPr>
            <w:tcW w:w="2785" w:type="dxa"/>
            <w:noWrap/>
            <w:vAlign w:val="bottom"/>
            <w:hideMark/>
          </w:tcPr>
          <w:p w14:paraId="18318A5B"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Assignment-1</w:t>
            </w:r>
          </w:p>
        </w:tc>
        <w:tc>
          <w:tcPr>
            <w:tcW w:w="990" w:type="dxa"/>
          </w:tcPr>
          <w:p w14:paraId="7C850A22" w14:textId="796662B1"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50</w:t>
            </w:r>
          </w:p>
        </w:tc>
        <w:tc>
          <w:tcPr>
            <w:tcW w:w="4950" w:type="dxa"/>
            <w:noWrap/>
            <w:vAlign w:val="bottom"/>
            <w:hideMark/>
          </w:tcPr>
          <w:p w14:paraId="3F958AE4" w14:textId="69765AC4"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Delivery Methods &amp; Contract Types</w:t>
            </w:r>
          </w:p>
        </w:tc>
      </w:tr>
      <w:tr w:rsidR="00BF1B5E" w:rsidRPr="00F436E8" w14:paraId="3268F2F3" w14:textId="77777777" w:rsidTr="00C14B2C">
        <w:trPr>
          <w:trHeight w:val="290"/>
        </w:trPr>
        <w:tc>
          <w:tcPr>
            <w:tcW w:w="2785" w:type="dxa"/>
            <w:noWrap/>
            <w:vAlign w:val="bottom"/>
            <w:hideMark/>
          </w:tcPr>
          <w:p w14:paraId="40C7ACA7"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Assignment-2</w:t>
            </w:r>
          </w:p>
        </w:tc>
        <w:tc>
          <w:tcPr>
            <w:tcW w:w="990" w:type="dxa"/>
          </w:tcPr>
          <w:p w14:paraId="5F4D2BB3" w14:textId="2D50E337"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C50016">
              <w:rPr>
                <w:rFonts w:ascii="Calibri" w:eastAsia="Times New Roman" w:hAnsi="Calibri" w:cs="Calibri"/>
                <w:color w:val="000000"/>
                <w:kern w:val="0"/>
                <w14:ligatures w14:val="none"/>
              </w:rPr>
              <w:t>0</w:t>
            </w:r>
          </w:p>
        </w:tc>
        <w:tc>
          <w:tcPr>
            <w:tcW w:w="4950" w:type="dxa"/>
            <w:noWrap/>
            <w:vAlign w:val="bottom"/>
            <w:hideMark/>
          </w:tcPr>
          <w:p w14:paraId="47375FF4" w14:textId="72FDEB67" w:rsidR="00BF1B5E" w:rsidRPr="00F436E8" w:rsidRDefault="007B7872"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Project Finance</w:t>
            </w:r>
          </w:p>
        </w:tc>
      </w:tr>
      <w:tr w:rsidR="00BF1B5E" w:rsidRPr="00F436E8" w14:paraId="3CE5D5F4" w14:textId="77777777" w:rsidTr="00C14B2C">
        <w:trPr>
          <w:trHeight w:val="290"/>
        </w:trPr>
        <w:tc>
          <w:tcPr>
            <w:tcW w:w="2785" w:type="dxa"/>
            <w:noWrap/>
            <w:vAlign w:val="bottom"/>
            <w:hideMark/>
          </w:tcPr>
          <w:p w14:paraId="7F3D2FE9"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Assignment-3</w:t>
            </w:r>
          </w:p>
        </w:tc>
        <w:tc>
          <w:tcPr>
            <w:tcW w:w="990" w:type="dxa"/>
          </w:tcPr>
          <w:p w14:paraId="69742498" w14:textId="69D496D9"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C50016">
              <w:rPr>
                <w:rFonts w:ascii="Calibri" w:eastAsia="Times New Roman" w:hAnsi="Calibri" w:cs="Calibri"/>
                <w:color w:val="000000"/>
                <w:kern w:val="0"/>
                <w14:ligatures w14:val="none"/>
              </w:rPr>
              <w:t>0</w:t>
            </w:r>
          </w:p>
        </w:tc>
        <w:tc>
          <w:tcPr>
            <w:tcW w:w="4950" w:type="dxa"/>
            <w:noWrap/>
            <w:vAlign w:val="bottom"/>
            <w:hideMark/>
          </w:tcPr>
          <w:p w14:paraId="69640377" w14:textId="54AF704D"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Estimation</w:t>
            </w:r>
          </w:p>
        </w:tc>
      </w:tr>
      <w:tr w:rsidR="00BF1B5E" w:rsidRPr="00F436E8" w14:paraId="5D7094F0" w14:textId="77777777" w:rsidTr="00C14B2C">
        <w:trPr>
          <w:trHeight w:val="290"/>
        </w:trPr>
        <w:tc>
          <w:tcPr>
            <w:tcW w:w="2785" w:type="dxa"/>
            <w:noWrap/>
            <w:vAlign w:val="bottom"/>
            <w:hideMark/>
          </w:tcPr>
          <w:p w14:paraId="584DD6CB"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Assignment-4</w:t>
            </w:r>
          </w:p>
        </w:tc>
        <w:tc>
          <w:tcPr>
            <w:tcW w:w="990" w:type="dxa"/>
          </w:tcPr>
          <w:p w14:paraId="1ACD9E2B" w14:textId="3074C85B"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C50016">
              <w:rPr>
                <w:rFonts w:ascii="Calibri" w:eastAsia="Times New Roman" w:hAnsi="Calibri" w:cs="Calibri"/>
                <w:color w:val="000000"/>
                <w:kern w:val="0"/>
                <w14:ligatures w14:val="none"/>
              </w:rPr>
              <w:t>0</w:t>
            </w:r>
          </w:p>
        </w:tc>
        <w:tc>
          <w:tcPr>
            <w:tcW w:w="4950" w:type="dxa"/>
            <w:noWrap/>
            <w:vAlign w:val="bottom"/>
            <w:hideMark/>
          </w:tcPr>
          <w:p w14:paraId="3D360BD4" w14:textId="0C224C16"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Procurement</w:t>
            </w:r>
          </w:p>
        </w:tc>
      </w:tr>
      <w:tr w:rsidR="00BF1B5E" w:rsidRPr="00F436E8" w14:paraId="7BBB20BF" w14:textId="77777777" w:rsidTr="00C14B2C">
        <w:trPr>
          <w:trHeight w:val="290"/>
        </w:trPr>
        <w:tc>
          <w:tcPr>
            <w:tcW w:w="2785" w:type="dxa"/>
            <w:noWrap/>
            <w:vAlign w:val="bottom"/>
            <w:hideMark/>
          </w:tcPr>
          <w:p w14:paraId="430E9B9F"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Assignment-5</w:t>
            </w:r>
          </w:p>
        </w:tc>
        <w:tc>
          <w:tcPr>
            <w:tcW w:w="990" w:type="dxa"/>
          </w:tcPr>
          <w:p w14:paraId="155BCCF4" w14:textId="2D0FCC85"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C50016">
              <w:rPr>
                <w:rFonts w:ascii="Calibri" w:eastAsia="Times New Roman" w:hAnsi="Calibri" w:cs="Calibri"/>
                <w:color w:val="000000"/>
                <w:kern w:val="0"/>
                <w14:ligatures w14:val="none"/>
              </w:rPr>
              <w:t>0</w:t>
            </w:r>
          </w:p>
        </w:tc>
        <w:tc>
          <w:tcPr>
            <w:tcW w:w="4950" w:type="dxa"/>
            <w:noWrap/>
            <w:vAlign w:val="bottom"/>
            <w:hideMark/>
          </w:tcPr>
          <w:p w14:paraId="2274F3D6" w14:textId="41C46106" w:rsidR="00BF1B5E" w:rsidRPr="00F436E8" w:rsidRDefault="003C7CD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Scheduling &amp; </w:t>
            </w:r>
            <w:r w:rsidR="00BF1B5E" w:rsidRPr="00F436E8">
              <w:rPr>
                <w:rFonts w:ascii="Calibri" w:eastAsia="Times New Roman" w:hAnsi="Calibri" w:cs="Calibri"/>
                <w:color w:val="000000"/>
                <w:kern w:val="0"/>
                <w14:ligatures w14:val="none"/>
              </w:rPr>
              <w:t>Resource Planning</w:t>
            </w:r>
          </w:p>
        </w:tc>
      </w:tr>
      <w:tr w:rsidR="00BF1B5E" w:rsidRPr="00F436E8" w14:paraId="1C361041" w14:textId="77777777" w:rsidTr="00C14B2C">
        <w:trPr>
          <w:trHeight w:val="290"/>
        </w:trPr>
        <w:tc>
          <w:tcPr>
            <w:tcW w:w="2785" w:type="dxa"/>
            <w:noWrap/>
            <w:vAlign w:val="bottom"/>
            <w:hideMark/>
          </w:tcPr>
          <w:p w14:paraId="54E42E94"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Assignment-6</w:t>
            </w:r>
          </w:p>
        </w:tc>
        <w:tc>
          <w:tcPr>
            <w:tcW w:w="990" w:type="dxa"/>
          </w:tcPr>
          <w:p w14:paraId="4651FB7C" w14:textId="1A854088"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C50016">
              <w:rPr>
                <w:rFonts w:ascii="Calibri" w:eastAsia="Times New Roman" w:hAnsi="Calibri" w:cs="Calibri"/>
                <w:color w:val="000000"/>
                <w:kern w:val="0"/>
                <w14:ligatures w14:val="none"/>
              </w:rPr>
              <w:t>0</w:t>
            </w:r>
          </w:p>
        </w:tc>
        <w:tc>
          <w:tcPr>
            <w:tcW w:w="4950" w:type="dxa"/>
            <w:noWrap/>
            <w:vAlign w:val="bottom"/>
            <w:hideMark/>
          </w:tcPr>
          <w:p w14:paraId="50DBD2E2" w14:textId="121E8005" w:rsidR="00BF1B5E" w:rsidRPr="00F436E8" w:rsidRDefault="003C7CD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Project Controls</w:t>
            </w:r>
          </w:p>
        </w:tc>
      </w:tr>
      <w:tr w:rsidR="00BF1B5E" w:rsidRPr="00F436E8" w14:paraId="70526408" w14:textId="77777777" w:rsidTr="00C14B2C">
        <w:trPr>
          <w:trHeight w:val="290"/>
        </w:trPr>
        <w:tc>
          <w:tcPr>
            <w:tcW w:w="2785" w:type="dxa"/>
            <w:noWrap/>
            <w:vAlign w:val="bottom"/>
            <w:hideMark/>
          </w:tcPr>
          <w:p w14:paraId="611A5385" w14:textId="77777777"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Assignment-7</w:t>
            </w:r>
          </w:p>
        </w:tc>
        <w:tc>
          <w:tcPr>
            <w:tcW w:w="990" w:type="dxa"/>
          </w:tcPr>
          <w:p w14:paraId="6E304449" w14:textId="5835009C"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C50016">
              <w:rPr>
                <w:rFonts w:ascii="Calibri" w:eastAsia="Times New Roman" w:hAnsi="Calibri" w:cs="Calibri"/>
                <w:color w:val="000000"/>
                <w:kern w:val="0"/>
                <w14:ligatures w14:val="none"/>
              </w:rPr>
              <w:t>0</w:t>
            </w:r>
          </w:p>
        </w:tc>
        <w:tc>
          <w:tcPr>
            <w:tcW w:w="4950" w:type="dxa"/>
            <w:noWrap/>
            <w:vAlign w:val="bottom"/>
            <w:hideMark/>
          </w:tcPr>
          <w:p w14:paraId="4A030136" w14:textId="21D0451B" w:rsidR="00BF1B5E" w:rsidRPr="00F436E8" w:rsidRDefault="003C7CD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Project </w:t>
            </w:r>
            <w:r w:rsidR="00BF1B5E" w:rsidRPr="00F436E8">
              <w:rPr>
                <w:rFonts w:ascii="Calibri" w:eastAsia="Times New Roman" w:hAnsi="Calibri" w:cs="Calibri"/>
                <w:color w:val="000000"/>
                <w:kern w:val="0"/>
                <w14:ligatures w14:val="none"/>
              </w:rPr>
              <w:t>Risk Management &amp; Analysis</w:t>
            </w:r>
          </w:p>
        </w:tc>
      </w:tr>
      <w:tr w:rsidR="00BF1B5E" w:rsidRPr="00F436E8" w14:paraId="31632606" w14:textId="77777777" w:rsidTr="00C14B2C">
        <w:trPr>
          <w:trHeight w:val="290"/>
        </w:trPr>
        <w:tc>
          <w:tcPr>
            <w:tcW w:w="2785" w:type="dxa"/>
            <w:noWrap/>
            <w:vAlign w:val="bottom"/>
            <w:hideMark/>
          </w:tcPr>
          <w:p w14:paraId="23D48AEF" w14:textId="33A3D1CB" w:rsidR="00BF1B5E" w:rsidRPr="00F436E8" w:rsidRDefault="00BF1B5E"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Team </w:t>
            </w:r>
            <w:r w:rsidRPr="00F436E8">
              <w:rPr>
                <w:rFonts w:ascii="Calibri" w:eastAsia="Times New Roman" w:hAnsi="Calibri" w:cs="Calibri"/>
                <w:color w:val="000000"/>
                <w:kern w:val="0"/>
                <w14:ligatures w14:val="none"/>
              </w:rPr>
              <w:t>Project</w:t>
            </w:r>
            <w:r>
              <w:rPr>
                <w:rFonts w:ascii="Calibri" w:eastAsia="Times New Roman" w:hAnsi="Calibri" w:cs="Calibri"/>
                <w:color w:val="000000"/>
                <w:kern w:val="0"/>
                <w14:ligatures w14:val="none"/>
              </w:rPr>
              <w:t xml:space="preserve"> Part-1 </w:t>
            </w:r>
          </w:p>
        </w:tc>
        <w:tc>
          <w:tcPr>
            <w:tcW w:w="990" w:type="dxa"/>
          </w:tcPr>
          <w:p w14:paraId="43511D8A" w14:textId="1735CC4F"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7B7872">
              <w:rPr>
                <w:rFonts w:ascii="Calibri" w:eastAsia="Times New Roman" w:hAnsi="Calibri" w:cs="Calibri"/>
                <w:color w:val="000000"/>
                <w:kern w:val="0"/>
                <w14:ligatures w14:val="none"/>
              </w:rPr>
              <w:t>0</w:t>
            </w:r>
            <w:r w:rsidR="00C50016">
              <w:rPr>
                <w:rFonts w:ascii="Calibri" w:eastAsia="Times New Roman" w:hAnsi="Calibri" w:cs="Calibri"/>
                <w:color w:val="000000"/>
                <w:kern w:val="0"/>
                <w14:ligatures w14:val="none"/>
              </w:rPr>
              <w:t>0</w:t>
            </w:r>
          </w:p>
        </w:tc>
        <w:tc>
          <w:tcPr>
            <w:tcW w:w="4950" w:type="dxa"/>
            <w:noWrap/>
            <w:vAlign w:val="bottom"/>
            <w:hideMark/>
          </w:tcPr>
          <w:p w14:paraId="2BE2A866" w14:textId="5414F6E9"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Bid Submission (Team)</w:t>
            </w:r>
          </w:p>
        </w:tc>
      </w:tr>
      <w:tr w:rsidR="00BF1B5E" w:rsidRPr="00F436E8" w14:paraId="06FE9CE6" w14:textId="77777777" w:rsidTr="00C14B2C">
        <w:trPr>
          <w:trHeight w:val="290"/>
        </w:trPr>
        <w:tc>
          <w:tcPr>
            <w:tcW w:w="2785" w:type="dxa"/>
            <w:noWrap/>
            <w:vAlign w:val="bottom"/>
            <w:hideMark/>
          </w:tcPr>
          <w:p w14:paraId="43B68D45" w14:textId="4BCAEC40" w:rsidR="00BF1B5E" w:rsidRPr="00F436E8" w:rsidRDefault="00BF1B5E"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Team Project Part-2</w:t>
            </w:r>
          </w:p>
        </w:tc>
        <w:tc>
          <w:tcPr>
            <w:tcW w:w="990" w:type="dxa"/>
          </w:tcPr>
          <w:p w14:paraId="3279D394" w14:textId="3BE882CE" w:rsidR="00BF1B5E"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7B7872">
              <w:rPr>
                <w:rFonts w:ascii="Calibri" w:eastAsia="Times New Roman" w:hAnsi="Calibri" w:cs="Calibri"/>
                <w:color w:val="000000"/>
                <w:kern w:val="0"/>
                <w14:ligatures w14:val="none"/>
              </w:rPr>
              <w:t>0</w:t>
            </w:r>
            <w:r w:rsidR="00C50016">
              <w:rPr>
                <w:rFonts w:ascii="Calibri" w:eastAsia="Times New Roman" w:hAnsi="Calibri" w:cs="Calibri"/>
                <w:color w:val="000000"/>
                <w:kern w:val="0"/>
                <w14:ligatures w14:val="none"/>
              </w:rPr>
              <w:t>0</w:t>
            </w:r>
          </w:p>
        </w:tc>
        <w:tc>
          <w:tcPr>
            <w:tcW w:w="4950" w:type="dxa"/>
            <w:noWrap/>
            <w:vAlign w:val="bottom"/>
            <w:hideMark/>
          </w:tcPr>
          <w:p w14:paraId="4D5668C8" w14:textId="6C3B1AA3"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Project Execution (Team)</w:t>
            </w:r>
          </w:p>
        </w:tc>
      </w:tr>
      <w:tr w:rsidR="003512A6" w:rsidRPr="00F436E8" w14:paraId="68B764E2" w14:textId="77777777" w:rsidTr="00C14B2C">
        <w:trPr>
          <w:trHeight w:val="290"/>
        </w:trPr>
        <w:tc>
          <w:tcPr>
            <w:tcW w:w="2785" w:type="dxa"/>
            <w:noWrap/>
            <w:vAlign w:val="bottom"/>
          </w:tcPr>
          <w:p w14:paraId="2DA0CAB4" w14:textId="44C21D5C" w:rsidR="003512A6" w:rsidRDefault="003512A6"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Project Presentation</w:t>
            </w:r>
          </w:p>
        </w:tc>
        <w:tc>
          <w:tcPr>
            <w:tcW w:w="990" w:type="dxa"/>
          </w:tcPr>
          <w:p w14:paraId="0C8D3156" w14:textId="6DB07149" w:rsidR="003512A6"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3512A6">
              <w:rPr>
                <w:rFonts w:ascii="Calibri" w:eastAsia="Times New Roman" w:hAnsi="Calibri" w:cs="Calibri"/>
                <w:color w:val="000000"/>
                <w:kern w:val="0"/>
                <w14:ligatures w14:val="none"/>
              </w:rPr>
              <w:t>0</w:t>
            </w:r>
          </w:p>
        </w:tc>
        <w:tc>
          <w:tcPr>
            <w:tcW w:w="4950" w:type="dxa"/>
            <w:noWrap/>
            <w:vAlign w:val="bottom"/>
          </w:tcPr>
          <w:p w14:paraId="1FAA70D5" w14:textId="06BD7109" w:rsidR="003512A6" w:rsidRPr="00F436E8" w:rsidRDefault="002F7FCF"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Presentation of Team Project from Bid to Execution</w:t>
            </w:r>
          </w:p>
        </w:tc>
      </w:tr>
      <w:tr w:rsidR="00BF1B5E" w:rsidRPr="00F436E8" w14:paraId="16107EA6" w14:textId="77777777" w:rsidTr="00C14B2C">
        <w:trPr>
          <w:trHeight w:val="290"/>
        </w:trPr>
        <w:tc>
          <w:tcPr>
            <w:tcW w:w="2785" w:type="dxa"/>
            <w:noWrap/>
            <w:vAlign w:val="bottom"/>
            <w:hideMark/>
          </w:tcPr>
          <w:p w14:paraId="70D5C7AB" w14:textId="57A8AF99" w:rsidR="00BF1B5E" w:rsidRPr="00F436E8" w:rsidRDefault="00BF1B5E"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Individual </w:t>
            </w:r>
            <w:r w:rsidRPr="00F436E8">
              <w:rPr>
                <w:rFonts w:ascii="Calibri" w:eastAsia="Times New Roman" w:hAnsi="Calibri" w:cs="Calibri"/>
                <w:color w:val="000000"/>
                <w:kern w:val="0"/>
                <w14:ligatures w14:val="none"/>
              </w:rPr>
              <w:t>Project</w:t>
            </w:r>
          </w:p>
        </w:tc>
        <w:tc>
          <w:tcPr>
            <w:tcW w:w="990" w:type="dxa"/>
          </w:tcPr>
          <w:p w14:paraId="759F25F4" w14:textId="26AA0AFB" w:rsidR="00BF1B5E" w:rsidRPr="00F436E8" w:rsidRDefault="00C50016"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7B7872">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0</w:t>
            </w:r>
          </w:p>
        </w:tc>
        <w:tc>
          <w:tcPr>
            <w:tcW w:w="4950" w:type="dxa"/>
            <w:noWrap/>
            <w:vAlign w:val="bottom"/>
            <w:hideMark/>
          </w:tcPr>
          <w:p w14:paraId="5459DA17" w14:textId="17781A8C" w:rsidR="00BF1B5E" w:rsidRPr="00F436E8" w:rsidRDefault="00BF1B5E" w:rsidP="00F436E8">
            <w:pPr>
              <w:spacing w:after="0" w:line="240" w:lineRule="auto"/>
              <w:rPr>
                <w:rFonts w:ascii="Calibri" w:eastAsia="Times New Roman" w:hAnsi="Calibri" w:cs="Calibri"/>
                <w:color w:val="000000"/>
                <w:kern w:val="0"/>
                <w14:ligatures w14:val="none"/>
              </w:rPr>
            </w:pPr>
            <w:r w:rsidRPr="00F436E8">
              <w:rPr>
                <w:rFonts w:ascii="Calibri" w:eastAsia="Times New Roman" w:hAnsi="Calibri" w:cs="Calibri"/>
                <w:color w:val="000000"/>
                <w:kern w:val="0"/>
                <w14:ligatures w14:val="none"/>
              </w:rPr>
              <w:t>Mini-Case Study (Individual</w:t>
            </w:r>
            <w:r>
              <w:rPr>
                <w:rFonts w:ascii="Calibri" w:eastAsia="Times New Roman" w:hAnsi="Calibri" w:cs="Calibri"/>
                <w:color w:val="000000"/>
                <w:kern w:val="0"/>
                <w14:ligatures w14:val="none"/>
              </w:rPr>
              <w:t>)</w:t>
            </w:r>
          </w:p>
        </w:tc>
      </w:tr>
      <w:tr w:rsidR="002D4C74" w:rsidRPr="00F436E8" w14:paraId="292DB32B" w14:textId="77777777" w:rsidTr="00C14B2C">
        <w:trPr>
          <w:trHeight w:val="290"/>
        </w:trPr>
        <w:tc>
          <w:tcPr>
            <w:tcW w:w="2785" w:type="dxa"/>
            <w:noWrap/>
            <w:vAlign w:val="bottom"/>
          </w:tcPr>
          <w:p w14:paraId="17F914BB" w14:textId="51B25FB1" w:rsidR="002D4C74" w:rsidRDefault="007B7872"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Miscellaneous</w:t>
            </w:r>
            <w:r w:rsidR="002D4C74">
              <w:rPr>
                <w:rFonts w:ascii="Calibri" w:eastAsia="Times New Roman" w:hAnsi="Calibri" w:cs="Calibri"/>
                <w:color w:val="000000"/>
                <w:kern w:val="0"/>
                <w14:ligatures w14:val="none"/>
              </w:rPr>
              <w:t xml:space="preserve"> </w:t>
            </w:r>
            <w:r w:rsidR="00C14B2C">
              <w:rPr>
                <w:rFonts w:ascii="Calibri" w:eastAsia="Times New Roman" w:hAnsi="Calibri" w:cs="Calibri"/>
                <w:color w:val="000000"/>
                <w:kern w:val="0"/>
                <w14:ligatures w14:val="none"/>
              </w:rPr>
              <w:t>Assignments</w:t>
            </w:r>
          </w:p>
        </w:tc>
        <w:tc>
          <w:tcPr>
            <w:tcW w:w="990" w:type="dxa"/>
          </w:tcPr>
          <w:p w14:paraId="499D09D9" w14:textId="0E38CC29" w:rsidR="002D4C74"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50</w:t>
            </w:r>
          </w:p>
        </w:tc>
        <w:tc>
          <w:tcPr>
            <w:tcW w:w="4950" w:type="dxa"/>
            <w:noWrap/>
            <w:vAlign w:val="bottom"/>
          </w:tcPr>
          <w:p w14:paraId="288FA15A" w14:textId="20EF0C6D" w:rsidR="002D4C74" w:rsidRPr="00F436E8" w:rsidRDefault="002D4C74" w:rsidP="00F436E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In-class discussions, </w:t>
            </w:r>
            <w:r w:rsidR="007B7872">
              <w:rPr>
                <w:rFonts w:ascii="Calibri" w:eastAsia="Times New Roman" w:hAnsi="Calibri" w:cs="Calibri"/>
                <w:color w:val="000000"/>
                <w:kern w:val="0"/>
                <w14:ligatures w14:val="none"/>
              </w:rPr>
              <w:t>problems, exercises etc.</w:t>
            </w:r>
          </w:p>
        </w:tc>
      </w:tr>
    </w:tbl>
    <w:p w14:paraId="63986114" w14:textId="45049709" w:rsidR="004F1200" w:rsidRDefault="00753FD1" w:rsidP="00D515CF">
      <w:pPr>
        <w:spacing w:before="240" w:line="240" w:lineRule="auto"/>
      </w:pPr>
      <w:r w:rsidRPr="00753FD1">
        <w:rPr>
          <w:u w:val="single"/>
        </w:rPr>
        <w:t>Assignments:</w:t>
      </w:r>
      <w:r>
        <w:t xml:space="preserve"> </w:t>
      </w:r>
      <w:r w:rsidR="004F1200">
        <w:t xml:space="preserve">Assignments are </w:t>
      </w:r>
      <w:r w:rsidR="003F18D7">
        <w:t xml:space="preserve">individual tasks and are intended to evaluate your </w:t>
      </w:r>
      <w:r w:rsidR="007A5028">
        <w:t xml:space="preserve">fundamental </w:t>
      </w:r>
      <w:r w:rsidR="003F18D7">
        <w:t>understanding of concepts</w:t>
      </w:r>
      <w:r w:rsidR="007A5028">
        <w:t xml:space="preserve">. Assignments will test your ability to apply </w:t>
      </w:r>
      <w:r w:rsidR="00A85DC1">
        <w:t xml:space="preserve">concepts to real-world construction </w:t>
      </w:r>
      <w:r w:rsidR="00501C76">
        <w:t xml:space="preserve">projects or tasks. </w:t>
      </w:r>
      <w:r w:rsidR="00C14B2C">
        <w:t>Each</w:t>
      </w:r>
      <w:r w:rsidR="00501C76">
        <w:t xml:space="preserve"> assignment will be wort</w:t>
      </w:r>
      <w:r w:rsidR="0073621D">
        <w:t>h</w:t>
      </w:r>
      <w:r w:rsidR="00501C76">
        <w:t xml:space="preserve"> </w:t>
      </w:r>
      <w:r w:rsidR="00C14B2C">
        <w:t>5</w:t>
      </w:r>
      <w:r w:rsidR="00501C76">
        <w:t xml:space="preserve">0 points and a rubric for grading will be shared along with the assignment. </w:t>
      </w:r>
      <w:r w:rsidR="002C7EB0">
        <w:t>Team or collaborative work on assignments are not acceptable</w:t>
      </w:r>
      <w:r w:rsidR="00CA00BB">
        <w:t xml:space="preserve"> and will be subject to disciplinary action. </w:t>
      </w:r>
    </w:p>
    <w:p w14:paraId="4F9BAADE" w14:textId="626E0004" w:rsidR="00CA00BB" w:rsidRDefault="00753FD1" w:rsidP="00D515CF">
      <w:pPr>
        <w:spacing w:line="240" w:lineRule="auto"/>
      </w:pPr>
      <w:r w:rsidRPr="00753FD1">
        <w:rPr>
          <w:u w:val="single"/>
        </w:rPr>
        <w:t>Team Project:</w:t>
      </w:r>
      <w:r>
        <w:t xml:space="preserve"> </w:t>
      </w:r>
      <w:r w:rsidR="006F2D69">
        <w:t>Students will be assigned a team for</w:t>
      </w:r>
      <w:r w:rsidR="006A1211">
        <w:t xml:space="preserve"> entire semester to work on team-based project. </w:t>
      </w:r>
      <w:r w:rsidR="00C75411">
        <w:t xml:space="preserve">Details of a construction project or activity will be provided earlier in the semester and </w:t>
      </w:r>
      <w:r w:rsidR="0058125B">
        <w:t>teams will</w:t>
      </w:r>
      <w:r w:rsidR="00A921BF">
        <w:t xml:space="preserve"> progressively work </w:t>
      </w:r>
      <w:r w:rsidR="0058125B">
        <w:t xml:space="preserve">on the project </w:t>
      </w:r>
      <w:r w:rsidR="00EE3BE9">
        <w:t>throughout</w:t>
      </w:r>
      <w:r w:rsidR="0058125B">
        <w:t xml:space="preserve"> the semester</w:t>
      </w:r>
      <w:r w:rsidR="00A921BF">
        <w:t xml:space="preserve">. </w:t>
      </w:r>
      <w:r w:rsidR="0058125B">
        <w:t xml:space="preserve">Part-1 of the project </w:t>
      </w:r>
      <w:r w:rsidR="00EE3BE9">
        <w:t>will</w:t>
      </w:r>
      <w:r w:rsidR="0058125B">
        <w:t xml:space="preserve"> </w:t>
      </w:r>
      <w:r w:rsidR="00BE770E">
        <w:t xml:space="preserve">deal with pre-construction </w:t>
      </w:r>
      <w:r w:rsidR="00C14B2C">
        <w:t>phase</w:t>
      </w:r>
      <w:r w:rsidR="00BE770E">
        <w:t xml:space="preserve"> where teams </w:t>
      </w:r>
      <w:r w:rsidR="00C14B2C">
        <w:t>will</w:t>
      </w:r>
      <w:r w:rsidR="00F30F1C">
        <w:t xml:space="preserve"> be</w:t>
      </w:r>
      <w:r w:rsidR="00BE770E">
        <w:t xml:space="preserve"> asked to submit their bids for the project</w:t>
      </w:r>
      <w:r w:rsidR="0031000B">
        <w:t xml:space="preserve">. Part-2 will focus on the execution phase where teams </w:t>
      </w:r>
      <w:r w:rsidR="00F30F1C">
        <w:t>may be</w:t>
      </w:r>
      <w:r w:rsidR="0031000B">
        <w:t xml:space="preserve"> </w:t>
      </w:r>
      <w:r w:rsidR="00B666D7">
        <w:t>developing</w:t>
      </w:r>
      <w:r w:rsidR="0031000B">
        <w:t xml:space="preserve"> </w:t>
      </w:r>
      <w:r w:rsidR="00AE21AA">
        <w:t xml:space="preserve">the schedule, resources, procurement plan, </w:t>
      </w:r>
      <w:r w:rsidR="00446DB3">
        <w:t xml:space="preserve">project control </w:t>
      </w:r>
      <w:r w:rsidR="001A6EA4">
        <w:t>tools and</w:t>
      </w:r>
      <w:r w:rsidR="00C810FE">
        <w:t xml:space="preserve"> reporting structure along with risk management </w:t>
      </w:r>
      <w:r w:rsidR="00C14B2C">
        <w:t>for the awarded project</w:t>
      </w:r>
      <w:r w:rsidR="00AB0977">
        <w:t xml:space="preserve">. </w:t>
      </w:r>
      <w:r w:rsidR="00C14B2C">
        <w:t>T</w:t>
      </w:r>
      <w:r w:rsidR="00AD3679">
        <w:t xml:space="preserve">eam project will be evaluated </w:t>
      </w:r>
      <w:r w:rsidR="002D2C23">
        <w:t xml:space="preserve">based </w:t>
      </w:r>
      <w:r w:rsidR="00AD3679">
        <w:t xml:space="preserve">on the </w:t>
      </w:r>
      <w:r w:rsidR="00B666D7">
        <w:t xml:space="preserve">effective implementation of project management principles, tools, and methods </w:t>
      </w:r>
      <w:r w:rsidR="00266617">
        <w:t xml:space="preserve">learnt in the course and will culminate with a team presentation of </w:t>
      </w:r>
      <w:r w:rsidR="00867D21">
        <w:t xml:space="preserve">the project details. </w:t>
      </w:r>
    </w:p>
    <w:p w14:paraId="49892237" w14:textId="0726E897" w:rsidR="00867D21" w:rsidRDefault="00867D21" w:rsidP="00D515CF">
      <w:pPr>
        <w:spacing w:line="240" w:lineRule="auto"/>
      </w:pPr>
      <w:r w:rsidRPr="00867D21">
        <w:rPr>
          <w:u w:val="single"/>
        </w:rPr>
        <w:t>Individual Project:</w:t>
      </w:r>
      <w:r>
        <w:t xml:space="preserve"> </w:t>
      </w:r>
      <w:r w:rsidR="009C43B9">
        <w:t xml:space="preserve">Students will be given a </w:t>
      </w:r>
      <w:r w:rsidR="00432A05">
        <w:t xml:space="preserve">choice of </w:t>
      </w:r>
      <w:r w:rsidR="00E7756D">
        <w:t>construction project</w:t>
      </w:r>
      <w:r w:rsidR="00432A05">
        <w:t>s</w:t>
      </w:r>
      <w:r w:rsidR="00E7756D">
        <w:t xml:space="preserve"> and will be expected to carry out </w:t>
      </w:r>
      <w:r w:rsidR="00432A05">
        <w:t>in-depth</w:t>
      </w:r>
      <w:r w:rsidR="00E7756D">
        <w:t xml:space="preserve"> research on the</w:t>
      </w:r>
      <w:r w:rsidR="00432A05">
        <w:t>ir preferred</w:t>
      </w:r>
      <w:r w:rsidR="00E7756D">
        <w:t xml:space="preserve"> project</w:t>
      </w:r>
      <w:r w:rsidR="004010A8">
        <w:t xml:space="preserve">. </w:t>
      </w:r>
      <w:r w:rsidR="006661E8">
        <w:t>The aim of this mini-case study is to encourage students to go beyond the general context of the project and focus on a specific aspect, an event or phase of the project that interests them</w:t>
      </w:r>
      <w:r w:rsidR="00751433">
        <w:t xml:space="preserve"> and </w:t>
      </w:r>
      <w:r w:rsidR="00461F27">
        <w:t>submit</w:t>
      </w:r>
      <w:r w:rsidR="00751433">
        <w:t xml:space="preserve"> a </w:t>
      </w:r>
      <w:r w:rsidR="000D4D2B">
        <w:t xml:space="preserve">case report of 3-5 pages based on their research. </w:t>
      </w:r>
      <w:r w:rsidR="00EA4A4B">
        <w:t>G</w:t>
      </w:r>
      <w:r w:rsidR="00362186">
        <w:t>uided</w:t>
      </w:r>
      <w:r w:rsidR="00EA4A4B">
        <w:t xml:space="preserve"> by a research question, students will </w:t>
      </w:r>
      <w:r w:rsidR="00362186">
        <w:t xml:space="preserve">dive deeper into the </w:t>
      </w:r>
      <w:r w:rsidR="00542113">
        <w:t xml:space="preserve">case and </w:t>
      </w:r>
      <w:r w:rsidR="004D2D56">
        <w:t xml:space="preserve">provide </w:t>
      </w:r>
      <w:r w:rsidR="00251A81">
        <w:t xml:space="preserve">documentary </w:t>
      </w:r>
      <w:r w:rsidR="006C4C38">
        <w:t>evidence</w:t>
      </w:r>
      <w:r w:rsidR="00251A81">
        <w:t xml:space="preserve"> to substantiate their findings, </w:t>
      </w:r>
      <w:r w:rsidR="00262D57">
        <w:t>recommendations,</w:t>
      </w:r>
      <w:r w:rsidR="00251A81">
        <w:t xml:space="preserve"> and conclusions</w:t>
      </w:r>
      <w:r w:rsidR="00262D57">
        <w:t xml:space="preserve">. </w:t>
      </w:r>
      <w:r w:rsidR="000D4D2B">
        <w:t xml:space="preserve">The report </w:t>
      </w:r>
      <w:r w:rsidR="00262D57">
        <w:t>shall include a general background on the mega project</w:t>
      </w:r>
      <w:r w:rsidR="000D4D2B">
        <w:t xml:space="preserve"> </w:t>
      </w:r>
      <w:r w:rsidR="0088267F">
        <w:t>cover</w:t>
      </w:r>
      <w:r w:rsidR="00262D57">
        <w:t>ing</w:t>
      </w:r>
      <w:r w:rsidR="0088267F">
        <w:t xml:space="preserve"> the description</w:t>
      </w:r>
      <w:r w:rsidR="00262D57">
        <w:t xml:space="preserve">, </w:t>
      </w:r>
      <w:r w:rsidR="0088267F">
        <w:t>scope, stakeholders</w:t>
      </w:r>
      <w:r w:rsidR="00764443">
        <w:t xml:space="preserve">, </w:t>
      </w:r>
      <w:r w:rsidR="00A772FD">
        <w:t xml:space="preserve">delivery methods, </w:t>
      </w:r>
      <w:r w:rsidR="00764443">
        <w:t>financial aspects, construction schedule,</w:t>
      </w:r>
      <w:r w:rsidR="00A772FD">
        <w:t xml:space="preserve"> </w:t>
      </w:r>
      <w:r w:rsidR="00E1666D">
        <w:t>challenges</w:t>
      </w:r>
      <w:r w:rsidR="00262D57">
        <w:t xml:space="preserve">, </w:t>
      </w:r>
      <w:r w:rsidR="00E1666D">
        <w:t>lessons learnt</w:t>
      </w:r>
      <w:r w:rsidR="00C26E69">
        <w:t xml:space="preserve"> etc., </w:t>
      </w:r>
      <w:r w:rsidR="003E68F7">
        <w:t>followed by</w:t>
      </w:r>
      <w:r w:rsidR="00C26E69">
        <w:t xml:space="preserve"> the research part that includes the research question, </w:t>
      </w:r>
      <w:r w:rsidR="00CA1C11">
        <w:t xml:space="preserve">methodology, finding/results, </w:t>
      </w:r>
      <w:r w:rsidR="00C50016">
        <w:t>conclusions,</w:t>
      </w:r>
      <w:r w:rsidR="00CA1C11">
        <w:t xml:space="preserve"> and  </w:t>
      </w:r>
      <w:r w:rsidR="003E68F7">
        <w:t>references</w:t>
      </w:r>
      <w:r w:rsidR="00CA1C11">
        <w:t xml:space="preserve">. </w:t>
      </w:r>
    </w:p>
    <w:p w14:paraId="61D1D454" w14:textId="77777777" w:rsidR="00D515CF" w:rsidRDefault="00D515CF" w:rsidP="003F0341">
      <w:pPr>
        <w:contextualSpacing/>
        <w:rPr>
          <w:u w:val="single"/>
        </w:rPr>
      </w:pPr>
    </w:p>
    <w:p w14:paraId="1F18C344" w14:textId="77777777" w:rsidR="00D515CF" w:rsidRDefault="00D515CF" w:rsidP="003F0341">
      <w:pPr>
        <w:contextualSpacing/>
        <w:rPr>
          <w:u w:val="single"/>
        </w:rPr>
      </w:pPr>
    </w:p>
    <w:p w14:paraId="088A9B0A" w14:textId="77777777" w:rsidR="00D515CF" w:rsidRDefault="00D515CF" w:rsidP="003F0341">
      <w:pPr>
        <w:contextualSpacing/>
        <w:rPr>
          <w:u w:val="single"/>
        </w:rPr>
      </w:pPr>
    </w:p>
    <w:p w14:paraId="3B52E3B8" w14:textId="77777777" w:rsidR="00D515CF" w:rsidRDefault="00D515CF" w:rsidP="003F0341">
      <w:pPr>
        <w:contextualSpacing/>
        <w:rPr>
          <w:u w:val="single"/>
        </w:rPr>
      </w:pPr>
    </w:p>
    <w:p w14:paraId="1D32EF1C" w14:textId="77777777" w:rsidR="00D515CF" w:rsidRDefault="00D515CF" w:rsidP="003F0341">
      <w:pPr>
        <w:contextualSpacing/>
        <w:rPr>
          <w:u w:val="single"/>
        </w:rPr>
      </w:pPr>
    </w:p>
    <w:p w14:paraId="6877824E" w14:textId="75F6EEC5" w:rsidR="003F0341" w:rsidRPr="000E0369" w:rsidRDefault="003F0341" w:rsidP="00D515CF">
      <w:pPr>
        <w:spacing w:line="240" w:lineRule="auto"/>
        <w:contextualSpacing/>
        <w:rPr>
          <w:u w:val="single"/>
        </w:rPr>
      </w:pPr>
      <w:r w:rsidRPr="000E0369">
        <w:rPr>
          <w:u w:val="single"/>
        </w:rPr>
        <w:lastRenderedPageBreak/>
        <w:t>Grading Policy:</w:t>
      </w:r>
    </w:p>
    <w:p w14:paraId="4BCEE106" w14:textId="35914119" w:rsidR="003F0341" w:rsidRPr="00F30F1C" w:rsidRDefault="003F0341" w:rsidP="00D515CF">
      <w:pPr>
        <w:spacing w:line="240" w:lineRule="auto"/>
        <w:contextualSpacing/>
      </w:pPr>
      <w:r w:rsidRPr="00F30F1C">
        <w:t xml:space="preserve">Final grades will be assigned according to the following scale.  The total points you earn from all the graded deliverables will be divided by the total possible points to obtain your percent.  </w:t>
      </w:r>
    </w:p>
    <w:tbl>
      <w:tblPr>
        <w:tblStyle w:val="TableGrid0"/>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C974CB" w:rsidRPr="00BE4A79" w14:paraId="7AE3A2ED" w14:textId="77777777" w:rsidTr="007D1FB7">
        <w:trPr>
          <w:trHeight w:val="22"/>
        </w:trPr>
        <w:tc>
          <w:tcPr>
            <w:tcW w:w="1398" w:type="dxa"/>
            <w:vAlign w:val="center"/>
          </w:tcPr>
          <w:p w14:paraId="187A0D1D" w14:textId="77777777" w:rsidR="003F0341" w:rsidRPr="00BE4A79" w:rsidRDefault="003F0341" w:rsidP="007D1FB7">
            <w:pPr>
              <w:ind w:left="62" w:firstLine="30"/>
            </w:pPr>
            <w:r w:rsidRPr="00BE4A79">
              <w:rPr>
                <w:b/>
              </w:rPr>
              <w:t>Percent</w:t>
            </w:r>
          </w:p>
        </w:tc>
        <w:tc>
          <w:tcPr>
            <w:tcW w:w="763" w:type="dxa"/>
          </w:tcPr>
          <w:p w14:paraId="1D55D68C" w14:textId="77777777" w:rsidR="003F0341" w:rsidRDefault="003F0341" w:rsidP="007D1FB7">
            <w:pPr>
              <w:ind w:right="48"/>
              <w:jc w:val="center"/>
              <w:rPr>
                <w:b/>
              </w:rPr>
            </w:pPr>
            <w:r>
              <w:rPr>
                <w:b/>
              </w:rPr>
              <w:t>Letter</w:t>
            </w:r>
          </w:p>
          <w:p w14:paraId="01147781" w14:textId="77777777" w:rsidR="003F0341" w:rsidRPr="00BE4A79" w:rsidRDefault="003F0341" w:rsidP="007D1FB7">
            <w:pPr>
              <w:ind w:right="48"/>
              <w:jc w:val="center"/>
            </w:pPr>
            <w:r w:rsidRPr="00BE4A79">
              <w:rPr>
                <w:b/>
              </w:rPr>
              <w:t xml:space="preserve">Grade </w:t>
            </w:r>
          </w:p>
        </w:tc>
        <w:tc>
          <w:tcPr>
            <w:tcW w:w="1319" w:type="dxa"/>
          </w:tcPr>
          <w:p w14:paraId="09393DA6" w14:textId="77777777" w:rsidR="003F0341" w:rsidRDefault="003F0341" w:rsidP="007D1FB7">
            <w:pPr>
              <w:ind w:left="26"/>
              <w:jc w:val="center"/>
              <w:rPr>
                <w:b/>
              </w:rPr>
            </w:pPr>
            <w:r w:rsidRPr="00BE4A79">
              <w:rPr>
                <w:b/>
              </w:rPr>
              <w:t>Grade</w:t>
            </w:r>
          </w:p>
          <w:p w14:paraId="73FEBC1B" w14:textId="77777777" w:rsidR="003F0341" w:rsidRPr="00BE4A79" w:rsidRDefault="003F0341" w:rsidP="007D1FB7">
            <w:pPr>
              <w:ind w:left="26"/>
              <w:jc w:val="center"/>
            </w:pPr>
            <w:r w:rsidRPr="00BE4A79">
              <w:rPr>
                <w:b/>
              </w:rPr>
              <w:t>Points</w:t>
            </w:r>
          </w:p>
        </w:tc>
      </w:tr>
      <w:tr w:rsidR="00C974CB" w:rsidRPr="00BE4A79" w14:paraId="6C436121" w14:textId="77777777" w:rsidTr="007D1FB7">
        <w:trPr>
          <w:trHeight w:val="22"/>
        </w:trPr>
        <w:tc>
          <w:tcPr>
            <w:tcW w:w="1398" w:type="dxa"/>
          </w:tcPr>
          <w:p w14:paraId="5CADF126" w14:textId="77777777" w:rsidR="003F0341" w:rsidRPr="00BE4A79" w:rsidRDefault="003F0341" w:rsidP="007D1FB7">
            <w:r w:rsidRPr="00BE4A79">
              <w:t>93.</w:t>
            </w:r>
            <w:r>
              <w:t xml:space="preserve">0 </w:t>
            </w:r>
            <w:r w:rsidRPr="00BE4A79">
              <w:t>-</w:t>
            </w:r>
            <w:r>
              <w:t xml:space="preserve"> </w:t>
            </w:r>
            <w:r w:rsidRPr="00BE4A79">
              <w:t xml:space="preserve">100 </w:t>
            </w:r>
          </w:p>
        </w:tc>
        <w:tc>
          <w:tcPr>
            <w:tcW w:w="763" w:type="dxa"/>
          </w:tcPr>
          <w:p w14:paraId="180927B5" w14:textId="77777777" w:rsidR="003F0341" w:rsidRPr="00BE4A79" w:rsidRDefault="003F0341" w:rsidP="007D1FB7">
            <w:pPr>
              <w:ind w:right="-297" w:firstLine="188"/>
            </w:pPr>
            <w:r w:rsidRPr="00BE4A79">
              <w:t>A</w:t>
            </w:r>
          </w:p>
        </w:tc>
        <w:tc>
          <w:tcPr>
            <w:tcW w:w="1319" w:type="dxa"/>
          </w:tcPr>
          <w:p w14:paraId="3245099F" w14:textId="77777777" w:rsidR="003F0341" w:rsidRPr="00BE4A79" w:rsidRDefault="003F0341" w:rsidP="007D1FB7">
            <w:pPr>
              <w:ind w:right="48"/>
              <w:jc w:val="center"/>
            </w:pPr>
            <w:r w:rsidRPr="00BE4A79">
              <w:t xml:space="preserve">4.00 </w:t>
            </w:r>
          </w:p>
        </w:tc>
      </w:tr>
      <w:tr w:rsidR="00C974CB" w:rsidRPr="00BE4A79" w14:paraId="036DB984" w14:textId="77777777" w:rsidTr="007D1FB7">
        <w:trPr>
          <w:trHeight w:val="22"/>
        </w:trPr>
        <w:tc>
          <w:tcPr>
            <w:tcW w:w="1398" w:type="dxa"/>
          </w:tcPr>
          <w:p w14:paraId="0C859795" w14:textId="77777777" w:rsidR="003F0341" w:rsidRPr="00BE4A79" w:rsidRDefault="003F0341" w:rsidP="007D1FB7">
            <w:pPr>
              <w:jc w:val="both"/>
            </w:pPr>
            <w:r w:rsidRPr="00BE4A79">
              <w:t>90.0</w:t>
            </w:r>
            <w:r>
              <w:t xml:space="preserve"> </w:t>
            </w:r>
            <w:r w:rsidRPr="00BE4A79">
              <w:t>-</w:t>
            </w:r>
            <w:r>
              <w:t xml:space="preserve"> </w:t>
            </w:r>
            <w:r w:rsidRPr="00BE4A79">
              <w:t>9</w:t>
            </w:r>
            <w:r>
              <w:t>2</w:t>
            </w:r>
            <w:r w:rsidRPr="00BE4A79">
              <w:t>.</w:t>
            </w:r>
            <w:r>
              <w:t>99</w:t>
            </w:r>
            <w:r w:rsidRPr="00BE4A79">
              <w:t xml:space="preserve"> </w:t>
            </w:r>
          </w:p>
        </w:tc>
        <w:tc>
          <w:tcPr>
            <w:tcW w:w="763" w:type="dxa"/>
          </w:tcPr>
          <w:p w14:paraId="7C14E992" w14:textId="77777777" w:rsidR="003F0341" w:rsidRPr="00BE4A79" w:rsidRDefault="003F0341" w:rsidP="007D1FB7">
            <w:pPr>
              <w:ind w:right="-297" w:firstLine="188"/>
            </w:pPr>
            <w:r w:rsidRPr="00BE4A79">
              <w:t>A-</w:t>
            </w:r>
          </w:p>
        </w:tc>
        <w:tc>
          <w:tcPr>
            <w:tcW w:w="1319" w:type="dxa"/>
          </w:tcPr>
          <w:p w14:paraId="495179F4" w14:textId="77777777" w:rsidR="003F0341" w:rsidRPr="00BE4A79" w:rsidRDefault="003F0341" w:rsidP="007D1FB7">
            <w:pPr>
              <w:ind w:right="48"/>
              <w:jc w:val="center"/>
            </w:pPr>
            <w:r w:rsidRPr="00BE4A79">
              <w:t xml:space="preserve">3.67 </w:t>
            </w:r>
          </w:p>
        </w:tc>
      </w:tr>
      <w:tr w:rsidR="00C974CB" w:rsidRPr="00BE4A79" w14:paraId="2AD11DB7" w14:textId="77777777" w:rsidTr="007D1FB7">
        <w:trPr>
          <w:trHeight w:val="22"/>
        </w:trPr>
        <w:tc>
          <w:tcPr>
            <w:tcW w:w="1398" w:type="dxa"/>
          </w:tcPr>
          <w:p w14:paraId="501BC35B" w14:textId="77777777" w:rsidR="003F0341" w:rsidRPr="00BE4A79" w:rsidRDefault="003F0341" w:rsidP="007D1FB7">
            <w:pPr>
              <w:jc w:val="both"/>
            </w:pPr>
            <w:r w:rsidRPr="00BE4A79">
              <w:t>8</w:t>
            </w:r>
            <w:r>
              <w:t>7</w:t>
            </w:r>
            <w:r w:rsidRPr="00BE4A79">
              <w:t>.</w:t>
            </w:r>
            <w:r>
              <w:t xml:space="preserve">0 </w:t>
            </w:r>
            <w:r w:rsidRPr="00BE4A79">
              <w:t>-</w:t>
            </w:r>
            <w:r>
              <w:t xml:space="preserve"> </w:t>
            </w:r>
            <w:r w:rsidRPr="00BE4A79">
              <w:t>89.9</w:t>
            </w:r>
            <w:r>
              <w:t>9</w:t>
            </w:r>
            <w:r w:rsidRPr="00BE4A79">
              <w:t xml:space="preserve"> </w:t>
            </w:r>
          </w:p>
        </w:tc>
        <w:tc>
          <w:tcPr>
            <w:tcW w:w="763" w:type="dxa"/>
          </w:tcPr>
          <w:p w14:paraId="54225372" w14:textId="77777777" w:rsidR="003F0341" w:rsidRPr="00BE4A79" w:rsidRDefault="003F0341" w:rsidP="007D1FB7">
            <w:pPr>
              <w:ind w:right="-297" w:firstLine="188"/>
            </w:pPr>
            <w:r w:rsidRPr="00BE4A79">
              <w:t>B+</w:t>
            </w:r>
          </w:p>
        </w:tc>
        <w:tc>
          <w:tcPr>
            <w:tcW w:w="1319" w:type="dxa"/>
          </w:tcPr>
          <w:p w14:paraId="43E83101" w14:textId="77777777" w:rsidR="003F0341" w:rsidRPr="00BE4A79" w:rsidRDefault="003F0341" w:rsidP="007D1FB7">
            <w:pPr>
              <w:ind w:right="48"/>
              <w:jc w:val="center"/>
            </w:pPr>
            <w:r w:rsidRPr="00BE4A79">
              <w:t xml:space="preserve">3.33 </w:t>
            </w:r>
          </w:p>
        </w:tc>
      </w:tr>
      <w:tr w:rsidR="00C974CB" w:rsidRPr="00BE4A79" w14:paraId="1C188BEF" w14:textId="77777777" w:rsidTr="007D1FB7">
        <w:trPr>
          <w:trHeight w:val="22"/>
        </w:trPr>
        <w:tc>
          <w:tcPr>
            <w:tcW w:w="1398" w:type="dxa"/>
          </w:tcPr>
          <w:p w14:paraId="272CADE1" w14:textId="77777777" w:rsidR="003F0341" w:rsidRPr="00BE4A79" w:rsidRDefault="003F0341" w:rsidP="007D1FB7">
            <w:pPr>
              <w:jc w:val="both"/>
            </w:pPr>
            <w:r w:rsidRPr="00BE4A79">
              <w:t>83.</w:t>
            </w:r>
            <w:r>
              <w:t xml:space="preserve">0 </w:t>
            </w:r>
            <w:r w:rsidRPr="00BE4A79">
              <w:t>-</w:t>
            </w:r>
            <w:r>
              <w:t xml:space="preserve"> </w:t>
            </w:r>
            <w:r w:rsidRPr="00BE4A79">
              <w:t>8</w:t>
            </w:r>
            <w:r>
              <w:t>6</w:t>
            </w:r>
            <w:r w:rsidRPr="00BE4A79">
              <w:t>.</w:t>
            </w:r>
            <w:r>
              <w:t>99</w:t>
            </w:r>
            <w:r w:rsidRPr="00BE4A79">
              <w:t xml:space="preserve"> </w:t>
            </w:r>
          </w:p>
        </w:tc>
        <w:tc>
          <w:tcPr>
            <w:tcW w:w="763" w:type="dxa"/>
          </w:tcPr>
          <w:p w14:paraId="78174B41" w14:textId="77777777" w:rsidR="003F0341" w:rsidRPr="00BE4A79" w:rsidRDefault="003F0341" w:rsidP="007D1FB7">
            <w:pPr>
              <w:ind w:right="-297" w:firstLine="188"/>
            </w:pPr>
            <w:r w:rsidRPr="00BE4A79">
              <w:t>B</w:t>
            </w:r>
          </w:p>
        </w:tc>
        <w:tc>
          <w:tcPr>
            <w:tcW w:w="1319" w:type="dxa"/>
          </w:tcPr>
          <w:p w14:paraId="30AEF77F" w14:textId="77777777" w:rsidR="003F0341" w:rsidRPr="00BE4A79" w:rsidRDefault="003F0341" w:rsidP="007D1FB7">
            <w:pPr>
              <w:ind w:right="48"/>
              <w:jc w:val="center"/>
            </w:pPr>
            <w:r w:rsidRPr="00BE4A79">
              <w:t xml:space="preserve">3.00 </w:t>
            </w:r>
          </w:p>
        </w:tc>
      </w:tr>
      <w:tr w:rsidR="00C974CB" w:rsidRPr="00BE4A79" w14:paraId="1EA1C30A" w14:textId="77777777" w:rsidTr="007D1FB7">
        <w:trPr>
          <w:trHeight w:val="22"/>
        </w:trPr>
        <w:tc>
          <w:tcPr>
            <w:tcW w:w="1398" w:type="dxa"/>
          </w:tcPr>
          <w:p w14:paraId="5F46FBBC" w14:textId="77777777" w:rsidR="003F0341" w:rsidRPr="00BE4A79" w:rsidRDefault="003F0341" w:rsidP="007D1FB7">
            <w:pPr>
              <w:jc w:val="both"/>
            </w:pPr>
            <w:r w:rsidRPr="00BE4A79">
              <w:t>80.0</w:t>
            </w:r>
            <w:r>
              <w:t xml:space="preserve"> </w:t>
            </w:r>
            <w:r w:rsidRPr="00BE4A79">
              <w:t>-</w:t>
            </w:r>
            <w:r>
              <w:t xml:space="preserve"> </w:t>
            </w:r>
            <w:r w:rsidRPr="00BE4A79">
              <w:t>8</w:t>
            </w:r>
            <w:r>
              <w:t>2</w:t>
            </w:r>
            <w:r w:rsidRPr="00BE4A79">
              <w:t>.</w:t>
            </w:r>
            <w:r>
              <w:t>99</w:t>
            </w:r>
            <w:r w:rsidRPr="00BE4A79">
              <w:t xml:space="preserve"> </w:t>
            </w:r>
          </w:p>
        </w:tc>
        <w:tc>
          <w:tcPr>
            <w:tcW w:w="763" w:type="dxa"/>
          </w:tcPr>
          <w:p w14:paraId="41343549" w14:textId="77777777" w:rsidR="003F0341" w:rsidRPr="00BE4A79" w:rsidRDefault="003F0341" w:rsidP="007D1FB7">
            <w:pPr>
              <w:ind w:right="-297" w:firstLine="188"/>
            </w:pPr>
            <w:r w:rsidRPr="00BE4A79">
              <w:t>B-</w:t>
            </w:r>
          </w:p>
        </w:tc>
        <w:tc>
          <w:tcPr>
            <w:tcW w:w="1319" w:type="dxa"/>
          </w:tcPr>
          <w:p w14:paraId="0AED1122" w14:textId="77777777" w:rsidR="003F0341" w:rsidRPr="00BE4A79" w:rsidRDefault="003F0341" w:rsidP="007D1FB7">
            <w:pPr>
              <w:ind w:right="48"/>
              <w:jc w:val="center"/>
            </w:pPr>
            <w:r w:rsidRPr="00BE4A79">
              <w:t xml:space="preserve">2.67 </w:t>
            </w:r>
          </w:p>
        </w:tc>
      </w:tr>
      <w:tr w:rsidR="00C974CB" w:rsidRPr="00BE4A79" w14:paraId="35678BB7" w14:textId="77777777" w:rsidTr="007D1FB7">
        <w:trPr>
          <w:trHeight w:val="22"/>
        </w:trPr>
        <w:tc>
          <w:tcPr>
            <w:tcW w:w="1398" w:type="dxa"/>
          </w:tcPr>
          <w:p w14:paraId="5C273DB0" w14:textId="77777777" w:rsidR="003F0341" w:rsidRPr="00BE4A79" w:rsidRDefault="003F0341" w:rsidP="007D1FB7">
            <w:pPr>
              <w:jc w:val="both"/>
            </w:pPr>
            <w:r w:rsidRPr="00BE4A79">
              <w:t>7</w:t>
            </w:r>
            <w:r>
              <w:t>7</w:t>
            </w:r>
            <w:r w:rsidRPr="00BE4A79">
              <w:t>.</w:t>
            </w:r>
            <w:r>
              <w:t xml:space="preserve">0 </w:t>
            </w:r>
            <w:r w:rsidRPr="00BE4A79">
              <w:t>-</w:t>
            </w:r>
            <w:r>
              <w:t xml:space="preserve"> </w:t>
            </w:r>
            <w:r w:rsidRPr="00BE4A79">
              <w:t>79.9</w:t>
            </w:r>
            <w:r>
              <w:t>9</w:t>
            </w:r>
            <w:r w:rsidRPr="00BE4A79">
              <w:t xml:space="preserve"> </w:t>
            </w:r>
          </w:p>
        </w:tc>
        <w:tc>
          <w:tcPr>
            <w:tcW w:w="763" w:type="dxa"/>
          </w:tcPr>
          <w:p w14:paraId="68767402" w14:textId="77777777" w:rsidR="003F0341" w:rsidRPr="00BE4A79" w:rsidRDefault="003F0341" w:rsidP="007D1FB7">
            <w:pPr>
              <w:ind w:right="-297" w:firstLine="188"/>
            </w:pPr>
            <w:r w:rsidRPr="00BE4A79">
              <w:t>C+</w:t>
            </w:r>
          </w:p>
        </w:tc>
        <w:tc>
          <w:tcPr>
            <w:tcW w:w="1319" w:type="dxa"/>
          </w:tcPr>
          <w:p w14:paraId="234D6039" w14:textId="77777777" w:rsidR="003F0341" w:rsidRPr="00BE4A79" w:rsidRDefault="003F0341" w:rsidP="007D1FB7">
            <w:pPr>
              <w:ind w:right="48"/>
              <w:jc w:val="center"/>
            </w:pPr>
            <w:r w:rsidRPr="00BE4A79">
              <w:t xml:space="preserve">2.33 </w:t>
            </w:r>
          </w:p>
        </w:tc>
      </w:tr>
      <w:tr w:rsidR="00C974CB" w:rsidRPr="00BE4A79" w14:paraId="7D0379A5" w14:textId="77777777" w:rsidTr="007D1FB7">
        <w:trPr>
          <w:trHeight w:val="22"/>
        </w:trPr>
        <w:tc>
          <w:tcPr>
            <w:tcW w:w="1398" w:type="dxa"/>
          </w:tcPr>
          <w:p w14:paraId="123DB020" w14:textId="77777777" w:rsidR="003F0341" w:rsidRPr="00BE4A79" w:rsidRDefault="003F0341" w:rsidP="007D1FB7">
            <w:pPr>
              <w:jc w:val="both"/>
            </w:pPr>
            <w:r w:rsidRPr="00BE4A79">
              <w:t>73.</w:t>
            </w:r>
            <w:r>
              <w:t xml:space="preserve">0 </w:t>
            </w:r>
            <w:r w:rsidRPr="00BE4A79">
              <w:t>-</w:t>
            </w:r>
            <w:r>
              <w:t xml:space="preserve"> </w:t>
            </w:r>
            <w:r w:rsidRPr="00BE4A79">
              <w:t>76.</w:t>
            </w:r>
            <w:r>
              <w:t>99</w:t>
            </w:r>
            <w:r w:rsidRPr="00BE4A79">
              <w:t xml:space="preserve"> </w:t>
            </w:r>
          </w:p>
        </w:tc>
        <w:tc>
          <w:tcPr>
            <w:tcW w:w="763" w:type="dxa"/>
          </w:tcPr>
          <w:p w14:paraId="639A8308" w14:textId="77777777" w:rsidR="003F0341" w:rsidRPr="00BE4A79" w:rsidRDefault="003F0341" w:rsidP="007D1FB7">
            <w:pPr>
              <w:ind w:right="-297" w:firstLine="188"/>
            </w:pPr>
            <w:r w:rsidRPr="00BE4A79">
              <w:t>C</w:t>
            </w:r>
          </w:p>
        </w:tc>
        <w:tc>
          <w:tcPr>
            <w:tcW w:w="1319" w:type="dxa"/>
          </w:tcPr>
          <w:p w14:paraId="39A1A7B8" w14:textId="77777777" w:rsidR="003F0341" w:rsidRPr="00BE4A79" w:rsidRDefault="003F0341" w:rsidP="007D1FB7">
            <w:pPr>
              <w:ind w:right="48"/>
              <w:jc w:val="center"/>
            </w:pPr>
            <w:r w:rsidRPr="00BE4A79">
              <w:t xml:space="preserve">2.00 </w:t>
            </w:r>
          </w:p>
        </w:tc>
      </w:tr>
      <w:tr w:rsidR="00C974CB" w:rsidRPr="00BE4A79" w14:paraId="0F6226D4" w14:textId="77777777" w:rsidTr="007D1FB7">
        <w:trPr>
          <w:trHeight w:val="22"/>
        </w:trPr>
        <w:tc>
          <w:tcPr>
            <w:tcW w:w="1398" w:type="dxa"/>
          </w:tcPr>
          <w:p w14:paraId="26B70D0C" w14:textId="77777777" w:rsidR="003F0341" w:rsidRPr="00BE4A79" w:rsidRDefault="003F0341" w:rsidP="007D1FB7">
            <w:pPr>
              <w:jc w:val="both"/>
            </w:pPr>
            <w:r w:rsidRPr="00BE4A79">
              <w:t>70.0</w:t>
            </w:r>
            <w:r>
              <w:t xml:space="preserve"> </w:t>
            </w:r>
            <w:r w:rsidRPr="00BE4A79">
              <w:t>-</w:t>
            </w:r>
            <w:r>
              <w:t xml:space="preserve"> </w:t>
            </w:r>
            <w:r w:rsidRPr="00BE4A79">
              <w:t>7</w:t>
            </w:r>
            <w:r>
              <w:t>2</w:t>
            </w:r>
            <w:r w:rsidRPr="00BE4A79">
              <w:t>.</w:t>
            </w:r>
            <w:r>
              <w:t>99</w:t>
            </w:r>
            <w:r w:rsidRPr="00BE4A79">
              <w:t xml:space="preserve"> </w:t>
            </w:r>
          </w:p>
        </w:tc>
        <w:tc>
          <w:tcPr>
            <w:tcW w:w="763" w:type="dxa"/>
          </w:tcPr>
          <w:p w14:paraId="577C4113" w14:textId="77777777" w:rsidR="003F0341" w:rsidRPr="00BE4A79" w:rsidRDefault="003F0341" w:rsidP="007D1FB7">
            <w:pPr>
              <w:ind w:right="-297" w:firstLine="188"/>
            </w:pPr>
            <w:r w:rsidRPr="00BE4A79">
              <w:t>C-</w:t>
            </w:r>
          </w:p>
        </w:tc>
        <w:tc>
          <w:tcPr>
            <w:tcW w:w="1319" w:type="dxa"/>
          </w:tcPr>
          <w:p w14:paraId="54D96D30" w14:textId="77777777" w:rsidR="003F0341" w:rsidRPr="00BE4A79" w:rsidRDefault="003F0341" w:rsidP="007D1FB7">
            <w:pPr>
              <w:ind w:right="48"/>
              <w:jc w:val="center"/>
            </w:pPr>
            <w:r w:rsidRPr="00BE4A79">
              <w:t xml:space="preserve">1.67 </w:t>
            </w:r>
          </w:p>
        </w:tc>
      </w:tr>
      <w:tr w:rsidR="00C974CB" w:rsidRPr="00BE4A79" w14:paraId="32D144E0" w14:textId="77777777" w:rsidTr="007D1FB7">
        <w:trPr>
          <w:trHeight w:val="22"/>
        </w:trPr>
        <w:tc>
          <w:tcPr>
            <w:tcW w:w="1398" w:type="dxa"/>
          </w:tcPr>
          <w:p w14:paraId="632DFE15" w14:textId="77777777" w:rsidR="003F0341" w:rsidRPr="00BE4A79" w:rsidRDefault="003F0341" w:rsidP="007D1FB7">
            <w:pPr>
              <w:jc w:val="both"/>
            </w:pPr>
            <w:r w:rsidRPr="00BE4A79">
              <w:t>6</w:t>
            </w:r>
            <w:r>
              <w:t>7</w:t>
            </w:r>
            <w:r w:rsidRPr="00BE4A79">
              <w:t>.</w:t>
            </w:r>
            <w:r>
              <w:t xml:space="preserve">0 </w:t>
            </w:r>
            <w:r w:rsidRPr="00BE4A79">
              <w:t>-</w:t>
            </w:r>
            <w:r>
              <w:t xml:space="preserve"> </w:t>
            </w:r>
            <w:r w:rsidRPr="00BE4A79">
              <w:t>69.9</w:t>
            </w:r>
            <w:r>
              <w:t>9</w:t>
            </w:r>
            <w:r w:rsidRPr="00BE4A79">
              <w:t xml:space="preserve"> </w:t>
            </w:r>
          </w:p>
        </w:tc>
        <w:tc>
          <w:tcPr>
            <w:tcW w:w="763" w:type="dxa"/>
          </w:tcPr>
          <w:p w14:paraId="767959FF" w14:textId="77777777" w:rsidR="003F0341" w:rsidRPr="00BE4A79" w:rsidRDefault="003F0341" w:rsidP="007D1FB7">
            <w:pPr>
              <w:ind w:right="-297" w:firstLine="188"/>
            </w:pPr>
            <w:r w:rsidRPr="00BE4A79">
              <w:t>D+</w:t>
            </w:r>
          </w:p>
        </w:tc>
        <w:tc>
          <w:tcPr>
            <w:tcW w:w="1319" w:type="dxa"/>
          </w:tcPr>
          <w:p w14:paraId="287E7AD5" w14:textId="77777777" w:rsidR="003F0341" w:rsidRPr="00BE4A79" w:rsidRDefault="003F0341" w:rsidP="007D1FB7">
            <w:pPr>
              <w:ind w:right="48"/>
              <w:jc w:val="center"/>
            </w:pPr>
            <w:r w:rsidRPr="00BE4A79">
              <w:t xml:space="preserve">1.33 </w:t>
            </w:r>
          </w:p>
        </w:tc>
      </w:tr>
      <w:tr w:rsidR="00C974CB" w:rsidRPr="00BE4A79" w14:paraId="39A817BB" w14:textId="77777777" w:rsidTr="007D1FB7">
        <w:trPr>
          <w:trHeight w:val="22"/>
        </w:trPr>
        <w:tc>
          <w:tcPr>
            <w:tcW w:w="1398" w:type="dxa"/>
          </w:tcPr>
          <w:p w14:paraId="4E672E80" w14:textId="77777777" w:rsidR="003F0341" w:rsidRPr="00BE4A79" w:rsidRDefault="003F0341" w:rsidP="007D1FB7">
            <w:pPr>
              <w:jc w:val="both"/>
            </w:pPr>
            <w:r w:rsidRPr="00BE4A79">
              <w:t>63.</w:t>
            </w:r>
            <w:r>
              <w:t xml:space="preserve">0 </w:t>
            </w:r>
            <w:r w:rsidRPr="00BE4A79">
              <w:t>-</w:t>
            </w:r>
            <w:r>
              <w:t xml:space="preserve"> </w:t>
            </w:r>
            <w:r w:rsidRPr="00BE4A79">
              <w:t>66.</w:t>
            </w:r>
            <w:r>
              <w:t>99</w:t>
            </w:r>
            <w:r w:rsidRPr="00BE4A79">
              <w:t xml:space="preserve"> </w:t>
            </w:r>
          </w:p>
        </w:tc>
        <w:tc>
          <w:tcPr>
            <w:tcW w:w="763" w:type="dxa"/>
          </w:tcPr>
          <w:p w14:paraId="676FD0C5" w14:textId="77777777" w:rsidR="003F0341" w:rsidRPr="00BE4A79" w:rsidRDefault="003F0341" w:rsidP="007D1FB7">
            <w:pPr>
              <w:ind w:right="-297" w:firstLine="188"/>
            </w:pPr>
            <w:r w:rsidRPr="00BE4A79">
              <w:t>D</w:t>
            </w:r>
          </w:p>
        </w:tc>
        <w:tc>
          <w:tcPr>
            <w:tcW w:w="1319" w:type="dxa"/>
          </w:tcPr>
          <w:p w14:paraId="47A90177" w14:textId="77777777" w:rsidR="003F0341" w:rsidRPr="00BE4A79" w:rsidRDefault="003F0341" w:rsidP="007D1FB7">
            <w:pPr>
              <w:ind w:right="48"/>
              <w:jc w:val="center"/>
            </w:pPr>
            <w:r w:rsidRPr="00BE4A79">
              <w:t xml:space="preserve">1.00 </w:t>
            </w:r>
          </w:p>
        </w:tc>
      </w:tr>
      <w:tr w:rsidR="00C974CB" w:rsidRPr="00BE4A79" w14:paraId="3A40AF92" w14:textId="77777777" w:rsidTr="007D1FB7">
        <w:trPr>
          <w:trHeight w:val="22"/>
        </w:trPr>
        <w:tc>
          <w:tcPr>
            <w:tcW w:w="1398" w:type="dxa"/>
          </w:tcPr>
          <w:p w14:paraId="4919FD2E" w14:textId="77777777" w:rsidR="003F0341" w:rsidRPr="00BE4A79" w:rsidRDefault="003F0341" w:rsidP="007D1FB7">
            <w:pPr>
              <w:jc w:val="both"/>
            </w:pPr>
            <w:r w:rsidRPr="00BE4A79">
              <w:t>60.0</w:t>
            </w:r>
            <w:r>
              <w:t xml:space="preserve"> </w:t>
            </w:r>
            <w:r w:rsidRPr="00BE4A79">
              <w:t>-</w:t>
            </w:r>
            <w:r>
              <w:t xml:space="preserve"> </w:t>
            </w:r>
            <w:r w:rsidRPr="00BE4A79">
              <w:t>6</w:t>
            </w:r>
            <w:r>
              <w:t>2</w:t>
            </w:r>
            <w:r w:rsidRPr="00BE4A79">
              <w:t>.</w:t>
            </w:r>
            <w:r>
              <w:t>99</w:t>
            </w:r>
            <w:r w:rsidRPr="00BE4A79">
              <w:t xml:space="preserve"> </w:t>
            </w:r>
          </w:p>
        </w:tc>
        <w:tc>
          <w:tcPr>
            <w:tcW w:w="763" w:type="dxa"/>
          </w:tcPr>
          <w:p w14:paraId="0512A981" w14:textId="77777777" w:rsidR="003F0341" w:rsidRPr="00BE4A79" w:rsidRDefault="003F0341" w:rsidP="007D1FB7">
            <w:pPr>
              <w:ind w:right="-297" w:firstLine="188"/>
            </w:pPr>
            <w:r w:rsidRPr="00BE4A79">
              <w:t>D-</w:t>
            </w:r>
          </w:p>
        </w:tc>
        <w:tc>
          <w:tcPr>
            <w:tcW w:w="1319" w:type="dxa"/>
          </w:tcPr>
          <w:p w14:paraId="37FD5A88" w14:textId="77777777" w:rsidR="003F0341" w:rsidRPr="00BE4A79" w:rsidRDefault="003F0341" w:rsidP="007D1FB7">
            <w:pPr>
              <w:ind w:right="48"/>
              <w:jc w:val="center"/>
            </w:pPr>
            <w:r w:rsidRPr="00BE4A79">
              <w:t xml:space="preserve">0.67 </w:t>
            </w:r>
          </w:p>
        </w:tc>
      </w:tr>
      <w:tr w:rsidR="00C974CB" w:rsidRPr="00BE4A79" w14:paraId="1DE415FF" w14:textId="77777777" w:rsidTr="007D1FB7">
        <w:trPr>
          <w:trHeight w:val="22"/>
        </w:trPr>
        <w:tc>
          <w:tcPr>
            <w:tcW w:w="1398" w:type="dxa"/>
          </w:tcPr>
          <w:p w14:paraId="0D67CEA1" w14:textId="77777777" w:rsidR="003F0341" w:rsidRPr="00BE4A79" w:rsidRDefault="003F0341" w:rsidP="007D1FB7">
            <w:pPr>
              <w:ind w:right="56"/>
              <w:jc w:val="center"/>
            </w:pPr>
            <w:r>
              <w:t xml:space="preserve"> </w:t>
            </w:r>
            <w:r w:rsidRPr="00BE4A79">
              <w:t>0</w:t>
            </w:r>
            <w:r>
              <w:t xml:space="preserve"> </w:t>
            </w:r>
            <w:r w:rsidRPr="00BE4A79">
              <w:t>-</w:t>
            </w:r>
            <w:r>
              <w:t xml:space="preserve"> </w:t>
            </w:r>
            <w:r w:rsidRPr="00BE4A79">
              <w:t>59</w:t>
            </w:r>
            <w:r>
              <w:t>.</w:t>
            </w:r>
            <w:r w:rsidRPr="00BE4A79">
              <w:t>9</w:t>
            </w:r>
            <w:r>
              <w:t>9</w:t>
            </w:r>
            <w:r w:rsidRPr="00BE4A79">
              <w:t xml:space="preserve"> </w:t>
            </w:r>
          </w:p>
        </w:tc>
        <w:tc>
          <w:tcPr>
            <w:tcW w:w="763" w:type="dxa"/>
          </w:tcPr>
          <w:p w14:paraId="626EB367" w14:textId="77777777" w:rsidR="003F0341" w:rsidRPr="00BE4A79" w:rsidRDefault="003F0341" w:rsidP="007D1FB7">
            <w:pPr>
              <w:ind w:right="-297" w:firstLine="188"/>
            </w:pPr>
            <w:r w:rsidRPr="00BE4A79">
              <w:t>E</w:t>
            </w:r>
          </w:p>
        </w:tc>
        <w:tc>
          <w:tcPr>
            <w:tcW w:w="1319" w:type="dxa"/>
          </w:tcPr>
          <w:p w14:paraId="4BE56A1B" w14:textId="77777777" w:rsidR="003F0341" w:rsidRPr="00BE4A79" w:rsidRDefault="003F0341" w:rsidP="007D1FB7">
            <w:pPr>
              <w:ind w:right="48"/>
              <w:jc w:val="center"/>
            </w:pPr>
            <w:r w:rsidRPr="00BE4A79">
              <w:t xml:space="preserve">0.00 </w:t>
            </w:r>
          </w:p>
        </w:tc>
      </w:tr>
    </w:tbl>
    <w:p w14:paraId="289972D8" w14:textId="6F036796" w:rsidR="003F0341" w:rsidRDefault="003F0341" w:rsidP="00D515CF">
      <w:pPr>
        <w:spacing w:line="240" w:lineRule="auto"/>
        <w:contextualSpacing/>
        <w:rPr>
          <w:u w:val="single"/>
        </w:rPr>
      </w:pPr>
      <w:r w:rsidRPr="000E0369">
        <w:rPr>
          <w:u w:val="single"/>
        </w:rPr>
        <w:t>More information on grades and grading policies at UF</w:t>
      </w:r>
      <w:r>
        <w:rPr>
          <w:u w:val="single"/>
        </w:rPr>
        <w:t xml:space="preserve"> Graduate School</w:t>
      </w:r>
      <w:r w:rsidRPr="000E0369">
        <w:rPr>
          <w:u w:val="single"/>
        </w:rPr>
        <w:t xml:space="preserve"> is available at:</w:t>
      </w:r>
      <w:r>
        <w:rPr>
          <w:u w:val="single"/>
        </w:rPr>
        <w:t xml:space="preserve"> </w:t>
      </w:r>
      <w:hyperlink r:id="rId7" w:history="1">
        <w:r w:rsidR="00F30F1C" w:rsidRPr="00972409">
          <w:rPr>
            <w:rStyle w:val="Hyperlink"/>
          </w:rPr>
          <w:t>https://gradcatalog.ufl.edu/graduate/regulations/</w:t>
        </w:r>
      </w:hyperlink>
    </w:p>
    <w:p w14:paraId="2F352876" w14:textId="466D8381" w:rsidR="007033D3" w:rsidRDefault="007033D3" w:rsidP="00D515CF">
      <w:pPr>
        <w:spacing w:before="360" w:after="0" w:line="240" w:lineRule="auto"/>
        <w:rPr>
          <w:u w:val="single"/>
        </w:rPr>
      </w:pPr>
      <w:r>
        <w:rPr>
          <w:u w:val="single"/>
        </w:rPr>
        <w:t xml:space="preserve">Class </w:t>
      </w:r>
      <w:r w:rsidR="003C4EB1">
        <w:rPr>
          <w:u w:val="single"/>
        </w:rPr>
        <w:t>Demeanor</w:t>
      </w:r>
      <w:r>
        <w:rPr>
          <w:u w:val="single"/>
        </w:rPr>
        <w:t>:</w:t>
      </w:r>
    </w:p>
    <w:p w14:paraId="54790C63" w14:textId="77777777" w:rsidR="00BF14DD" w:rsidRDefault="00681861" w:rsidP="00D515CF">
      <w:pPr>
        <w:pStyle w:val="ListParagraph"/>
        <w:numPr>
          <w:ilvl w:val="0"/>
          <w:numId w:val="5"/>
        </w:numPr>
        <w:tabs>
          <w:tab w:val="left" w:pos="360"/>
        </w:tabs>
        <w:spacing w:line="240" w:lineRule="auto"/>
        <w:ind w:left="360"/>
      </w:pPr>
      <w:r>
        <w:t>You should ask questions when you desire more information or need clarification about a topic. This is a “low-risk” environment. More than likely, others have the same question that you have. I will never belittle you or suggest that your question is silly or unimportant.</w:t>
      </w:r>
    </w:p>
    <w:p w14:paraId="59E6D186" w14:textId="699C6578" w:rsidR="00BF14DD" w:rsidRDefault="00BF14DD" w:rsidP="00D515CF">
      <w:pPr>
        <w:pStyle w:val="ListParagraph"/>
        <w:numPr>
          <w:ilvl w:val="0"/>
          <w:numId w:val="5"/>
        </w:numPr>
        <w:tabs>
          <w:tab w:val="left" w:pos="360"/>
        </w:tabs>
        <w:spacing w:line="240" w:lineRule="auto"/>
        <w:ind w:left="360"/>
      </w:pPr>
      <w:r w:rsidRPr="00BF14DD">
        <w:t xml:space="preserve">All deliverables such as in-class exercise, assignments, </w:t>
      </w:r>
      <w:r w:rsidR="00C14B2C" w:rsidRPr="00BF14DD">
        <w:t>projects,</w:t>
      </w:r>
      <w:r w:rsidRPr="00BF14DD">
        <w:t xml:space="preserve"> and presentations shall be submitted before the due date set on Canvas. If you need additional time to submit then please reach out to me explaining your situation and all such requests will be considered on its own merit.</w:t>
      </w:r>
      <w:r w:rsidR="00950CFC">
        <w:t xml:space="preserve"> Unexcused late submissions </w:t>
      </w:r>
      <w:r w:rsidR="00B62D63">
        <w:t>made</w:t>
      </w:r>
      <w:r w:rsidR="00950CFC">
        <w:t xml:space="preserve"> more than 24 hours are subject to </w:t>
      </w:r>
      <w:r w:rsidR="003B7D21">
        <w:t>25% deduction</w:t>
      </w:r>
      <w:r w:rsidR="00EF64D2">
        <w:t xml:space="preserve"> of points. </w:t>
      </w:r>
      <w:r w:rsidR="00F30F1C">
        <w:t xml:space="preserve">Assignments submitted after 72 hours of the deadline will not be accepted. </w:t>
      </w:r>
    </w:p>
    <w:p w14:paraId="0D540DB3" w14:textId="493A8ABE" w:rsidR="00651A2E" w:rsidRDefault="00651A2E" w:rsidP="00D515CF">
      <w:pPr>
        <w:pStyle w:val="ListParagraph"/>
        <w:numPr>
          <w:ilvl w:val="0"/>
          <w:numId w:val="5"/>
        </w:numPr>
        <w:tabs>
          <w:tab w:val="left" w:pos="360"/>
        </w:tabs>
        <w:spacing w:line="240" w:lineRule="auto"/>
        <w:ind w:left="360"/>
      </w:pPr>
      <w:r w:rsidRPr="00651A2E">
        <w:t xml:space="preserve">It is expected that </w:t>
      </w:r>
      <w:r w:rsidR="00F30F1C">
        <w:t>every deliverable</w:t>
      </w:r>
      <w:r w:rsidRPr="00651A2E">
        <w:t xml:space="preserve"> submitted for a grade will be professional, with correct spelling and grammar.  The expectations and caliber of the work expected in this course are elevated to the level of the business community and evaluated against that baseline.  When available, use software to produce your work.</w:t>
      </w:r>
    </w:p>
    <w:p w14:paraId="4119AC48" w14:textId="40AB72D3" w:rsidR="0025640A" w:rsidRDefault="0025640A" w:rsidP="00D515CF">
      <w:pPr>
        <w:pStyle w:val="ListParagraph"/>
        <w:numPr>
          <w:ilvl w:val="0"/>
          <w:numId w:val="5"/>
        </w:numPr>
        <w:tabs>
          <w:tab w:val="left" w:pos="360"/>
        </w:tabs>
        <w:spacing w:line="240" w:lineRule="auto"/>
        <w:ind w:left="360"/>
      </w:pPr>
      <w:r>
        <w:t>You must attend exam</w:t>
      </w:r>
      <w:r w:rsidR="00BB085A">
        <w:t>/presentation</w:t>
      </w:r>
      <w:r>
        <w:t xml:space="preserve"> sessions; if you have a conflict with a</w:t>
      </w:r>
      <w:r w:rsidR="00BB085A">
        <w:t>n</w:t>
      </w:r>
      <w:r>
        <w:t xml:space="preserve"> </w:t>
      </w:r>
      <w:r w:rsidR="00BB085A">
        <w:t xml:space="preserve">exam/presentation </w:t>
      </w:r>
      <w:r>
        <w:t>session or miss a session, then you must provide me with an official document indicating why you have a conflict at least 2 weeks in advance or why you missed the session. Missing the session without a valid reason will result in a “0” grade for the exam</w:t>
      </w:r>
      <w:r w:rsidR="00BB085A">
        <w:t>/session</w:t>
      </w:r>
      <w:r>
        <w:t xml:space="preserve">. Refer to </w:t>
      </w:r>
      <w:r w:rsidR="00AA77BF">
        <w:t>Graduate School’s</w:t>
      </w:r>
      <w:r>
        <w:t xml:space="preserve"> attendance policy </w:t>
      </w:r>
      <w:hyperlink r:id="rId8" w:history="1">
        <w:r w:rsidR="00514B3E" w:rsidRPr="00D161D1">
          <w:rPr>
            <w:rStyle w:val="Hyperlink"/>
          </w:rPr>
          <w:t>https://gradcatalog.ufl.edu/graduate/regulations/</w:t>
        </w:r>
      </w:hyperlink>
    </w:p>
    <w:p w14:paraId="77354208" w14:textId="77777777" w:rsidR="00BF14DD" w:rsidRDefault="00681861" w:rsidP="00D515CF">
      <w:pPr>
        <w:pStyle w:val="ListParagraph"/>
        <w:numPr>
          <w:ilvl w:val="0"/>
          <w:numId w:val="5"/>
        </w:numPr>
        <w:tabs>
          <w:tab w:val="left" w:pos="360"/>
        </w:tabs>
        <w:spacing w:line="240" w:lineRule="auto"/>
        <w:ind w:left="360"/>
      </w:pPr>
      <w:r>
        <w:t>I will typically respond to all e-mail sent to me within 24 hours, unless I give you notice of unavailability for some reason.</w:t>
      </w:r>
    </w:p>
    <w:p w14:paraId="45B324B5" w14:textId="77777777" w:rsidR="00BF14DD" w:rsidRDefault="00E501BA" w:rsidP="00D515CF">
      <w:pPr>
        <w:pStyle w:val="ListParagraph"/>
        <w:numPr>
          <w:ilvl w:val="0"/>
          <w:numId w:val="5"/>
        </w:numPr>
        <w:tabs>
          <w:tab w:val="left" w:pos="360"/>
        </w:tabs>
        <w:spacing w:line="240" w:lineRule="auto"/>
        <w:ind w:left="360"/>
      </w:pPr>
      <w:r>
        <w:t>I</w:t>
      </w:r>
      <w:r w:rsidR="00681861">
        <w:t xml:space="preserve"> will endeavor to return all homework assignments and </w:t>
      </w:r>
      <w:r>
        <w:t xml:space="preserve">project </w:t>
      </w:r>
      <w:r w:rsidR="00322155">
        <w:t>reviews</w:t>
      </w:r>
      <w:r w:rsidR="00681861">
        <w:t xml:space="preserve"> within one week.</w:t>
      </w:r>
    </w:p>
    <w:p w14:paraId="0529CA41" w14:textId="77777777" w:rsidR="00BF14DD" w:rsidRDefault="00681861" w:rsidP="00D515CF">
      <w:pPr>
        <w:pStyle w:val="ListParagraph"/>
        <w:numPr>
          <w:ilvl w:val="0"/>
          <w:numId w:val="5"/>
        </w:numPr>
        <w:tabs>
          <w:tab w:val="left" w:pos="360"/>
        </w:tabs>
        <w:spacing w:line="240" w:lineRule="auto"/>
        <w:ind w:left="360"/>
      </w:pPr>
      <w:r>
        <w:t>If you have detailed questions about assignments, you should consult me</w:t>
      </w:r>
      <w:r w:rsidR="00DE3345">
        <w:t xml:space="preserve"> well in advance</w:t>
      </w:r>
      <w:r w:rsidR="0077530F">
        <w:t xml:space="preserve"> of the deadline. Last minute questions or </w:t>
      </w:r>
      <w:r w:rsidR="009646A9">
        <w:t>clarification</w:t>
      </w:r>
      <w:r w:rsidR="00570D99">
        <w:t>s</w:t>
      </w:r>
      <w:r w:rsidR="009646A9">
        <w:t xml:space="preserve"> will not be encouraged. </w:t>
      </w:r>
    </w:p>
    <w:p w14:paraId="755F4E8A" w14:textId="60570363" w:rsidR="00452077" w:rsidRDefault="00452077" w:rsidP="00D515CF">
      <w:pPr>
        <w:pStyle w:val="ListParagraph"/>
        <w:numPr>
          <w:ilvl w:val="0"/>
          <w:numId w:val="5"/>
        </w:numPr>
        <w:tabs>
          <w:tab w:val="left" w:pos="360"/>
        </w:tabs>
        <w:spacing w:line="240" w:lineRule="auto"/>
        <w:ind w:left="360"/>
      </w:pPr>
      <w:r>
        <w:t xml:space="preserve">You shall only collaborate with other students </w:t>
      </w:r>
      <w:r w:rsidR="00EB1A3A">
        <w:t>from</w:t>
      </w:r>
      <w:r>
        <w:t xml:space="preserve"> the class on team projects</w:t>
      </w:r>
      <w:r w:rsidR="00EB1A3A">
        <w:t xml:space="preserve"> or team assignments</w:t>
      </w:r>
      <w:r>
        <w:t xml:space="preserve">. All individual projects and assignments </w:t>
      </w:r>
      <w:r w:rsidR="006B628C">
        <w:t xml:space="preserve">should be </w:t>
      </w:r>
      <w:r w:rsidR="00123C2A">
        <w:t>attempted solely by the individual student</w:t>
      </w:r>
      <w:r w:rsidR="001C63C5">
        <w:t xml:space="preserve"> without </w:t>
      </w:r>
      <w:r w:rsidR="00123C2A">
        <w:t xml:space="preserve">any </w:t>
      </w:r>
      <w:r w:rsidR="001C63C5">
        <w:t xml:space="preserve">outside </w:t>
      </w:r>
      <w:r w:rsidR="000946D3">
        <w:t>collaboration or help.</w:t>
      </w:r>
      <w:r w:rsidR="00123C2A">
        <w:t xml:space="preserve"> </w:t>
      </w:r>
      <w:r w:rsidR="00242080">
        <w:t xml:space="preserve">Any </w:t>
      </w:r>
      <w:r w:rsidR="006E429A">
        <w:t xml:space="preserve">deliverable that is </w:t>
      </w:r>
      <w:r w:rsidR="006919AF">
        <w:t xml:space="preserve">substantially </w:t>
      </w:r>
      <w:r w:rsidR="00242080">
        <w:t>similar</w:t>
      </w:r>
      <w:r w:rsidR="000F3EAF">
        <w:t xml:space="preserve"> to</w:t>
      </w:r>
      <w:r w:rsidR="006919AF">
        <w:t xml:space="preserve"> the</w:t>
      </w:r>
      <w:r w:rsidR="000F3EAF">
        <w:t xml:space="preserve"> work of other student</w:t>
      </w:r>
      <w:r w:rsidR="006919AF">
        <w:t>(</w:t>
      </w:r>
      <w:r w:rsidR="000F3EAF">
        <w:t>s</w:t>
      </w:r>
      <w:r w:rsidR="006919AF">
        <w:t xml:space="preserve">) </w:t>
      </w:r>
      <w:r w:rsidR="001319E9">
        <w:t>from current or previous semester(s)</w:t>
      </w:r>
      <w:r w:rsidR="006E429A">
        <w:t xml:space="preserve"> will be subject to rejection and</w:t>
      </w:r>
      <w:r w:rsidR="00A54DCB">
        <w:t xml:space="preserve"> in </w:t>
      </w:r>
      <w:r w:rsidR="00CD1A8D">
        <w:t>violation</w:t>
      </w:r>
      <w:r w:rsidR="00A54DCB">
        <w:t xml:space="preserve"> of </w:t>
      </w:r>
      <w:r w:rsidR="00CD1A8D">
        <w:t>UF</w:t>
      </w:r>
      <w:r w:rsidR="00A54DCB">
        <w:t xml:space="preserve"> honor code.</w:t>
      </w:r>
    </w:p>
    <w:p w14:paraId="4A249DD2" w14:textId="77777777" w:rsidR="0001371B" w:rsidRPr="0001371B" w:rsidRDefault="0001371B" w:rsidP="00D515CF">
      <w:pPr>
        <w:spacing w:before="120" w:after="0" w:line="240" w:lineRule="auto"/>
        <w:rPr>
          <w:u w:val="single"/>
        </w:rPr>
      </w:pPr>
      <w:r w:rsidRPr="0001371B">
        <w:rPr>
          <w:u w:val="single"/>
        </w:rPr>
        <w:lastRenderedPageBreak/>
        <w:t>Research Expectations</w:t>
      </w:r>
    </w:p>
    <w:p w14:paraId="3FDFA7C3" w14:textId="78A2D4EE" w:rsidR="0001371B" w:rsidRDefault="0001371B" w:rsidP="00D515CF">
      <w:pPr>
        <w:spacing w:after="120" w:line="240" w:lineRule="auto"/>
      </w:pPr>
      <w:r w:rsidRPr="00F30F1C">
        <w:t xml:space="preserve">Plagiarism includes but is not limited to quoting oral or written materials, including but not limited to those found on the Internet. UF expects all of its students to pursue research with integrity and responsibility. All research to be submitted for a grade should follow UF’s Honor Code. </w:t>
      </w:r>
      <w:r w:rsidR="007C1FBE">
        <w:t xml:space="preserve">Refer to Graduate School </w:t>
      </w:r>
      <w:r w:rsidR="00AA77BF">
        <w:t xml:space="preserve">Academic Regulations </w:t>
      </w:r>
      <w:hyperlink r:id="rId9" w:history="1">
        <w:r w:rsidR="0004671C" w:rsidRPr="00972409">
          <w:rPr>
            <w:rStyle w:val="Hyperlink"/>
          </w:rPr>
          <w:t>https://gradcatalog.ufl.edu/graduate/regulations/</w:t>
        </w:r>
      </w:hyperlink>
      <w:r w:rsidR="00AA77BF">
        <w:t>.</w:t>
      </w:r>
    </w:p>
    <w:p w14:paraId="4C6246FD" w14:textId="32E2BFAA" w:rsidR="007902BB" w:rsidRDefault="007902BB" w:rsidP="00D515CF">
      <w:pPr>
        <w:spacing w:before="240" w:after="0" w:line="240" w:lineRule="auto"/>
        <w:rPr>
          <w:u w:val="single"/>
        </w:rPr>
      </w:pPr>
      <w:r>
        <w:rPr>
          <w:u w:val="single"/>
        </w:rPr>
        <w:t>AI Policy:</w:t>
      </w:r>
    </w:p>
    <w:p w14:paraId="4B7E8F03" w14:textId="6F481523" w:rsidR="007902BB" w:rsidRPr="007902BB" w:rsidRDefault="007902BB" w:rsidP="00D515CF">
      <w:pPr>
        <w:spacing w:after="120" w:line="240" w:lineRule="auto"/>
      </w:pPr>
      <w:r>
        <w:t xml:space="preserve">Use of generative artificial intelligence (AI) </w:t>
      </w:r>
      <w:r w:rsidR="00180837">
        <w:t xml:space="preserve">for </w:t>
      </w:r>
      <w:r w:rsidR="00452FFD">
        <w:t xml:space="preserve">addressing </w:t>
      </w:r>
      <w:r w:rsidR="00DE39A3">
        <w:t xml:space="preserve">course deliverables is strictly prohibited, unless otherwise explicitly stated by the instructor. </w:t>
      </w:r>
      <w:r w:rsidR="004445E5">
        <w:t xml:space="preserve">All </w:t>
      </w:r>
      <w:r w:rsidR="00182EEB">
        <w:t>deliverables</w:t>
      </w:r>
      <w:r w:rsidR="00BD0BC2">
        <w:t xml:space="preserve"> submitted by the student will be </w:t>
      </w:r>
      <w:r w:rsidR="004445E5">
        <w:t>the true work of the student</w:t>
      </w:r>
      <w:r w:rsidR="002929B5">
        <w:t xml:space="preserve"> without any</w:t>
      </w:r>
      <w:r w:rsidR="00C30320">
        <w:t xml:space="preserve"> AI</w:t>
      </w:r>
      <w:r w:rsidR="00343E0D">
        <w:t xml:space="preserve"> assistance</w:t>
      </w:r>
      <w:r w:rsidR="00C30320">
        <w:t xml:space="preserve">. </w:t>
      </w:r>
      <w:r w:rsidR="00E02AF0">
        <w:t>All submitted</w:t>
      </w:r>
      <w:r w:rsidR="00E02AF0" w:rsidRPr="00E02AF0">
        <w:t xml:space="preserve"> work</w:t>
      </w:r>
      <w:r w:rsidR="00E02AF0">
        <w:t>s</w:t>
      </w:r>
      <w:r w:rsidR="00E02AF0" w:rsidRPr="00E02AF0">
        <w:t xml:space="preserve"> </w:t>
      </w:r>
      <w:r w:rsidR="00E02AF0">
        <w:t>are</w:t>
      </w:r>
      <w:r w:rsidR="00E02AF0" w:rsidRPr="00E02AF0">
        <w:t xml:space="preserve"> subject to electronic verification by </w:t>
      </w:r>
      <w:proofErr w:type="spellStart"/>
      <w:r w:rsidR="00E02AF0" w:rsidRPr="00E02AF0">
        <w:t>TurnItIn</w:t>
      </w:r>
      <w:proofErr w:type="spellEnd"/>
      <w:r w:rsidR="00E02AF0" w:rsidRPr="00E02AF0">
        <w:t>® or other technologies.</w:t>
      </w:r>
    </w:p>
    <w:p w14:paraId="13ED7704" w14:textId="1A3CFC1D" w:rsidR="0022409E" w:rsidRDefault="0022409E" w:rsidP="00D515CF">
      <w:pPr>
        <w:spacing w:before="240" w:after="0" w:line="240" w:lineRule="auto"/>
        <w:rPr>
          <w:u w:val="single"/>
        </w:rPr>
      </w:pPr>
      <w:r>
        <w:rPr>
          <w:u w:val="single"/>
        </w:rPr>
        <w:t>Honor Code:</w:t>
      </w:r>
    </w:p>
    <w:p w14:paraId="666B9E0E" w14:textId="715934DF" w:rsidR="0022409E" w:rsidRDefault="002C1ECD" w:rsidP="00D515CF">
      <w:pPr>
        <w:spacing w:after="120" w:line="240" w:lineRule="auto"/>
      </w:pPr>
      <w: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w:t>
      </w:r>
      <w:r w:rsidR="00CB01F3">
        <w:t>Conduct</w:t>
      </w:r>
      <w:r>
        <w:t xml:space="preserve"> Code  specifies a number of behaviors that are in violation of this code and the possible sanctions</w:t>
      </w:r>
      <w:r w:rsidR="006B73F5">
        <w:t xml:space="preserve">. Refer to UF Honor Code at </w:t>
      </w:r>
      <w:hyperlink r:id="rId10" w:history="1">
        <w:r w:rsidR="0021350F" w:rsidRPr="00D161D1">
          <w:rPr>
            <w:rStyle w:val="Hyperlink"/>
          </w:rPr>
          <w:t>https://policy.ufl.edu/regulation/4-040/</w:t>
        </w:r>
      </w:hyperlink>
      <w:r w:rsidR="008055DA">
        <w:t xml:space="preserve">. </w:t>
      </w:r>
      <w:r w:rsidR="008055DA" w:rsidRPr="008055DA">
        <w:t>If you have any questions or concerns, please consult with the instructor or TAs in this class.</w:t>
      </w:r>
    </w:p>
    <w:p w14:paraId="0A383A96" w14:textId="77777777" w:rsidR="00973912" w:rsidRPr="0004671C" w:rsidRDefault="00973912" w:rsidP="00D515CF">
      <w:pPr>
        <w:spacing w:before="240" w:after="0" w:line="240" w:lineRule="auto"/>
        <w:rPr>
          <w:u w:val="single"/>
        </w:rPr>
      </w:pPr>
      <w:r w:rsidRPr="0004671C">
        <w:rPr>
          <w:u w:val="single"/>
        </w:rPr>
        <w:t xml:space="preserve">Students Requiring Accommodations: </w:t>
      </w:r>
    </w:p>
    <w:p w14:paraId="52AEA3FA" w14:textId="24932F77" w:rsidR="00973912" w:rsidRDefault="00973912" w:rsidP="00D515CF">
      <w:pPr>
        <w:spacing w:after="120" w:line="240" w:lineRule="auto"/>
      </w:pPr>
      <w:r>
        <w:t xml:space="preserve">Students with disabilities requesting accommodations should first register with the Disability Resource Center (352-392-8565, </w:t>
      </w:r>
      <w:hyperlink r:id="rId11" w:history="1">
        <w:r w:rsidR="0004671C" w:rsidRPr="00972409">
          <w:rPr>
            <w:rStyle w:val="Hyperlink"/>
          </w:rPr>
          <w:t>www.dso.ufl.edu/drc/</w:t>
        </w:r>
      </w:hyperlink>
      <w:r>
        <w:t>)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0977F016" w14:textId="1B570313" w:rsidR="00433F39" w:rsidRDefault="00433F39" w:rsidP="00D515CF">
      <w:pPr>
        <w:spacing w:before="240" w:after="0" w:line="240" w:lineRule="auto"/>
        <w:rPr>
          <w:u w:val="single"/>
        </w:rPr>
      </w:pPr>
      <w:r>
        <w:rPr>
          <w:u w:val="single"/>
        </w:rPr>
        <w:t>Course Evaluation:</w:t>
      </w:r>
    </w:p>
    <w:p w14:paraId="07472ACE" w14:textId="7D4907ED" w:rsidR="00433F39" w:rsidRPr="0004671C" w:rsidRDefault="00A66F4C" w:rsidP="00D515CF">
      <w:pPr>
        <w:spacing w:after="120" w:line="240" w:lineRule="auto"/>
      </w:pPr>
      <w:r w:rsidRPr="0004671C">
        <w:t>Students are expected to provide professional and respectful feedback on the quality of instruction in this course by completing course evaluations online. Students can complete evaluations in three ways</w:t>
      </w:r>
      <w:r w:rsidR="00891826" w:rsidRPr="0004671C">
        <w:t>, 1) t</w:t>
      </w:r>
      <w:r w:rsidRPr="0004671C">
        <w:t xml:space="preserve">he email they receive from </w:t>
      </w:r>
      <w:proofErr w:type="spellStart"/>
      <w:r w:rsidRPr="0004671C">
        <w:t>GatorEvals</w:t>
      </w:r>
      <w:proofErr w:type="spellEnd"/>
      <w:r w:rsidR="00891826" w:rsidRPr="0004671C">
        <w:t>, 2) t</w:t>
      </w:r>
      <w:r w:rsidRPr="0004671C">
        <w:t xml:space="preserve">heir Canvas course menu under </w:t>
      </w:r>
      <w:proofErr w:type="spellStart"/>
      <w:r w:rsidRPr="0004671C">
        <w:t>GatorEvals</w:t>
      </w:r>
      <w:proofErr w:type="spellEnd"/>
      <w:r w:rsidR="00891826" w:rsidRPr="0004671C">
        <w:t xml:space="preserve"> and 3) t</w:t>
      </w:r>
      <w:r w:rsidRPr="0004671C">
        <w:t xml:space="preserve">he central portal at </w:t>
      </w:r>
      <w:hyperlink r:id="rId12" w:history="1">
        <w:r w:rsidR="009502C4" w:rsidRPr="0004671C">
          <w:rPr>
            <w:rStyle w:val="Hyperlink"/>
            <w:u w:val="none"/>
          </w:rPr>
          <w:t>https://my-ufl.bluera.com</w:t>
        </w:r>
      </w:hyperlink>
      <w:r w:rsidR="009502C4" w:rsidRPr="0004671C">
        <w:t xml:space="preserve">. </w:t>
      </w:r>
      <w:r w:rsidRPr="0004671C">
        <w:t xml:space="preserve">Guidance on how to provide constructive feedback is available at </w:t>
      </w:r>
      <w:r w:rsidR="00CC2232" w:rsidRPr="0004671C">
        <w:t>https://gatorevals.aa.ufl.edu/students/</w:t>
      </w:r>
      <w:r w:rsidRPr="0004671C">
        <w:t xml:space="preserve">. Students will be notified when the evaluation period opens. Summaries of course evaluation results are available to students at </w:t>
      </w:r>
      <w:r w:rsidR="00483E04" w:rsidRPr="0004671C">
        <w:t>https://gatorevals.aa.ufl.edu/public-results/</w:t>
      </w:r>
      <w:r w:rsidRPr="0004671C">
        <w:t>.</w:t>
      </w:r>
    </w:p>
    <w:p w14:paraId="5802B315" w14:textId="7295F27D" w:rsidR="00D0264F" w:rsidRPr="00F30F1C" w:rsidRDefault="00D0264F" w:rsidP="00D515CF">
      <w:pPr>
        <w:spacing w:before="240" w:after="0" w:line="240" w:lineRule="auto"/>
        <w:rPr>
          <w:u w:val="single"/>
        </w:rPr>
      </w:pPr>
      <w:r w:rsidRPr="00F30F1C">
        <w:rPr>
          <w:u w:val="single"/>
        </w:rPr>
        <w:t>Accessing University Academic Policies and Campus Resources</w:t>
      </w:r>
      <w:r>
        <w:rPr>
          <w:u w:val="single"/>
        </w:rPr>
        <w:t>:</w:t>
      </w:r>
    </w:p>
    <w:p w14:paraId="24137F1E" w14:textId="486836BF" w:rsidR="0021350F" w:rsidRDefault="00D0264F" w:rsidP="00D515CF">
      <w:pPr>
        <w:spacing w:line="240" w:lineRule="auto"/>
      </w:pPr>
      <w:r>
        <w:t xml:space="preserve">To support consistent and accessible communication of university-wide student resources, please use this link to academic policies and campus resources: </w:t>
      </w:r>
      <w:hyperlink r:id="rId13" w:history="1">
        <w:r w:rsidRPr="00D161D1">
          <w:rPr>
            <w:rStyle w:val="Hyperlink"/>
          </w:rPr>
          <w:t>https://go.ufl.edu/syllabuspolicies</w:t>
        </w:r>
      </w:hyperlink>
      <w:r>
        <w:t>.</w:t>
      </w:r>
    </w:p>
    <w:p w14:paraId="4F2E9082" w14:textId="09ECBCBE" w:rsidR="00A70BD2" w:rsidRPr="00F30F1C" w:rsidRDefault="00A70BD2" w:rsidP="00D515CF">
      <w:pPr>
        <w:spacing w:before="240" w:after="0" w:line="240" w:lineRule="auto"/>
        <w:rPr>
          <w:u w:val="single"/>
        </w:rPr>
      </w:pPr>
      <w:r w:rsidRPr="00F30F1C">
        <w:rPr>
          <w:u w:val="single"/>
        </w:rPr>
        <w:t>Counseling and Wellness Center</w:t>
      </w:r>
      <w:r>
        <w:rPr>
          <w:u w:val="single"/>
        </w:rPr>
        <w:t>:</w:t>
      </w:r>
    </w:p>
    <w:p w14:paraId="684DFC9F" w14:textId="0A43EA3E" w:rsidR="00D0264F" w:rsidRDefault="00A70BD2" w:rsidP="00A70BD2">
      <w:r>
        <w:t xml:space="preserve">Contact information for the Counseling and Wellness Center is available at </w:t>
      </w:r>
      <w:hyperlink r:id="rId14" w:history="1">
        <w:r w:rsidR="00FD255B" w:rsidRPr="00D161D1">
          <w:rPr>
            <w:rStyle w:val="Hyperlink"/>
          </w:rPr>
          <w:t>https://counseling.ufl.edu/resources/</w:t>
        </w:r>
      </w:hyperlink>
      <w:r w:rsidR="00FD255B">
        <w:t xml:space="preserve"> </w:t>
      </w:r>
      <w:r>
        <w:t>or by phone at (352) 392-1575; and the University Police Department: (352) 392-1111 or 9-1-1 for emergencies.</w:t>
      </w:r>
    </w:p>
    <w:p w14:paraId="7842BC46" w14:textId="77777777" w:rsidR="0022409E" w:rsidRPr="0022409E" w:rsidRDefault="0022409E" w:rsidP="007A5E55"/>
    <w:sectPr w:rsidR="0022409E" w:rsidRPr="00224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5839"/>
    <w:multiLevelType w:val="hybridMultilevel"/>
    <w:tmpl w:val="9256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C6AD7"/>
    <w:multiLevelType w:val="hybridMultilevel"/>
    <w:tmpl w:val="594C0F62"/>
    <w:lvl w:ilvl="0" w:tplc="A43298F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31C5F"/>
    <w:multiLevelType w:val="hybridMultilevel"/>
    <w:tmpl w:val="50542FF4"/>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B34E14"/>
    <w:multiLevelType w:val="hybridMultilevel"/>
    <w:tmpl w:val="3B72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B4BB9"/>
    <w:multiLevelType w:val="hybridMultilevel"/>
    <w:tmpl w:val="885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75CB9"/>
    <w:multiLevelType w:val="hybridMultilevel"/>
    <w:tmpl w:val="C1F0A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EE"/>
    <w:rsid w:val="00003D62"/>
    <w:rsid w:val="00004CD6"/>
    <w:rsid w:val="0001371B"/>
    <w:rsid w:val="000442AD"/>
    <w:rsid w:val="00045875"/>
    <w:rsid w:val="0004671C"/>
    <w:rsid w:val="00051B91"/>
    <w:rsid w:val="00076961"/>
    <w:rsid w:val="00084085"/>
    <w:rsid w:val="00085F4A"/>
    <w:rsid w:val="000863D1"/>
    <w:rsid w:val="000946D3"/>
    <w:rsid w:val="000B0A16"/>
    <w:rsid w:val="000B67AF"/>
    <w:rsid w:val="000C4D8A"/>
    <w:rsid w:val="000C78EE"/>
    <w:rsid w:val="000D30C1"/>
    <w:rsid w:val="000D4D2B"/>
    <w:rsid w:val="000E0369"/>
    <w:rsid w:val="000F3EAF"/>
    <w:rsid w:val="00104C0B"/>
    <w:rsid w:val="00120034"/>
    <w:rsid w:val="00123C2A"/>
    <w:rsid w:val="00127992"/>
    <w:rsid w:val="001319E9"/>
    <w:rsid w:val="00141675"/>
    <w:rsid w:val="00163C79"/>
    <w:rsid w:val="001701CD"/>
    <w:rsid w:val="00180837"/>
    <w:rsid w:val="00182217"/>
    <w:rsid w:val="00182EEB"/>
    <w:rsid w:val="00195110"/>
    <w:rsid w:val="001A1376"/>
    <w:rsid w:val="001A64AF"/>
    <w:rsid w:val="001A6EA4"/>
    <w:rsid w:val="001B22D2"/>
    <w:rsid w:val="001C1685"/>
    <w:rsid w:val="001C63C5"/>
    <w:rsid w:val="001C645F"/>
    <w:rsid w:val="001D7497"/>
    <w:rsid w:val="001E5C35"/>
    <w:rsid w:val="001E6BB5"/>
    <w:rsid w:val="001F2C51"/>
    <w:rsid w:val="001F59CE"/>
    <w:rsid w:val="0021350F"/>
    <w:rsid w:val="0022409E"/>
    <w:rsid w:val="00242080"/>
    <w:rsid w:val="00242612"/>
    <w:rsid w:val="0025028E"/>
    <w:rsid w:val="00251A81"/>
    <w:rsid w:val="00252931"/>
    <w:rsid w:val="00252D9B"/>
    <w:rsid w:val="0025640A"/>
    <w:rsid w:val="00262D57"/>
    <w:rsid w:val="00266617"/>
    <w:rsid w:val="00277CB2"/>
    <w:rsid w:val="002835AD"/>
    <w:rsid w:val="00285F52"/>
    <w:rsid w:val="002929B5"/>
    <w:rsid w:val="00296D3F"/>
    <w:rsid w:val="002A58F6"/>
    <w:rsid w:val="002C0A4A"/>
    <w:rsid w:val="002C1ECD"/>
    <w:rsid w:val="002C7EB0"/>
    <w:rsid w:val="002D2C23"/>
    <w:rsid w:val="002D4C74"/>
    <w:rsid w:val="002D75E1"/>
    <w:rsid w:val="002E0F0B"/>
    <w:rsid w:val="002F7EC7"/>
    <w:rsid w:val="002F7FCF"/>
    <w:rsid w:val="0030424A"/>
    <w:rsid w:val="0031000B"/>
    <w:rsid w:val="00317942"/>
    <w:rsid w:val="00322155"/>
    <w:rsid w:val="00343E0D"/>
    <w:rsid w:val="003512A6"/>
    <w:rsid w:val="00355188"/>
    <w:rsid w:val="0035553E"/>
    <w:rsid w:val="00356F07"/>
    <w:rsid w:val="00362186"/>
    <w:rsid w:val="00371B30"/>
    <w:rsid w:val="0038215B"/>
    <w:rsid w:val="003B0D77"/>
    <w:rsid w:val="003B4131"/>
    <w:rsid w:val="003B5913"/>
    <w:rsid w:val="003B7D21"/>
    <w:rsid w:val="003C4EB1"/>
    <w:rsid w:val="003C7CD4"/>
    <w:rsid w:val="003D057C"/>
    <w:rsid w:val="003E68F7"/>
    <w:rsid w:val="003F0341"/>
    <w:rsid w:val="003F18D7"/>
    <w:rsid w:val="004010A8"/>
    <w:rsid w:val="00403222"/>
    <w:rsid w:val="00405F21"/>
    <w:rsid w:val="00413DA3"/>
    <w:rsid w:val="00422627"/>
    <w:rsid w:val="004308F5"/>
    <w:rsid w:val="004318E2"/>
    <w:rsid w:val="00432A05"/>
    <w:rsid w:val="00433F39"/>
    <w:rsid w:val="004445E5"/>
    <w:rsid w:val="00446DB3"/>
    <w:rsid w:val="0044749C"/>
    <w:rsid w:val="00450046"/>
    <w:rsid w:val="00452077"/>
    <w:rsid w:val="00452FFD"/>
    <w:rsid w:val="00454297"/>
    <w:rsid w:val="00461F27"/>
    <w:rsid w:val="00483E04"/>
    <w:rsid w:val="00492FE7"/>
    <w:rsid w:val="00497660"/>
    <w:rsid w:val="004B1B64"/>
    <w:rsid w:val="004B688C"/>
    <w:rsid w:val="004C13DB"/>
    <w:rsid w:val="004C7BF5"/>
    <w:rsid w:val="004D2D56"/>
    <w:rsid w:val="004D6937"/>
    <w:rsid w:val="004E785C"/>
    <w:rsid w:val="004F1200"/>
    <w:rsid w:val="004F7F15"/>
    <w:rsid w:val="00501C76"/>
    <w:rsid w:val="00504B7C"/>
    <w:rsid w:val="00513791"/>
    <w:rsid w:val="00514B3E"/>
    <w:rsid w:val="0051629A"/>
    <w:rsid w:val="00542113"/>
    <w:rsid w:val="00544E3A"/>
    <w:rsid w:val="0055171D"/>
    <w:rsid w:val="0056203E"/>
    <w:rsid w:val="00563D8E"/>
    <w:rsid w:val="00566566"/>
    <w:rsid w:val="00570D99"/>
    <w:rsid w:val="0058125B"/>
    <w:rsid w:val="005A0869"/>
    <w:rsid w:val="005A54F7"/>
    <w:rsid w:val="005B142A"/>
    <w:rsid w:val="005B77D9"/>
    <w:rsid w:val="005E1741"/>
    <w:rsid w:val="00601B49"/>
    <w:rsid w:val="0061029F"/>
    <w:rsid w:val="006220A5"/>
    <w:rsid w:val="00626E6E"/>
    <w:rsid w:val="0063316A"/>
    <w:rsid w:val="00640CB7"/>
    <w:rsid w:val="0064352C"/>
    <w:rsid w:val="0064671C"/>
    <w:rsid w:val="00651A2E"/>
    <w:rsid w:val="00652E5D"/>
    <w:rsid w:val="006566CE"/>
    <w:rsid w:val="00662329"/>
    <w:rsid w:val="006659C7"/>
    <w:rsid w:val="006661E8"/>
    <w:rsid w:val="00681861"/>
    <w:rsid w:val="00683E3C"/>
    <w:rsid w:val="0068554E"/>
    <w:rsid w:val="006919AF"/>
    <w:rsid w:val="006970B6"/>
    <w:rsid w:val="006A1211"/>
    <w:rsid w:val="006A4ED4"/>
    <w:rsid w:val="006B628C"/>
    <w:rsid w:val="006B73F5"/>
    <w:rsid w:val="006C4C38"/>
    <w:rsid w:val="006C775B"/>
    <w:rsid w:val="006D1910"/>
    <w:rsid w:val="006E429A"/>
    <w:rsid w:val="006F2D69"/>
    <w:rsid w:val="006F54E6"/>
    <w:rsid w:val="006F68D7"/>
    <w:rsid w:val="007033D3"/>
    <w:rsid w:val="00710DB2"/>
    <w:rsid w:val="00732156"/>
    <w:rsid w:val="0073621D"/>
    <w:rsid w:val="007379A4"/>
    <w:rsid w:val="00745630"/>
    <w:rsid w:val="00746527"/>
    <w:rsid w:val="00751433"/>
    <w:rsid w:val="00753FD1"/>
    <w:rsid w:val="00764443"/>
    <w:rsid w:val="00770A64"/>
    <w:rsid w:val="0077530F"/>
    <w:rsid w:val="00781C55"/>
    <w:rsid w:val="007850B5"/>
    <w:rsid w:val="007867F0"/>
    <w:rsid w:val="007902BB"/>
    <w:rsid w:val="007A1FEC"/>
    <w:rsid w:val="007A4448"/>
    <w:rsid w:val="007A5028"/>
    <w:rsid w:val="007A5E55"/>
    <w:rsid w:val="007B2ABF"/>
    <w:rsid w:val="007B7872"/>
    <w:rsid w:val="007B7A1A"/>
    <w:rsid w:val="007C1FBE"/>
    <w:rsid w:val="007C6A33"/>
    <w:rsid w:val="007D228D"/>
    <w:rsid w:val="007D314A"/>
    <w:rsid w:val="008055DA"/>
    <w:rsid w:val="00807211"/>
    <w:rsid w:val="00816CEE"/>
    <w:rsid w:val="00822D91"/>
    <w:rsid w:val="00850813"/>
    <w:rsid w:val="0085209D"/>
    <w:rsid w:val="00863004"/>
    <w:rsid w:val="00867D21"/>
    <w:rsid w:val="00874006"/>
    <w:rsid w:val="00874885"/>
    <w:rsid w:val="0088267F"/>
    <w:rsid w:val="00891826"/>
    <w:rsid w:val="00893169"/>
    <w:rsid w:val="0089352A"/>
    <w:rsid w:val="008B2E36"/>
    <w:rsid w:val="008F5D02"/>
    <w:rsid w:val="0090187A"/>
    <w:rsid w:val="00912F38"/>
    <w:rsid w:val="00936D6E"/>
    <w:rsid w:val="009502C4"/>
    <w:rsid w:val="00950CFC"/>
    <w:rsid w:val="00957531"/>
    <w:rsid w:val="0096268B"/>
    <w:rsid w:val="009646A9"/>
    <w:rsid w:val="00973912"/>
    <w:rsid w:val="0097416F"/>
    <w:rsid w:val="009C43B9"/>
    <w:rsid w:val="009C4DDF"/>
    <w:rsid w:val="009D70FA"/>
    <w:rsid w:val="009E13AB"/>
    <w:rsid w:val="00A01DC6"/>
    <w:rsid w:val="00A37D49"/>
    <w:rsid w:val="00A42226"/>
    <w:rsid w:val="00A4474D"/>
    <w:rsid w:val="00A52379"/>
    <w:rsid w:val="00A54DCB"/>
    <w:rsid w:val="00A56078"/>
    <w:rsid w:val="00A5747E"/>
    <w:rsid w:val="00A66F4C"/>
    <w:rsid w:val="00A70BD2"/>
    <w:rsid w:val="00A772FD"/>
    <w:rsid w:val="00A8033C"/>
    <w:rsid w:val="00A8152D"/>
    <w:rsid w:val="00A85DC1"/>
    <w:rsid w:val="00A867E6"/>
    <w:rsid w:val="00A86AE3"/>
    <w:rsid w:val="00A921BF"/>
    <w:rsid w:val="00A938B1"/>
    <w:rsid w:val="00AA77BF"/>
    <w:rsid w:val="00AB0977"/>
    <w:rsid w:val="00AC09C0"/>
    <w:rsid w:val="00AC1645"/>
    <w:rsid w:val="00AC4D59"/>
    <w:rsid w:val="00AD3679"/>
    <w:rsid w:val="00AD4C28"/>
    <w:rsid w:val="00AE21AA"/>
    <w:rsid w:val="00AE7D1A"/>
    <w:rsid w:val="00AF3F6B"/>
    <w:rsid w:val="00AF5932"/>
    <w:rsid w:val="00B149CE"/>
    <w:rsid w:val="00B2268D"/>
    <w:rsid w:val="00B52222"/>
    <w:rsid w:val="00B5274D"/>
    <w:rsid w:val="00B62D63"/>
    <w:rsid w:val="00B666D7"/>
    <w:rsid w:val="00BB077A"/>
    <w:rsid w:val="00BB085A"/>
    <w:rsid w:val="00BC6443"/>
    <w:rsid w:val="00BD0BC2"/>
    <w:rsid w:val="00BD0E77"/>
    <w:rsid w:val="00BE770E"/>
    <w:rsid w:val="00BF14DD"/>
    <w:rsid w:val="00BF1B5E"/>
    <w:rsid w:val="00C008D5"/>
    <w:rsid w:val="00C1107F"/>
    <w:rsid w:val="00C14B2C"/>
    <w:rsid w:val="00C26E69"/>
    <w:rsid w:val="00C30320"/>
    <w:rsid w:val="00C50016"/>
    <w:rsid w:val="00C52F04"/>
    <w:rsid w:val="00C622B7"/>
    <w:rsid w:val="00C63D2E"/>
    <w:rsid w:val="00C73D3A"/>
    <w:rsid w:val="00C75411"/>
    <w:rsid w:val="00C810FE"/>
    <w:rsid w:val="00C974CB"/>
    <w:rsid w:val="00CA00BB"/>
    <w:rsid w:val="00CA1C11"/>
    <w:rsid w:val="00CA3D34"/>
    <w:rsid w:val="00CB01F3"/>
    <w:rsid w:val="00CB0D5B"/>
    <w:rsid w:val="00CB4619"/>
    <w:rsid w:val="00CB5188"/>
    <w:rsid w:val="00CC2232"/>
    <w:rsid w:val="00CC496B"/>
    <w:rsid w:val="00CD1A8D"/>
    <w:rsid w:val="00CD378C"/>
    <w:rsid w:val="00CD3C20"/>
    <w:rsid w:val="00CF1278"/>
    <w:rsid w:val="00CF779F"/>
    <w:rsid w:val="00D010B8"/>
    <w:rsid w:val="00D0264F"/>
    <w:rsid w:val="00D07FD1"/>
    <w:rsid w:val="00D10CB5"/>
    <w:rsid w:val="00D25E94"/>
    <w:rsid w:val="00D515CF"/>
    <w:rsid w:val="00D70FDE"/>
    <w:rsid w:val="00DA534A"/>
    <w:rsid w:val="00DE28A3"/>
    <w:rsid w:val="00DE3345"/>
    <w:rsid w:val="00DE39A3"/>
    <w:rsid w:val="00E02AF0"/>
    <w:rsid w:val="00E13AB2"/>
    <w:rsid w:val="00E1666D"/>
    <w:rsid w:val="00E2170D"/>
    <w:rsid w:val="00E26414"/>
    <w:rsid w:val="00E34377"/>
    <w:rsid w:val="00E41E9B"/>
    <w:rsid w:val="00E501BA"/>
    <w:rsid w:val="00E6610C"/>
    <w:rsid w:val="00E7756D"/>
    <w:rsid w:val="00E94028"/>
    <w:rsid w:val="00EA273D"/>
    <w:rsid w:val="00EA4A4B"/>
    <w:rsid w:val="00EB1A3A"/>
    <w:rsid w:val="00EB39CF"/>
    <w:rsid w:val="00EB64F5"/>
    <w:rsid w:val="00EB76A1"/>
    <w:rsid w:val="00EE1DDF"/>
    <w:rsid w:val="00EE23ED"/>
    <w:rsid w:val="00EE3BE9"/>
    <w:rsid w:val="00EE5C62"/>
    <w:rsid w:val="00EF6034"/>
    <w:rsid w:val="00EF64D2"/>
    <w:rsid w:val="00EF66FD"/>
    <w:rsid w:val="00F1194A"/>
    <w:rsid w:val="00F1573B"/>
    <w:rsid w:val="00F221B4"/>
    <w:rsid w:val="00F22F24"/>
    <w:rsid w:val="00F24E64"/>
    <w:rsid w:val="00F30F1C"/>
    <w:rsid w:val="00F3244F"/>
    <w:rsid w:val="00F3784E"/>
    <w:rsid w:val="00F40DC9"/>
    <w:rsid w:val="00F41543"/>
    <w:rsid w:val="00F436E8"/>
    <w:rsid w:val="00F60B6C"/>
    <w:rsid w:val="00F72BFB"/>
    <w:rsid w:val="00F901CE"/>
    <w:rsid w:val="00FA5381"/>
    <w:rsid w:val="00FB42A8"/>
    <w:rsid w:val="00FD255B"/>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17E2"/>
  <w15:chartTrackingRefBased/>
  <w15:docId w15:val="{70A22747-7186-4C0D-9FAD-B7DFB31B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A33"/>
    <w:rPr>
      <w:color w:val="0563C1" w:themeColor="hyperlink"/>
      <w:u w:val="single"/>
    </w:rPr>
  </w:style>
  <w:style w:type="character" w:styleId="UnresolvedMention">
    <w:name w:val="Unresolved Mention"/>
    <w:basedOn w:val="DefaultParagraphFont"/>
    <w:uiPriority w:val="99"/>
    <w:semiHidden/>
    <w:unhideWhenUsed/>
    <w:rsid w:val="007C6A33"/>
    <w:rPr>
      <w:color w:val="605E5C"/>
      <w:shd w:val="clear" w:color="auto" w:fill="E1DFDD"/>
    </w:rPr>
  </w:style>
  <w:style w:type="paragraph" w:styleId="ListParagraph">
    <w:name w:val="List Paragraph"/>
    <w:basedOn w:val="Normal"/>
    <w:uiPriority w:val="34"/>
    <w:qFormat/>
    <w:rsid w:val="00E34377"/>
    <w:pPr>
      <w:ind w:left="720"/>
      <w:contextualSpacing/>
    </w:pPr>
  </w:style>
  <w:style w:type="table" w:styleId="TableGrid">
    <w:name w:val="Table Grid"/>
    <w:basedOn w:val="TableNormal"/>
    <w:uiPriority w:val="39"/>
    <w:rsid w:val="00F2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0DC9"/>
    <w:rPr>
      <w:sz w:val="16"/>
      <w:szCs w:val="16"/>
    </w:rPr>
  </w:style>
  <w:style w:type="paragraph" w:styleId="CommentText">
    <w:name w:val="annotation text"/>
    <w:basedOn w:val="Normal"/>
    <w:link w:val="CommentTextChar"/>
    <w:uiPriority w:val="99"/>
    <w:unhideWhenUsed/>
    <w:rsid w:val="00F40DC9"/>
    <w:pPr>
      <w:spacing w:line="240" w:lineRule="auto"/>
    </w:pPr>
    <w:rPr>
      <w:sz w:val="20"/>
      <w:szCs w:val="20"/>
    </w:rPr>
  </w:style>
  <w:style w:type="character" w:customStyle="1" w:styleId="CommentTextChar">
    <w:name w:val="Comment Text Char"/>
    <w:basedOn w:val="DefaultParagraphFont"/>
    <w:link w:val="CommentText"/>
    <w:uiPriority w:val="99"/>
    <w:rsid w:val="00F40DC9"/>
    <w:rPr>
      <w:sz w:val="20"/>
      <w:szCs w:val="20"/>
    </w:rPr>
  </w:style>
  <w:style w:type="paragraph" w:styleId="CommentSubject">
    <w:name w:val="annotation subject"/>
    <w:basedOn w:val="CommentText"/>
    <w:next w:val="CommentText"/>
    <w:link w:val="CommentSubjectChar"/>
    <w:uiPriority w:val="99"/>
    <w:semiHidden/>
    <w:unhideWhenUsed/>
    <w:rsid w:val="00F40DC9"/>
    <w:rPr>
      <w:b/>
      <w:bCs/>
    </w:rPr>
  </w:style>
  <w:style w:type="character" w:customStyle="1" w:styleId="CommentSubjectChar">
    <w:name w:val="Comment Subject Char"/>
    <w:basedOn w:val="CommentTextChar"/>
    <w:link w:val="CommentSubject"/>
    <w:uiPriority w:val="99"/>
    <w:semiHidden/>
    <w:rsid w:val="00F40DC9"/>
    <w:rPr>
      <w:b/>
      <w:bCs/>
      <w:sz w:val="20"/>
      <w:szCs w:val="20"/>
    </w:rPr>
  </w:style>
  <w:style w:type="paragraph" w:styleId="Revision">
    <w:name w:val="Revision"/>
    <w:hidden/>
    <w:uiPriority w:val="99"/>
    <w:semiHidden/>
    <w:rsid w:val="00F40DC9"/>
    <w:pPr>
      <w:spacing w:after="0" w:line="240" w:lineRule="auto"/>
    </w:pPr>
  </w:style>
  <w:style w:type="character" w:styleId="FollowedHyperlink">
    <w:name w:val="FollowedHyperlink"/>
    <w:basedOn w:val="DefaultParagraphFont"/>
    <w:uiPriority w:val="99"/>
    <w:semiHidden/>
    <w:unhideWhenUsed/>
    <w:rsid w:val="008055DA"/>
    <w:rPr>
      <w:color w:val="954F72" w:themeColor="followedHyperlink"/>
      <w:u w:val="single"/>
    </w:rPr>
  </w:style>
  <w:style w:type="table" w:customStyle="1" w:styleId="TableGrid0">
    <w:name w:val="TableGrid"/>
    <w:rsid w:val="00076961"/>
    <w:pPr>
      <w:spacing w:after="0" w:line="240" w:lineRule="auto"/>
    </w:pPr>
    <w:rPr>
      <w:rFonts w:eastAsiaTheme="minorEastAsia"/>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7078">
      <w:bodyDiv w:val="1"/>
      <w:marLeft w:val="0"/>
      <w:marRight w:val="0"/>
      <w:marTop w:val="0"/>
      <w:marBottom w:val="0"/>
      <w:divBdr>
        <w:top w:val="none" w:sz="0" w:space="0" w:color="auto"/>
        <w:left w:val="none" w:sz="0" w:space="0" w:color="auto"/>
        <w:bottom w:val="none" w:sz="0" w:space="0" w:color="auto"/>
        <w:right w:val="none" w:sz="0" w:space="0" w:color="auto"/>
      </w:divBdr>
    </w:div>
    <w:div w:id="169297288">
      <w:bodyDiv w:val="1"/>
      <w:marLeft w:val="0"/>
      <w:marRight w:val="0"/>
      <w:marTop w:val="0"/>
      <w:marBottom w:val="0"/>
      <w:divBdr>
        <w:top w:val="none" w:sz="0" w:space="0" w:color="auto"/>
        <w:left w:val="none" w:sz="0" w:space="0" w:color="auto"/>
        <w:bottom w:val="none" w:sz="0" w:space="0" w:color="auto"/>
        <w:right w:val="none" w:sz="0" w:space="0" w:color="auto"/>
      </w:divBdr>
    </w:div>
    <w:div w:id="217086210">
      <w:bodyDiv w:val="1"/>
      <w:marLeft w:val="0"/>
      <w:marRight w:val="0"/>
      <w:marTop w:val="0"/>
      <w:marBottom w:val="0"/>
      <w:divBdr>
        <w:top w:val="none" w:sz="0" w:space="0" w:color="auto"/>
        <w:left w:val="none" w:sz="0" w:space="0" w:color="auto"/>
        <w:bottom w:val="none" w:sz="0" w:space="0" w:color="auto"/>
        <w:right w:val="none" w:sz="0" w:space="0" w:color="auto"/>
      </w:divBdr>
    </w:div>
    <w:div w:id="239562036">
      <w:bodyDiv w:val="1"/>
      <w:marLeft w:val="0"/>
      <w:marRight w:val="0"/>
      <w:marTop w:val="0"/>
      <w:marBottom w:val="0"/>
      <w:divBdr>
        <w:top w:val="none" w:sz="0" w:space="0" w:color="auto"/>
        <w:left w:val="none" w:sz="0" w:space="0" w:color="auto"/>
        <w:bottom w:val="none" w:sz="0" w:space="0" w:color="auto"/>
        <w:right w:val="none" w:sz="0" w:space="0" w:color="auto"/>
      </w:divBdr>
    </w:div>
    <w:div w:id="282932216">
      <w:bodyDiv w:val="1"/>
      <w:marLeft w:val="0"/>
      <w:marRight w:val="0"/>
      <w:marTop w:val="0"/>
      <w:marBottom w:val="0"/>
      <w:divBdr>
        <w:top w:val="none" w:sz="0" w:space="0" w:color="auto"/>
        <w:left w:val="none" w:sz="0" w:space="0" w:color="auto"/>
        <w:bottom w:val="none" w:sz="0" w:space="0" w:color="auto"/>
        <w:right w:val="none" w:sz="0" w:space="0" w:color="auto"/>
      </w:divBdr>
    </w:div>
    <w:div w:id="441531140">
      <w:bodyDiv w:val="1"/>
      <w:marLeft w:val="0"/>
      <w:marRight w:val="0"/>
      <w:marTop w:val="0"/>
      <w:marBottom w:val="0"/>
      <w:divBdr>
        <w:top w:val="none" w:sz="0" w:space="0" w:color="auto"/>
        <w:left w:val="none" w:sz="0" w:space="0" w:color="auto"/>
        <w:bottom w:val="none" w:sz="0" w:space="0" w:color="auto"/>
        <w:right w:val="none" w:sz="0" w:space="0" w:color="auto"/>
      </w:divBdr>
    </w:div>
    <w:div w:id="446704484">
      <w:bodyDiv w:val="1"/>
      <w:marLeft w:val="0"/>
      <w:marRight w:val="0"/>
      <w:marTop w:val="0"/>
      <w:marBottom w:val="0"/>
      <w:divBdr>
        <w:top w:val="none" w:sz="0" w:space="0" w:color="auto"/>
        <w:left w:val="none" w:sz="0" w:space="0" w:color="auto"/>
        <w:bottom w:val="none" w:sz="0" w:space="0" w:color="auto"/>
        <w:right w:val="none" w:sz="0" w:space="0" w:color="auto"/>
      </w:divBdr>
    </w:div>
    <w:div w:id="634683115">
      <w:bodyDiv w:val="1"/>
      <w:marLeft w:val="0"/>
      <w:marRight w:val="0"/>
      <w:marTop w:val="0"/>
      <w:marBottom w:val="0"/>
      <w:divBdr>
        <w:top w:val="none" w:sz="0" w:space="0" w:color="auto"/>
        <w:left w:val="none" w:sz="0" w:space="0" w:color="auto"/>
        <w:bottom w:val="none" w:sz="0" w:space="0" w:color="auto"/>
        <w:right w:val="none" w:sz="0" w:space="0" w:color="auto"/>
      </w:divBdr>
    </w:div>
    <w:div w:id="1171944998">
      <w:bodyDiv w:val="1"/>
      <w:marLeft w:val="0"/>
      <w:marRight w:val="0"/>
      <w:marTop w:val="0"/>
      <w:marBottom w:val="0"/>
      <w:divBdr>
        <w:top w:val="none" w:sz="0" w:space="0" w:color="auto"/>
        <w:left w:val="none" w:sz="0" w:space="0" w:color="auto"/>
        <w:bottom w:val="none" w:sz="0" w:space="0" w:color="auto"/>
        <w:right w:val="none" w:sz="0" w:space="0" w:color="auto"/>
      </w:divBdr>
    </w:div>
    <w:div w:id="1190559312">
      <w:bodyDiv w:val="1"/>
      <w:marLeft w:val="0"/>
      <w:marRight w:val="0"/>
      <w:marTop w:val="0"/>
      <w:marBottom w:val="0"/>
      <w:divBdr>
        <w:top w:val="none" w:sz="0" w:space="0" w:color="auto"/>
        <w:left w:val="none" w:sz="0" w:space="0" w:color="auto"/>
        <w:bottom w:val="none" w:sz="0" w:space="0" w:color="auto"/>
        <w:right w:val="none" w:sz="0" w:space="0" w:color="auto"/>
      </w:divBdr>
      <w:divsChild>
        <w:div w:id="2132356054">
          <w:marLeft w:val="0"/>
          <w:marRight w:val="0"/>
          <w:marTop w:val="0"/>
          <w:marBottom w:val="0"/>
          <w:divBdr>
            <w:top w:val="none" w:sz="0" w:space="0" w:color="auto"/>
            <w:left w:val="none" w:sz="0" w:space="0" w:color="auto"/>
            <w:bottom w:val="none" w:sz="0" w:space="0" w:color="auto"/>
            <w:right w:val="none" w:sz="0" w:space="0" w:color="auto"/>
          </w:divBdr>
        </w:div>
        <w:div w:id="1209950160">
          <w:marLeft w:val="0"/>
          <w:marRight w:val="0"/>
          <w:marTop w:val="0"/>
          <w:marBottom w:val="0"/>
          <w:divBdr>
            <w:top w:val="none" w:sz="0" w:space="0" w:color="auto"/>
            <w:left w:val="none" w:sz="0" w:space="0" w:color="auto"/>
            <w:bottom w:val="none" w:sz="0" w:space="0" w:color="auto"/>
            <w:right w:val="none" w:sz="0" w:space="0" w:color="auto"/>
          </w:divBdr>
        </w:div>
      </w:divsChild>
    </w:div>
    <w:div w:id="1321423921">
      <w:bodyDiv w:val="1"/>
      <w:marLeft w:val="0"/>
      <w:marRight w:val="0"/>
      <w:marTop w:val="0"/>
      <w:marBottom w:val="0"/>
      <w:divBdr>
        <w:top w:val="none" w:sz="0" w:space="0" w:color="auto"/>
        <w:left w:val="none" w:sz="0" w:space="0" w:color="auto"/>
        <w:bottom w:val="none" w:sz="0" w:space="0" w:color="auto"/>
        <w:right w:val="none" w:sz="0" w:space="0" w:color="auto"/>
      </w:divBdr>
    </w:div>
    <w:div w:id="1793134410">
      <w:bodyDiv w:val="1"/>
      <w:marLeft w:val="0"/>
      <w:marRight w:val="0"/>
      <w:marTop w:val="0"/>
      <w:marBottom w:val="0"/>
      <w:divBdr>
        <w:top w:val="none" w:sz="0" w:space="0" w:color="auto"/>
        <w:left w:val="none" w:sz="0" w:space="0" w:color="auto"/>
        <w:bottom w:val="none" w:sz="0" w:space="0" w:color="auto"/>
        <w:right w:val="none" w:sz="0" w:space="0" w:color="auto"/>
      </w:divBdr>
      <w:divsChild>
        <w:div w:id="47841796">
          <w:marLeft w:val="0"/>
          <w:marRight w:val="0"/>
          <w:marTop w:val="0"/>
          <w:marBottom w:val="0"/>
          <w:divBdr>
            <w:top w:val="none" w:sz="0" w:space="0" w:color="auto"/>
            <w:left w:val="none" w:sz="0" w:space="0" w:color="auto"/>
            <w:bottom w:val="none" w:sz="0" w:space="0" w:color="auto"/>
            <w:right w:val="none" w:sz="0" w:space="0" w:color="auto"/>
          </w:divBdr>
          <w:divsChild>
            <w:div w:id="2126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catalog.ufl.edu/graduate/regulations/" TargetMode="External"/><Relationship Id="rId13" Type="http://schemas.openxmlformats.org/officeDocument/2006/relationships/hyperlink" Target="https://go.ufl.edu/syllabuspolicies" TargetMode="External"/><Relationship Id="rId3" Type="http://schemas.openxmlformats.org/officeDocument/2006/relationships/settings" Target="settings.xml"/><Relationship Id="rId7" Type="http://schemas.openxmlformats.org/officeDocument/2006/relationships/hyperlink" Target="https://gradcatalog.ufl.edu/graduate/regulations/" TargetMode="External"/><Relationship Id="rId12" Type="http://schemas.openxmlformats.org/officeDocument/2006/relationships/hyperlink" Target="https://my-ufl.bluer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fl-flvc.primo.exlibrisgroup.com/permalink/01FALSC_UFL/6ad6fc/alma99383959328506597" TargetMode="External"/><Relationship Id="rId11" Type="http://schemas.openxmlformats.org/officeDocument/2006/relationships/hyperlink" Target="http://www.dso.ufl.edu/drc/" TargetMode="External"/><Relationship Id="rId5" Type="http://schemas.openxmlformats.org/officeDocument/2006/relationships/hyperlink" Target="mailto:avinash.aruon@ufl.edu" TargetMode="External"/><Relationship Id="rId15" Type="http://schemas.openxmlformats.org/officeDocument/2006/relationships/fontTable" Target="fontTable.xml"/><Relationship Id="rId10" Type="http://schemas.openxmlformats.org/officeDocument/2006/relationships/hyperlink" Target="https://policy.ufl.edu/regulation/4-040/" TargetMode="External"/><Relationship Id="rId4" Type="http://schemas.openxmlformats.org/officeDocument/2006/relationships/webSettings" Target="webSettings.xml"/><Relationship Id="rId9" Type="http://schemas.openxmlformats.org/officeDocument/2006/relationships/hyperlink" Target="https://gradcatalog.ufl.edu/graduate/regulations/" TargetMode="External"/><Relationship Id="rId14" Type="http://schemas.openxmlformats.org/officeDocument/2006/relationships/hyperlink" Target="https://counseling.ufl.ed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TotalTime>
  <Pages>5</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Aruon</dc:creator>
  <cp:keywords/>
  <dc:description/>
  <cp:lastModifiedBy>Avinash Aruon</cp:lastModifiedBy>
  <cp:revision>201</cp:revision>
  <dcterms:created xsi:type="dcterms:W3CDTF">2025-08-07T15:10:00Z</dcterms:created>
  <dcterms:modified xsi:type="dcterms:W3CDTF">2025-08-12T16:21:00Z</dcterms:modified>
</cp:coreProperties>
</file>