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06754" w14:textId="0BE8455F" w:rsidR="00157791" w:rsidRPr="00157791" w:rsidRDefault="00157791" w:rsidP="00157791">
      <w:pPr>
        <w:shd w:val="clear" w:color="auto" w:fill="FFFFFF"/>
        <w:spacing w:before="180" w:after="180" w:line="240" w:lineRule="auto"/>
        <w:jc w:val="center"/>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rPr>
        <w:t>Construction Project Management</w:t>
      </w:r>
      <w:r w:rsidRPr="00157791">
        <w:rPr>
          <w:rFonts w:ascii="Helvetica" w:eastAsia="Times New Roman" w:hAnsi="Helvetica" w:cs="Helvetica"/>
          <w:b/>
          <w:bCs/>
          <w:color w:val="2D3B45"/>
          <w:sz w:val="24"/>
          <w:szCs w:val="24"/>
        </w:rPr>
        <w:br/>
      </w:r>
      <w:r w:rsidRPr="00157791">
        <w:rPr>
          <w:rFonts w:ascii="Helvetica" w:eastAsia="Times New Roman" w:hAnsi="Helvetica" w:cs="Helvetica"/>
          <w:color w:val="2D3B45"/>
          <w:sz w:val="24"/>
          <w:szCs w:val="24"/>
        </w:rPr>
        <w:t>BCN 4709C</w:t>
      </w:r>
      <w:r w:rsidRPr="00157791">
        <w:rPr>
          <w:rFonts w:ascii="Helvetica" w:eastAsia="Times New Roman" w:hAnsi="Helvetica" w:cs="Helvetica"/>
          <w:color w:val="2D3B45"/>
          <w:sz w:val="24"/>
          <w:szCs w:val="24"/>
        </w:rPr>
        <w:br/>
        <w:t>T, R Period 4-5 (12:50 AM - 2:45 PM)</w:t>
      </w:r>
      <w:r w:rsidR="00A51215">
        <w:rPr>
          <w:rFonts w:ascii="Helvetica" w:eastAsia="Times New Roman" w:hAnsi="Helvetica" w:cs="Helvetica"/>
          <w:color w:val="2D3B45"/>
          <w:sz w:val="24"/>
          <w:szCs w:val="24"/>
        </w:rPr>
        <w:t xml:space="preserve">    RNK 206</w:t>
      </w:r>
      <w:r w:rsidRPr="00157791">
        <w:rPr>
          <w:rFonts w:ascii="Helvetica" w:eastAsia="Times New Roman" w:hAnsi="Helvetica" w:cs="Helvetica"/>
          <w:color w:val="2D3B45"/>
          <w:sz w:val="24"/>
          <w:szCs w:val="24"/>
        </w:rPr>
        <w:br/>
      </w:r>
      <w:r w:rsidR="008F6A33">
        <w:rPr>
          <w:rFonts w:ascii="Helvetica" w:eastAsia="Times New Roman" w:hAnsi="Helvetica" w:cs="Helvetica"/>
          <w:i/>
          <w:iCs/>
          <w:color w:val="2D3B45"/>
          <w:sz w:val="24"/>
          <w:szCs w:val="24"/>
        </w:rPr>
        <w:t>Fall</w:t>
      </w:r>
      <w:r w:rsidRPr="00157791">
        <w:rPr>
          <w:rFonts w:ascii="Helvetica" w:eastAsia="Times New Roman" w:hAnsi="Helvetica" w:cs="Helvetica"/>
          <w:i/>
          <w:iCs/>
          <w:color w:val="2D3B45"/>
          <w:sz w:val="24"/>
          <w:szCs w:val="24"/>
        </w:rPr>
        <w:t xml:space="preserve"> 2025</w:t>
      </w:r>
      <w:r w:rsidRPr="00157791">
        <w:rPr>
          <w:rFonts w:ascii="Helvetica" w:eastAsia="Times New Roman" w:hAnsi="Helvetica" w:cs="Helvetica"/>
          <w:i/>
          <w:iCs/>
          <w:color w:val="2D3B45"/>
          <w:sz w:val="24"/>
          <w:szCs w:val="24"/>
        </w:rPr>
        <w:br/>
      </w:r>
    </w:p>
    <w:p w14:paraId="09E8D4C4" w14:textId="77777777" w:rsidR="008F6A33"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Instructor</w:t>
      </w:r>
      <w:r w:rsidRPr="00157791">
        <w:rPr>
          <w:rFonts w:ascii="Helvetica" w:eastAsia="Times New Roman" w:hAnsi="Helvetica" w:cs="Helvetica"/>
          <w:b/>
          <w:bCs/>
          <w:color w:val="2D3B45"/>
          <w:sz w:val="24"/>
          <w:szCs w:val="24"/>
        </w:rPr>
        <w:t xml:space="preserve">:                      </w:t>
      </w:r>
      <w:r w:rsidR="008F6A33">
        <w:rPr>
          <w:rFonts w:ascii="Helvetica" w:eastAsia="Times New Roman" w:hAnsi="Helvetica" w:cs="Helvetica"/>
          <w:b/>
          <w:bCs/>
          <w:color w:val="2D3B45"/>
          <w:sz w:val="24"/>
          <w:szCs w:val="24"/>
        </w:rPr>
        <w:tab/>
        <w:t>Robert F. Cox</w:t>
      </w:r>
      <w:r w:rsidRPr="00157791">
        <w:rPr>
          <w:rFonts w:ascii="Helvetica" w:eastAsia="Times New Roman" w:hAnsi="Helvetica" w:cs="Helvetica"/>
          <w:i/>
          <w:iCs/>
          <w:color w:val="2D3B45"/>
          <w:sz w:val="24"/>
          <w:szCs w:val="24"/>
        </w:rPr>
        <w:br/>
      </w:r>
      <w:r w:rsidRPr="00157791">
        <w:rPr>
          <w:rFonts w:ascii="Helvetica" w:eastAsia="Times New Roman" w:hAnsi="Helvetica" w:cs="Helvetica"/>
          <w:color w:val="2D3B45"/>
          <w:sz w:val="24"/>
          <w:szCs w:val="24"/>
        </w:rPr>
        <w:t xml:space="preserve">Office Location:            </w:t>
      </w:r>
      <w:r w:rsidR="008F6A33">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30</w:t>
      </w:r>
      <w:r w:rsidR="008F6A33">
        <w:rPr>
          <w:rFonts w:ascii="Helvetica" w:eastAsia="Times New Roman" w:hAnsi="Helvetica" w:cs="Helvetica"/>
          <w:color w:val="2D3B45"/>
          <w:sz w:val="24"/>
          <w:szCs w:val="24"/>
        </w:rPr>
        <w:t>6</w:t>
      </w:r>
      <w:r w:rsidRPr="00157791">
        <w:rPr>
          <w:rFonts w:ascii="Helvetica" w:eastAsia="Times New Roman" w:hAnsi="Helvetica" w:cs="Helvetica"/>
          <w:color w:val="2D3B45"/>
          <w:sz w:val="24"/>
          <w:szCs w:val="24"/>
        </w:rPr>
        <w:t xml:space="preserve"> Rinker Hall</w:t>
      </w:r>
      <w:r w:rsidRPr="00157791">
        <w:rPr>
          <w:rFonts w:ascii="Helvetica" w:eastAsia="Times New Roman" w:hAnsi="Helvetica" w:cs="Helvetica"/>
          <w:color w:val="2D3B45"/>
          <w:sz w:val="24"/>
          <w:szCs w:val="24"/>
        </w:rPr>
        <w:br/>
        <w:t>Email:                             </w:t>
      </w:r>
      <w:r w:rsidR="008F6A33">
        <w:rPr>
          <w:rFonts w:ascii="Helvetica" w:eastAsia="Times New Roman" w:hAnsi="Helvetica" w:cs="Helvetica"/>
          <w:color w:val="2D3B45"/>
          <w:sz w:val="24"/>
          <w:szCs w:val="24"/>
        </w:rPr>
        <w:tab/>
      </w:r>
      <w:hyperlink r:id="rId7" w:history="1">
        <w:r w:rsidR="008F6A33" w:rsidRPr="00AE0F24">
          <w:rPr>
            <w:rStyle w:val="Hyperlink"/>
            <w:rFonts w:ascii="Helvetica" w:eastAsia="Times New Roman" w:hAnsi="Helvetica" w:cs="Helvetica"/>
            <w:sz w:val="24"/>
            <w:szCs w:val="24"/>
          </w:rPr>
          <w:t>robcox@ufl.edu</w:t>
        </w:r>
      </w:hyperlink>
      <w:r w:rsidRPr="00157791">
        <w:rPr>
          <w:rFonts w:ascii="Helvetica" w:eastAsia="Times New Roman" w:hAnsi="Helvetica" w:cs="Helvetica"/>
          <w:color w:val="2D3B45"/>
          <w:sz w:val="24"/>
          <w:szCs w:val="24"/>
        </w:rPr>
        <w:br/>
        <w:t xml:space="preserve">Phone:                           </w:t>
      </w:r>
      <w:r w:rsidR="008F6A33">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(352) 273-11</w:t>
      </w:r>
      <w:r w:rsidR="008F6A33">
        <w:rPr>
          <w:rFonts w:ascii="Helvetica" w:eastAsia="Times New Roman" w:hAnsi="Helvetica" w:cs="Helvetica"/>
          <w:color w:val="2D3B45"/>
          <w:sz w:val="24"/>
          <w:szCs w:val="24"/>
        </w:rPr>
        <w:t>83</w:t>
      </w:r>
    </w:p>
    <w:p w14:paraId="44370F1C" w14:textId="77777777" w:rsidR="00157791" w:rsidRPr="00157791" w:rsidRDefault="008F6A33" w:rsidP="00157791">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Mobile:</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(765) 404-2244</w:t>
      </w:r>
      <w:r w:rsidR="00157791" w:rsidRPr="00157791">
        <w:rPr>
          <w:rFonts w:ascii="Helvetica" w:eastAsia="Times New Roman" w:hAnsi="Helvetica" w:cs="Helvetica"/>
          <w:color w:val="2D3B45"/>
          <w:sz w:val="24"/>
          <w:szCs w:val="24"/>
        </w:rPr>
        <w:br/>
      </w:r>
    </w:p>
    <w:p w14:paraId="0F4B8FF3" w14:textId="1F55DE49"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Office hours are T/R between </w:t>
      </w:r>
      <w:r w:rsidR="008F6A33">
        <w:rPr>
          <w:rFonts w:ascii="Helvetica" w:eastAsia="Times New Roman" w:hAnsi="Helvetica" w:cs="Helvetica"/>
          <w:color w:val="2D3B45"/>
          <w:sz w:val="24"/>
          <w:szCs w:val="24"/>
        </w:rPr>
        <w:t>11</w:t>
      </w:r>
      <w:r w:rsidRPr="00157791">
        <w:rPr>
          <w:rFonts w:ascii="Helvetica" w:eastAsia="Times New Roman" w:hAnsi="Helvetica" w:cs="Helvetica"/>
          <w:color w:val="2D3B45"/>
          <w:sz w:val="24"/>
          <w:szCs w:val="24"/>
        </w:rPr>
        <w:t>:00</w:t>
      </w:r>
      <w:r w:rsidR="008F6A33">
        <w:rPr>
          <w:rFonts w:ascii="Helvetica" w:eastAsia="Times New Roman" w:hAnsi="Helvetica" w:cs="Helvetica"/>
          <w:color w:val="2D3B45"/>
          <w:sz w:val="24"/>
          <w:szCs w:val="24"/>
        </w:rPr>
        <w:t xml:space="preserve"> AM </w:t>
      </w:r>
      <w:r w:rsidRPr="00157791">
        <w:rPr>
          <w:rFonts w:ascii="Helvetica" w:eastAsia="Times New Roman" w:hAnsi="Helvetica" w:cs="Helvetica"/>
          <w:color w:val="2D3B45"/>
          <w:sz w:val="24"/>
          <w:szCs w:val="24"/>
        </w:rPr>
        <w:t xml:space="preserve">- </w:t>
      </w:r>
      <w:r w:rsidR="008F6A33">
        <w:rPr>
          <w:rFonts w:ascii="Helvetica" w:eastAsia="Times New Roman" w:hAnsi="Helvetica" w:cs="Helvetica"/>
          <w:color w:val="2D3B45"/>
          <w:sz w:val="24"/>
          <w:szCs w:val="24"/>
        </w:rPr>
        <w:t>12</w:t>
      </w:r>
      <w:r w:rsidR="00804918">
        <w:rPr>
          <w:rFonts w:ascii="Helvetica" w:eastAsia="Times New Roman" w:hAnsi="Helvetica" w:cs="Helvetica"/>
          <w:color w:val="2D3B45"/>
          <w:sz w:val="24"/>
          <w:szCs w:val="24"/>
        </w:rPr>
        <w:t>:00 PM, and by appointment.</w:t>
      </w:r>
    </w:p>
    <w:p w14:paraId="60DE0A88" w14:textId="28CC540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Course Description</w:t>
      </w:r>
      <w:proofErr w:type="gramStart"/>
      <w:r w:rsidRPr="00157791">
        <w:rPr>
          <w:rFonts w:ascii="Helvetica" w:eastAsia="Times New Roman" w:hAnsi="Helvetica" w:cs="Helvetica"/>
          <w:color w:val="2D3B45"/>
          <w:sz w:val="24"/>
          <w:szCs w:val="24"/>
        </w:rPr>
        <w:t>:</w:t>
      </w:r>
      <w:proofErr w:type="gramEnd"/>
      <w:r w:rsidRPr="00157791">
        <w:rPr>
          <w:rFonts w:ascii="Helvetica" w:eastAsia="Times New Roman" w:hAnsi="Helvetica" w:cs="Helvetica"/>
          <w:color w:val="2D3B45"/>
          <w:sz w:val="24"/>
          <w:szCs w:val="24"/>
        </w:rPr>
        <w:br/>
        <w:t>Understanding the various forms of project delivery methods (Design-Bid-Build, Design-Build, and Construction Management) and the underlying principles for choosing the appropriate system. Recognizing the complexity of the preconstruction process including conceptual estimating and scheduling, life cycle costing, constructability reviews, value engineering, risk management and special contract requirements. Understanding management and administra</w:t>
      </w:r>
      <w:r w:rsidR="00804918">
        <w:rPr>
          <w:rFonts w:ascii="Helvetica" w:eastAsia="Times New Roman" w:hAnsi="Helvetica" w:cs="Helvetica"/>
          <w:color w:val="2D3B45"/>
          <w:sz w:val="24"/>
          <w:szCs w:val="24"/>
        </w:rPr>
        <w:t>tion of a construction project.</w:t>
      </w:r>
    </w:p>
    <w:p w14:paraId="4146F885" w14:textId="7777777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Course Learning Outcomes (CLOs)</w:t>
      </w:r>
      <w:proofErr w:type="gramStart"/>
      <w:r w:rsidRPr="00157791">
        <w:rPr>
          <w:rFonts w:ascii="Helvetica" w:eastAsia="Times New Roman" w:hAnsi="Helvetica" w:cs="Helvetica"/>
          <w:b/>
          <w:bCs/>
          <w:color w:val="2D3B45"/>
          <w:sz w:val="24"/>
          <w:szCs w:val="24"/>
          <w:u w:val="single"/>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Upon completion of the course, students will demonstrate their ability to:</w:t>
      </w:r>
    </w:p>
    <w:p w14:paraId="5AB8DC7C"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Understand project control processes by identifying the methods used to establish and maintain production, cost, and schedule control.</w:t>
      </w:r>
    </w:p>
    <w:p w14:paraId="00EF568B"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Identify the major elements of a quality control/quality assurance program.</w:t>
      </w:r>
    </w:p>
    <w:p w14:paraId="78D7CFA2"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Describe the underlying principles of the project delivery process.</w:t>
      </w:r>
    </w:p>
    <w:p w14:paraId="0A458273"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Recognize the processes of construction risk management.</w:t>
      </w:r>
    </w:p>
    <w:p w14:paraId="27AA39E4"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Employ electronic based technology to document and manage the construction process.</w:t>
      </w:r>
    </w:p>
    <w:p w14:paraId="487B9793"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Analyze ethical issues faced by construction professionals.</w:t>
      </w:r>
    </w:p>
    <w:p w14:paraId="4872C1A3" w14:textId="229AE71E" w:rsidR="00157791" w:rsidRPr="00804918" w:rsidRDefault="00157791" w:rsidP="00157791">
      <w:pPr>
        <w:shd w:val="clear" w:color="auto" w:fill="FFFFFF"/>
        <w:spacing w:after="0" w:line="240" w:lineRule="auto"/>
        <w:rPr>
          <w:rFonts w:ascii="Helvetica" w:eastAsia="Times New Roman" w:hAnsi="Helvetica" w:cs="Helvetica"/>
          <w:b/>
          <w:bCs/>
          <w:color w:val="2D3B45"/>
          <w:sz w:val="16"/>
          <w:szCs w:val="16"/>
        </w:rPr>
      </w:pPr>
      <w:r w:rsidRPr="00804918">
        <w:rPr>
          <w:rFonts w:ascii="Helvetica" w:eastAsia="Times New Roman" w:hAnsi="Helvetica" w:cs="Helvetica"/>
          <w:color w:val="2D3B45"/>
          <w:sz w:val="20"/>
          <w:szCs w:val="20"/>
        </w:rPr>
        <w:t>Additional information on the BCN undergraduate learning outcomes is available at: </w:t>
      </w:r>
      <w:hyperlink r:id="rId8" w:tgtFrame="_blank" w:history="1">
        <w:r w:rsidRPr="00804918">
          <w:rPr>
            <w:rFonts w:ascii="Helvetica" w:eastAsia="Times New Roman" w:hAnsi="Helvetica" w:cs="Helvetica"/>
            <w:color w:val="084B81"/>
            <w:sz w:val="20"/>
            <w:szCs w:val="20"/>
            <w:u w:val="single"/>
          </w:rPr>
          <w:t>https://catalog.ufl.edu/ugrad/current/construction/ALC/building-construction.aspx</w:t>
        </w:r>
        <w:r w:rsidRPr="00804918">
          <w:rPr>
            <w:rFonts w:ascii="Helvetica" w:eastAsia="Times New Roman" w:hAnsi="Helvetica" w:cs="Helvetica"/>
            <w:color w:val="084B81"/>
            <w:sz w:val="20"/>
            <w:szCs w:val="20"/>
            <w:u w:val="single"/>
            <w:bdr w:val="none" w:sz="0" w:space="0" w:color="auto" w:frame="1"/>
          </w:rPr>
          <w:t>Links to an external site.</w:t>
        </w:r>
      </w:hyperlink>
      <w:r w:rsidRPr="00804918">
        <w:rPr>
          <w:rFonts w:ascii="Helvetica" w:eastAsia="Times New Roman" w:hAnsi="Helvetica" w:cs="Helvetica"/>
          <w:color w:val="2D3B45"/>
          <w:sz w:val="20"/>
          <w:szCs w:val="20"/>
        </w:rPr>
        <w:t>.  For this course, the CLOs will be evaluate</w:t>
      </w:r>
      <w:r w:rsidR="00804918">
        <w:rPr>
          <w:rFonts w:ascii="Helvetica" w:eastAsia="Times New Roman" w:hAnsi="Helvetica" w:cs="Helvetica"/>
          <w:color w:val="2D3B45"/>
          <w:sz w:val="20"/>
          <w:szCs w:val="20"/>
        </w:rPr>
        <w:t>d according to the table below.</w:t>
      </w:r>
      <w:r w:rsidRPr="00804918">
        <w:rPr>
          <w:rFonts w:ascii="Helvetica" w:eastAsia="Times New Roman" w:hAnsi="Helvetica" w:cs="Helvetica"/>
          <w:b/>
          <w:bCs/>
          <w:color w:val="2D3B45"/>
          <w:sz w:val="16"/>
          <w:szCs w:val="16"/>
        </w:rPr>
        <w:br/>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09"/>
        <w:gridCol w:w="2614"/>
        <w:gridCol w:w="2231"/>
        <w:gridCol w:w="1037"/>
        <w:gridCol w:w="1117"/>
        <w:gridCol w:w="3088"/>
      </w:tblGrid>
      <w:tr w:rsidR="00157791" w:rsidRPr="00FF621E" w14:paraId="2CFEFD8F" w14:textId="77777777" w:rsidTr="00FF621E">
        <w:trPr>
          <w:trHeight w:val="450"/>
        </w:trPr>
        <w:tc>
          <w:tcPr>
            <w:tcW w:w="1440"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7B5EE2" w14:textId="77777777"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Course Learning Outcome (CLO)</w:t>
            </w:r>
          </w:p>
        </w:tc>
        <w:tc>
          <w:tcPr>
            <w:tcW w:w="1063" w:type="pct"/>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F3E7AF" w14:textId="77777777"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Assignment(s)</w:t>
            </w:r>
          </w:p>
        </w:tc>
        <w:tc>
          <w:tcPr>
            <w:tcW w:w="1025" w:type="pct"/>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0BE77C" w14:textId="2C5CB96A"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Student Learning Outcome</w:t>
            </w:r>
          </w:p>
        </w:tc>
        <w:tc>
          <w:tcPr>
            <w:tcW w:w="1472" w:type="pct"/>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C61C1" w14:textId="21CB58FA"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Percent students  with a 70% or higher</w:t>
            </w:r>
          </w:p>
        </w:tc>
      </w:tr>
      <w:tr w:rsidR="00157791" w:rsidRPr="00FF621E" w14:paraId="1E0E86F5" w14:textId="77777777" w:rsidTr="00FF621E">
        <w:trPr>
          <w:trHeight w:val="20"/>
        </w:trPr>
        <w:tc>
          <w:tcPr>
            <w:tcW w:w="144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5225A0" w14:textId="77777777" w:rsidR="00157791" w:rsidRPr="00FF621E" w:rsidRDefault="00157791" w:rsidP="00157791">
            <w:pPr>
              <w:spacing w:after="0" w:line="240" w:lineRule="auto"/>
              <w:rPr>
                <w:rFonts w:ascii="Helvetica" w:eastAsia="Times New Roman" w:hAnsi="Helvetica" w:cs="Helvetica"/>
                <w:color w:val="2D3B45"/>
                <w:sz w:val="16"/>
                <w:szCs w:val="16"/>
              </w:rPr>
            </w:pPr>
          </w:p>
        </w:tc>
        <w:tc>
          <w:tcPr>
            <w:tcW w:w="10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7A3A53" w14:textId="77777777" w:rsidR="00157791" w:rsidRPr="00FF621E" w:rsidRDefault="00157791" w:rsidP="00157791">
            <w:pPr>
              <w:spacing w:after="0" w:line="240" w:lineRule="auto"/>
              <w:rPr>
                <w:rFonts w:ascii="Helvetica" w:eastAsia="Times New Roman" w:hAnsi="Helvetica" w:cs="Helvetica"/>
                <w:color w:val="2D3B45"/>
                <w:sz w:val="16"/>
                <w:szCs w:val="16"/>
              </w:rPr>
            </w:pP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1C5BC4"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i/>
                <w:iCs/>
                <w:color w:val="2D3B45"/>
                <w:sz w:val="16"/>
                <w:szCs w:val="16"/>
              </w:rPr>
              <w:t>SACS</w:t>
            </w: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F95155"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i/>
                <w:iCs/>
                <w:color w:val="2D3B45"/>
                <w:sz w:val="16"/>
                <w:szCs w:val="16"/>
              </w:rPr>
              <w:t>ACCE</w:t>
            </w:r>
          </w:p>
        </w:tc>
        <w:tc>
          <w:tcPr>
            <w:tcW w:w="147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B20FA1" w14:textId="77777777" w:rsidR="00157791" w:rsidRPr="00FF621E" w:rsidRDefault="00157791" w:rsidP="00157791">
            <w:pPr>
              <w:spacing w:after="0" w:line="240" w:lineRule="auto"/>
              <w:rPr>
                <w:rFonts w:ascii="Helvetica" w:eastAsia="Times New Roman" w:hAnsi="Helvetica" w:cs="Helvetica"/>
                <w:color w:val="2D3B45"/>
                <w:sz w:val="16"/>
                <w:szCs w:val="16"/>
              </w:rPr>
            </w:pPr>
          </w:p>
        </w:tc>
      </w:tr>
      <w:tr w:rsidR="00157791" w:rsidRPr="00FF621E" w14:paraId="29CD1500" w14:textId="77777777" w:rsidTr="008F6A33">
        <w:trPr>
          <w:trHeight w:val="27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5C14F6"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9CDE70"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Project control methods</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0E2397" w14:textId="5432947F"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#1</w:t>
            </w:r>
            <w:r w:rsidR="00A51215" w:rsidRPr="00FF621E">
              <w:rPr>
                <w:rFonts w:ascii="Helvetica" w:eastAsia="Times New Roman" w:hAnsi="Helvetica" w:cs="Helvetica"/>
                <w:color w:val="2D3B45"/>
                <w:sz w:val="16"/>
                <w:szCs w:val="16"/>
              </w:rPr>
              <w:t xml:space="preserve"> and Exam #3</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78147A"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B63DC6"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16</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CAA45"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01BB8AC3"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AB6543"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2.</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588106"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Quality control and assurance</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5A9A2D"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#1</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D95F6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2DCEF4"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15</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694CFF"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342F9894"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C71031"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3.</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C4E7DD"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Project delivery process</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0005BF"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#2</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E918A0"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627A5A"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12</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FCD2CC"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3DC5B760"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FD2FA6"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4.</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19AA87"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Construction risk management</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AFD1DC"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#2</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12D670"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B967B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13</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CCE04D"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0504ECA5"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18A9B3"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5.</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333155"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Technology integration</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F88D02"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Technology Presentations</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46346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4</w:t>
            </w: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5559D7"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10</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6461B2"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1DC6DCC6"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F71689"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6.</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286022"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Business ethical issues</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FCD470" w14:textId="601EA108"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Ethics Analysis</w:t>
            </w:r>
            <w:r w:rsidR="00A51215" w:rsidRPr="00FF621E">
              <w:rPr>
                <w:rFonts w:ascii="Helvetica" w:eastAsia="Times New Roman" w:hAnsi="Helvetica" w:cs="Helvetica"/>
                <w:color w:val="2D3B45"/>
                <w:sz w:val="16"/>
                <w:szCs w:val="16"/>
              </w:rPr>
              <w:t xml:space="preserve"> and Exam #3</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6EAF9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5</w:t>
            </w: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532B10"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6</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A804A4"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bl>
    <w:p w14:paraId="71105F8F" w14:textId="77777777" w:rsidR="00157791" w:rsidRPr="00804918" w:rsidRDefault="00157791" w:rsidP="00157791">
      <w:pPr>
        <w:shd w:val="clear" w:color="auto" w:fill="FFFFFF"/>
        <w:spacing w:before="180" w:after="180" w:line="240" w:lineRule="auto"/>
        <w:rPr>
          <w:rFonts w:ascii="Helvetica" w:eastAsia="Times New Roman" w:hAnsi="Helvetica" w:cs="Helvetica"/>
          <w:color w:val="2D3B45"/>
          <w:sz w:val="16"/>
          <w:szCs w:val="16"/>
        </w:rPr>
      </w:pPr>
      <w:r w:rsidRPr="00157791">
        <w:rPr>
          <w:rFonts w:ascii="Helvetica" w:eastAsia="Times New Roman" w:hAnsi="Helvetica" w:cs="Helvetica"/>
          <w:i/>
          <w:iCs/>
          <w:color w:val="2D3B45"/>
          <w:sz w:val="24"/>
          <w:szCs w:val="24"/>
        </w:rPr>
        <w:t> </w:t>
      </w:r>
      <w:r w:rsidRPr="00804918">
        <w:rPr>
          <w:rFonts w:ascii="Helvetica" w:eastAsia="Times New Roman" w:hAnsi="Helvetica" w:cs="Helvetica"/>
          <w:i/>
          <w:iCs/>
          <w:color w:val="2D3B45"/>
          <w:sz w:val="16"/>
          <w:szCs w:val="16"/>
        </w:rPr>
        <w:t>SACS = Southern Association of Colleges and Schools, ACCE = American Council for Construction Education</w:t>
      </w:r>
      <w:r w:rsidRPr="00804918">
        <w:rPr>
          <w:rFonts w:ascii="Helvetica" w:eastAsia="Times New Roman" w:hAnsi="Helvetica" w:cs="Helvetica"/>
          <w:i/>
          <w:iCs/>
          <w:color w:val="2D3B45"/>
          <w:sz w:val="16"/>
          <w:szCs w:val="16"/>
        </w:rPr>
        <w:br/>
      </w:r>
    </w:p>
    <w:p w14:paraId="1C2EE3AB" w14:textId="78BC44FA" w:rsidR="00157791" w:rsidRPr="00804918"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804918">
        <w:rPr>
          <w:rFonts w:ascii="Helvetica" w:eastAsia="Times New Roman" w:hAnsi="Helvetica" w:cs="Helvetica"/>
          <w:b/>
          <w:bCs/>
          <w:color w:val="2D3B45"/>
          <w:sz w:val="24"/>
          <w:szCs w:val="24"/>
          <w:u w:val="single"/>
        </w:rPr>
        <w:lastRenderedPageBreak/>
        <w:t>Required Texts</w:t>
      </w:r>
      <w:r w:rsidR="00804918">
        <w:rPr>
          <w:rFonts w:ascii="Helvetica" w:eastAsia="Times New Roman" w:hAnsi="Helvetica" w:cs="Helvetica"/>
          <w:b/>
          <w:bCs/>
          <w:color w:val="2D3B45"/>
          <w:sz w:val="24"/>
          <w:szCs w:val="24"/>
          <w:u w:val="single"/>
        </w:rPr>
        <w:t xml:space="preserve"> available electronically through UF Libraries</w:t>
      </w:r>
      <w:proofErr w:type="gramStart"/>
      <w:r w:rsidRPr="00804918">
        <w:rPr>
          <w:rFonts w:ascii="Helvetica" w:eastAsia="Times New Roman" w:hAnsi="Helvetica" w:cs="Helvetica"/>
          <w:b/>
          <w:bCs/>
          <w:color w:val="2D3B45"/>
          <w:sz w:val="24"/>
          <w:szCs w:val="24"/>
        </w:rPr>
        <w:t>:</w:t>
      </w:r>
      <w:proofErr w:type="gramEnd"/>
      <w:r w:rsidRPr="00804918">
        <w:rPr>
          <w:rFonts w:ascii="Helvetica" w:eastAsia="Times New Roman" w:hAnsi="Helvetica" w:cs="Helvetica"/>
          <w:b/>
          <w:bCs/>
          <w:color w:val="2D3B45"/>
          <w:sz w:val="24"/>
          <w:szCs w:val="24"/>
        </w:rPr>
        <w:br/>
      </w:r>
      <w:r w:rsidR="00DA79BF" w:rsidRPr="00804918">
        <w:rPr>
          <w:rFonts w:ascii="Helvetica" w:eastAsia="Times New Roman" w:hAnsi="Helvetica" w:cs="Helvetica"/>
          <w:color w:val="2D3B45"/>
          <w:sz w:val="24"/>
          <w:szCs w:val="24"/>
        </w:rPr>
        <w:t>Textbook references are</w:t>
      </w:r>
      <w:r w:rsidRPr="00804918">
        <w:rPr>
          <w:rFonts w:ascii="Helvetica" w:eastAsia="Times New Roman" w:hAnsi="Helvetica" w:cs="Helvetica"/>
          <w:color w:val="2D3B45"/>
          <w:sz w:val="24"/>
          <w:szCs w:val="24"/>
        </w:rPr>
        <w:t xml:space="preserve"> required for this course, which </w:t>
      </w:r>
      <w:r w:rsidR="00DA79BF" w:rsidRPr="00804918">
        <w:rPr>
          <w:rFonts w:ascii="Helvetica" w:eastAsia="Times New Roman" w:hAnsi="Helvetica" w:cs="Helvetica"/>
          <w:color w:val="2D3B45"/>
          <w:sz w:val="24"/>
          <w:szCs w:val="24"/>
        </w:rPr>
        <w:t>are</w:t>
      </w:r>
      <w:r w:rsidRPr="00804918">
        <w:rPr>
          <w:rFonts w:ascii="Helvetica" w:eastAsia="Times New Roman" w:hAnsi="Helvetica" w:cs="Helvetica"/>
          <w:color w:val="2D3B45"/>
          <w:sz w:val="24"/>
          <w:szCs w:val="24"/>
        </w:rPr>
        <w:t xml:space="preserve"> available electronically </w:t>
      </w:r>
      <w:r w:rsidRPr="00804918">
        <w:rPr>
          <w:rFonts w:ascii="Helvetica" w:eastAsia="Times New Roman" w:hAnsi="Helvetica" w:cs="Helvetica"/>
          <w:b/>
          <w:bCs/>
          <w:color w:val="2D3B45"/>
          <w:sz w:val="24"/>
          <w:szCs w:val="24"/>
        </w:rPr>
        <w:t>for FREE</w:t>
      </w:r>
      <w:r w:rsidRPr="00804918">
        <w:rPr>
          <w:rFonts w:ascii="Helvetica" w:eastAsia="Times New Roman" w:hAnsi="Helvetica" w:cs="Helvetica"/>
          <w:color w:val="2D3B45"/>
          <w:sz w:val="24"/>
          <w:szCs w:val="24"/>
        </w:rPr>
        <w:t> via the UF Library:</w:t>
      </w:r>
    </w:p>
    <w:p w14:paraId="4DE0CE31" w14:textId="77777777" w:rsidR="00EA7582" w:rsidRPr="00804918" w:rsidRDefault="00157791" w:rsidP="00EA7582">
      <w:pPr>
        <w:numPr>
          <w:ilvl w:val="0"/>
          <w:numId w:val="2"/>
        </w:numPr>
        <w:shd w:val="clear" w:color="auto" w:fill="FFFFFF"/>
        <w:spacing w:after="0" w:line="240" w:lineRule="auto"/>
        <w:ind w:left="375"/>
        <w:rPr>
          <w:rFonts w:ascii="Helvetica" w:eastAsia="Times New Roman" w:hAnsi="Helvetica" w:cs="Helvetica"/>
          <w:color w:val="2D3B45"/>
          <w:sz w:val="24"/>
          <w:szCs w:val="24"/>
        </w:rPr>
      </w:pPr>
      <w:r w:rsidRPr="00804918">
        <w:rPr>
          <w:rFonts w:ascii="Helvetica" w:eastAsia="Times New Roman" w:hAnsi="Helvetica" w:cs="Helvetica"/>
          <w:i/>
          <w:iCs/>
          <w:color w:val="2D3B45"/>
          <w:sz w:val="24"/>
          <w:szCs w:val="24"/>
        </w:rPr>
        <w:t>Construction Project Management: An Integrated Approach (3</w:t>
      </w:r>
      <w:r w:rsidRPr="00804918">
        <w:rPr>
          <w:rFonts w:ascii="Helvetica" w:eastAsia="Times New Roman" w:hAnsi="Helvetica" w:cs="Helvetica"/>
          <w:i/>
          <w:iCs/>
          <w:color w:val="2D3B45"/>
          <w:sz w:val="18"/>
          <w:szCs w:val="18"/>
          <w:vertAlign w:val="superscript"/>
        </w:rPr>
        <w:t>rd</w:t>
      </w:r>
      <w:r w:rsidRPr="00804918">
        <w:rPr>
          <w:rFonts w:ascii="Helvetica" w:eastAsia="Times New Roman" w:hAnsi="Helvetica" w:cs="Helvetica"/>
          <w:i/>
          <w:iCs/>
          <w:color w:val="2D3B45"/>
          <w:sz w:val="24"/>
          <w:szCs w:val="24"/>
        </w:rPr>
        <w:t>)</w:t>
      </w:r>
      <w:r w:rsidRPr="00804918">
        <w:rPr>
          <w:rFonts w:ascii="Helvetica" w:eastAsia="Times New Roman" w:hAnsi="Helvetica" w:cs="Helvetica"/>
          <w:color w:val="2D3B45"/>
          <w:sz w:val="24"/>
          <w:szCs w:val="24"/>
        </w:rPr>
        <w:t xml:space="preserve">. Peter </w:t>
      </w:r>
      <w:proofErr w:type="spellStart"/>
      <w:r w:rsidRPr="00804918">
        <w:rPr>
          <w:rFonts w:ascii="Helvetica" w:eastAsia="Times New Roman" w:hAnsi="Helvetica" w:cs="Helvetica"/>
          <w:color w:val="2D3B45"/>
          <w:sz w:val="24"/>
          <w:szCs w:val="24"/>
        </w:rPr>
        <w:t>Fewings</w:t>
      </w:r>
      <w:proofErr w:type="spellEnd"/>
      <w:r w:rsidRPr="00804918">
        <w:rPr>
          <w:rFonts w:ascii="Helvetica" w:eastAsia="Times New Roman" w:hAnsi="Helvetica" w:cs="Helvetica"/>
          <w:color w:val="2D3B45"/>
          <w:sz w:val="24"/>
          <w:szCs w:val="24"/>
        </w:rPr>
        <w:t xml:space="preserve"> and Christian </w:t>
      </w:r>
      <w:proofErr w:type="spellStart"/>
      <w:r w:rsidRPr="00804918">
        <w:rPr>
          <w:rFonts w:ascii="Helvetica" w:eastAsia="Times New Roman" w:hAnsi="Helvetica" w:cs="Helvetica"/>
          <w:color w:val="2D3B45"/>
          <w:sz w:val="24"/>
          <w:szCs w:val="24"/>
        </w:rPr>
        <w:t>Henjewele</w:t>
      </w:r>
      <w:proofErr w:type="spellEnd"/>
      <w:r w:rsidRPr="00804918">
        <w:rPr>
          <w:rFonts w:ascii="Helvetica" w:eastAsia="Times New Roman" w:hAnsi="Helvetica" w:cs="Helvetica"/>
          <w:color w:val="2D3B45"/>
          <w:sz w:val="24"/>
          <w:szCs w:val="24"/>
        </w:rPr>
        <w:t>. Copyright 2019. ISBN-13: 978-0815358657, Routledge.</w:t>
      </w:r>
    </w:p>
    <w:p w14:paraId="54C1C6F0" w14:textId="0E5D1DB6" w:rsidR="00DA79BF" w:rsidRPr="00804918" w:rsidRDefault="00B702DD" w:rsidP="00DA79BF">
      <w:pPr>
        <w:shd w:val="clear" w:color="auto" w:fill="FFFFFF"/>
        <w:spacing w:after="0" w:line="240" w:lineRule="auto"/>
        <w:ind w:left="15" w:firstLine="345"/>
        <w:rPr>
          <w:rStyle w:val="Hyperlink"/>
          <w:rFonts w:ascii="Helvetica" w:hAnsi="Helvetica" w:cs="Helvetica"/>
          <w:sz w:val="18"/>
          <w:szCs w:val="18"/>
          <w:shd w:val="clear" w:color="auto" w:fill="FFFFFF"/>
        </w:rPr>
      </w:pPr>
      <w:hyperlink r:id="rId9" w:history="1">
        <w:r w:rsidR="00EA7582" w:rsidRPr="00804918">
          <w:rPr>
            <w:rStyle w:val="Hyperlink"/>
            <w:rFonts w:ascii="Helvetica" w:hAnsi="Helvetica" w:cs="Helvetica"/>
            <w:sz w:val="18"/>
            <w:szCs w:val="18"/>
            <w:shd w:val="clear" w:color="auto" w:fill="FFFFFF"/>
          </w:rPr>
          <w:t>https://ufl-flvc.primo.exlibrisgroup.com/permalink/01FALSC_UFL/175ga98/alma99383191876006597</w:t>
        </w:r>
      </w:hyperlink>
    </w:p>
    <w:p w14:paraId="25498392" w14:textId="77777777" w:rsidR="00DA79BF" w:rsidRPr="00804918" w:rsidRDefault="00DA79BF" w:rsidP="00DA79BF">
      <w:pPr>
        <w:shd w:val="clear" w:color="auto" w:fill="FFFFFF"/>
        <w:spacing w:after="0" w:line="240" w:lineRule="auto"/>
        <w:ind w:left="15" w:firstLine="345"/>
        <w:rPr>
          <w:rFonts w:ascii="Helvetica" w:eastAsia="Times New Roman" w:hAnsi="Helvetica" w:cs="Helvetica"/>
          <w:color w:val="2D3B45"/>
          <w:sz w:val="24"/>
          <w:szCs w:val="24"/>
        </w:rPr>
      </w:pPr>
    </w:p>
    <w:p w14:paraId="43416EC1" w14:textId="4FF77563" w:rsidR="00282516" w:rsidRPr="00804918" w:rsidRDefault="00157791" w:rsidP="00DA79BF">
      <w:pPr>
        <w:pStyle w:val="ListParagraph"/>
        <w:numPr>
          <w:ilvl w:val="0"/>
          <w:numId w:val="3"/>
        </w:numPr>
        <w:shd w:val="clear" w:color="auto" w:fill="FFFFFF"/>
        <w:spacing w:after="0" w:line="240" w:lineRule="auto"/>
        <w:rPr>
          <w:rFonts w:ascii="Helvetica" w:eastAsia="Times New Roman" w:hAnsi="Helvetica" w:cs="Helvetica"/>
          <w:color w:val="2D3B45"/>
          <w:sz w:val="24"/>
          <w:szCs w:val="24"/>
        </w:rPr>
      </w:pPr>
      <w:r w:rsidRPr="00804918">
        <w:rPr>
          <w:rFonts w:ascii="Helvetica" w:eastAsia="Times New Roman" w:hAnsi="Helvetica" w:cs="Helvetica"/>
          <w:i/>
          <w:iCs/>
          <w:color w:val="2D3B45"/>
          <w:sz w:val="24"/>
          <w:szCs w:val="24"/>
        </w:rPr>
        <w:t>Modern Construction Management (7</w:t>
      </w:r>
      <w:r w:rsidRPr="00804918">
        <w:rPr>
          <w:rFonts w:ascii="Helvetica" w:eastAsia="Times New Roman" w:hAnsi="Helvetica" w:cs="Helvetica"/>
          <w:i/>
          <w:iCs/>
          <w:color w:val="2D3B45"/>
          <w:sz w:val="18"/>
          <w:szCs w:val="18"/>
          <w:vertAlign w:val="superscript"/>
        </w:rPr>
        <w:t>th</w:t>
      </w:r>
      <w:r w:rsidRPr="00804918">
        <w:rPr>
          <w:rFonts w:ascii="Helvetica" w:eastAsia="Times New Roman" w:hAnsi="Helvetica" w:cs="Helvetica"/>
          <w:i/>
          <w:iCs/>
          <w:color w:val="2D3B45"/>
          <w:sz w:val="24"/>
          <w:szCs w:val="24"/>
        </w:rPr>
        <w:t>).</w:t>
      </w:r>
      <w:r w:rsidRPr="00804918">
        <w:rPr>
          <w:rFonts w:ascii="Helvetica" w:eastAsia="Times New Roman" w:hAnsi="Helvetica" w:cs="Helvetica"/>
          <w:color w:val="2D3B45"/>
          <w:sz w:val="24"/>
          <w:szCs w:val="24"/>
        </w:rPr>
        <w:t> Frank Harris, et al. Copyright 2013. ISBN-13: 978-1118510216, John Wiley &amp; Sons, Inc.</w:t>
      </w:r>
      <w:r w:rsidR="00804D3F" w:rsidRPr="00804918">
        <w:rPr>
          <w:rFonts w:ascii="Helvetica" w:eastAsia="Times New Roman" w:hAnsi="Helvetica" w:cs="Helvetica"/>
          <w:color w:val="2D3B45"/>
          <w:sz w:val="24"/>
          <w:szCs w:val="24"/>
        </w:rPr>
        <w:t xml:space="preserve">  </w:t>
      </w:r>
      <w:hyperlink r:id="rId10" w:history="1">
        <w:r w:rsidR="00804D3F" w:rsidRPr="00804918">
          <w:rPr>
            <w:rStyle w:val="Hyperlink"/>
            <w:rFonts w:ascii="Helvetica" w:eastAsia="Times New Roman" w:hAnsi="Helvetica" w:cs="Helvetica"/>
            <w:sz w:val="18"/>
            <w:szCs w:val="18"/>
          </w:rPr>
          <w:t>https://ebookcentral.proquest.com/lib/ufl/detail.action?docID=5739636</w:t>
        </w:r>
      </w:hyperlink>
      <w:r w:rsidRPr="00804918">
        <w:rPr>
          <w:rFonts w:ascii="Helvetica" w:eastAsia="Times New Roman" w:hAnsi="Helvetica" w:cs="Helvetica"/>
          <w:color w:val="2D3B45"/>
          <w:sz w:val="24"/>
          <w:szCs w:val="24"/>
        </w:rPr>
        <w:br/>
      </w:r>
    </w:p>
    <w:p w14:paraId="635F26B0" w14:textId="0E9D9D76" w:rsidR="00DA79BF" w:rsidRPr="00804918" w:rsidRDefault="00DA79BF" w:rsidP="00DA79BF">
      <w:pPr>
        <w:shd w:val="clear" w:color="auto" w:fill="FFFFFF"/>
        <w:spacing w:after="0" w:line="240" w:lineRule="auto"/>
        <w:rPr>
          <w:rFonts w:ascii="Helvetica" w:eastAsia="Times New Roman" w:hAnsi="Helvetica" w:cs="Helvetica"/>
          <w:color w:val="2D3B45"/>
          <w:sz w:val="24"/>
          <w:szCs w:val="24"/>
        </w:rPr>
      </w:pPr>
      <w:r w:rsidRPr="00804918">
        <w:rPr>
          <w:rFonts w:ascii="Helvetica" w:eastAsia="Times New Roman" w:hAnsi="Helvetica" w:cs="Helvetica"/>
          <w:color w:val="2D3B45"/>
          <w:sz w:val="24"/>
          <w:szCs w:val="24"/>
        </w:rPr>
        <w:t>Additional reading materials will be provided to support course lectures and related coursework.  Students are expected to read assigned materials in advance of the lecture.</w:t>
      </w:r>
    </w:p>
    <w:p w14:paraId="319FA9E1" w14:textId="77777777" w:rsidR="00804918" w:rsidRDefault="00804918" w:rsidP="00804918">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w:t>
      </w:r>
      <w:r w:rsidRPr="00157791">
        <w:rPr>
          <w:rFonts w:ascii="Helvetica" w:eastAsia="Times New Roman" w:hAnsi="Helvetica" w:cs="Helvetica"/>
          <w:b/>
          <w:bCs/>
          <w:color w:val="2D3B45"/>
          <w:sz w:val="24"/>
          <w:szCs w:val="24"/>
          <w:u w:val="single"/>
        </w:rPr>
        <w:t>Class Attendance and Make-Up Policy</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Attendance is strongly encouraged.  You are responsible for all material presented in class, lecture notes on the course’s e-Learning website, handouts, guest speakers, and anything said or written by the instructor.  Late assignments will be accepted with 50% reduction of potential points, no later than the start of the next scheduled class.  Make-up tests must occur within three days of the original</w:t>
      </w:r>
      <w:r>
        <w:rPr>
          <w:rFonts w:ascii="Helvetica" w:eastAsia="Times New Roman" w:hAnsi="Helvetica" w:cs="Helvetica"/>
          <w:color w:val="2D3B45"/>
          <w:sz w:val="24"/>
          <w:szCs w:val="24"/>
        </w:rPr>
        <w:t>ly scheduled</w:t>
      </w:r>
      <w:r w:rsidRPr="00157791">
        <w:rPr>
          <w:rFonts w:ascii="Helvetica" w:eastAsia="Times New Roman" w:hAnsi="Helvetica" w:cs="Helvetica"/>
          <w:color w:val="2D3B45"/>
          <w:sz w:val="24"/>
          <w:szCs w:val="24"/>
        </w:rPr>
        <w:t xml:space="preserve"> exam date.  </w:t>
      </w:r>
      <w:r w:rsidRPr="001922E4">
        <w:rPr>
          <w:rFonts w:ascii="Helvetica" w:eastAsia="Times New Roman" w:hAnsi="Helvetica" w:cs="Helvetica"/>
          <w:color w:val="2D3B45"/>
          <w:sz w:val="24"/>
          <w:szCs w:val="24"/>
          <w:u w:val="single"/>
        </w:rPr>
        <w:t>Only one make-up exam is allowed per semester.</w:t>
      </w:r>
      <w:r w:rsidRPr="00157791">
        <w:rPr>
          <w:rFonts w:ascii="Helvetica" w:eastAsia="Times New Roman" w:hAnsi="Helvetica" w:cs="Helvetica"/>
          <w:color w:val="2D3B45"/>
          <w:sz w:val="24"/>
          <w:szCs w:val="24"/>
        </w:rPr>
        <w:t>  Requirements for attendance, make-up exams, assignments and other work in this course are consistent with UF policies found at: </w:t>
      </w:r>
      <w:hyperlink r:id="rId11" w:tgtFrame="_blank" w:history="1">
        <w:r w:rsidRPr="00157791">
          <w:rPr>
            <w:rFonts w:ascii="Helvetica" w:eastAsia="Times New Roman" w:hAnsi="Helvetica" w:cs="Helvetica"/>
            <w:color w:val="084B81"/>
            <w:sz w:val="24"/>
            <w:szCs w:val="24"/>
            <w:u w:val="single"/>
          </w:rPr>
          <w:t>https://catalog.ufl.edu/ugrad/current/regulations/info/attendance.aspx</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w:t>
      </w:r>
    </w:p>
    <w:p w14:paraId="4042C252" w14:textId="77777777" w:rsidR="00157791" w:rsidRPr="00282516" w:rsidRDefault="00157791" w:rsidP="00282516">
      <w:pPr>
        <w:shd w:val="clear" w:color="auto" w:fill="FFFFFF"/>
        <w:spacing w:before="180" w:beforeAutospacing="1" w:after="180" w:afterAutospacing="1" w:line="240" w:lineRule="auto"/>
        <w:rPr>
          <w:rFonts w:ascii="Helvetica" w:eastAsia="Times New Roman" w:hAnsi="Helvetica" w:cs="Helvetica"/>
          <w:color w:val="2D3B45"/>
          <w:sz w:val="24"/>
          <w:szCs w:val="24"/>
        </w:rPr>
      </w:pPr>
      <w:r w:rsidRPr="00282516">
        <w:rPr>
          <w:rFonts w:ascii="Helvetica" w:eastAsia="Times New Roman" w:hAnsi="Helvetica" w:cs="Helvetica"/>
          <w:b/>
          <w:bCs/>
          <w:color w:val="2D3B45"/>
          <w:sz w:val="24"/>
          <w:szCs w:val="24"/>
          <w:u w:val="single"/>
        </w:rPr>
        <w:t>Course Schedule</w:t>
      </w:r>
      <w:proofErr w:type="gramStart"/>
      <w:r w:rsidRPr="00282516">
        <w:rPr>
          <w:rFonts w:ascii="Helvetica" w:eastAsia="Times New Roman" w:hAnsi="Helvetica" w:cs="Helvetica"/>
          <w:b/>
          <w:bCs/>
          <w:color w:val="2D3B45"/>
          <w:sz w:val="24"/>
          <w:szCs w:val="24"/>
        </w:rPr>
        <w:t>:</w:t>
      </w:r>
      <w:proofErr w:type="gramEnd"/>
      <w:r w:rsidRPr="00282516">
        <w:rPr>
          <w:rFonts w:ascii="Helvetica" w:eastAsia="Times New Roman" w:hAnsi="Helvetica" w:cs="Helvetica"/>
          <w:color w:val="2D3B45"/>
          <w:sz w:val="24"/>
          <w:szCs w:val="24"/>
        </w:rPr>
        <w:br/>
        <w:t>The goal of this course is to teach you to think like a project manager. In your previous courses, you have been taught the basics of construction materials and methods, scheduling and estimating techniques, and contract law, which all provide a strong starting point. This course, however, will encourage you to go one step further and train you to think critically and creatively to solve the types of problems encountered by project managers every day.</w:t>
      </w:r>
    </w:p>
    <w:p w14:paraId="2B6A6C29" w14:textId="02AA5A58" w:rsidR="00157791" w:rsidRPr="009D34FB" w:rsidRDefault="00157791" w:rsidP="00157791">
      <w:pPr>
        <w:shd w:val="clear" w:color="auto" w:fill="FFFFFF"/>
        <w:spacing w:before="180" w:after="180" w:line="240" w:lineRule="auto"/>
        <w:rPr>
          <w:rFonts w:ascii="Helvetica" w:eastAsia="Times New Roman" w:hAnsi="Helvetica" w:cs="Helvetica"/>
          <w:b/>
          <w:i/>
          <w:color w:val="2D3B45"/>
          <w:sz w:val="24"/>
          <w:szCs w:val="24"/>
        </w:rPr>
      </w:pPr>
      <w:r w:rsidRPr="009D34FB">
        <w:rPr>
          <w:rFonts w:ascii="Helvetica" w:eastAsia="Times New Roman" w:hAnsi="Helvetica" w:cs="Helvetica"/>
          <w:b/>
          <w:i/>
          <w:color w:val="2D3B45"/>
          <w:sz w:val="24"/>
          <w:szCs w:val="24"/>
        </w:rPr>
        <w:t>A weekly schedule is provided below</w:t>
      </w:r>
      <w:r w:rsidR="009D34FB" w:rsidRPr="009D34FB">
        <w:rPr>
          <w:rFonts w:ascii="Helvetica" w:eastAsia="Times New Roman" w:hAnsi="Helvetica" w:cs="Helvetica"/>
          <w:b/>
          <w:i/>
          <w:color w:val="2D3B45"/>
          <w:sz w:val="24"/>
          <w:szCs w:val="24"/>
        </w:rPr>
        <w:t xml:space="preserve"> -   NOTE:  SUBJECT TO CHANGES</w:t>
      </w:r>
    </w:p>
    <w:p w14:paraId="2538C73E" w14:textId="673BDFAA" w:rsidR="009D34FB" w:rsidRDefault="00FF621E" w:rsidP="00157791">
      <w:pPr>
        <w:shd w:val="clear" w:color="auto" w:fill="FFFFFF"/>
        <w:spacing w:before="180" w:after="180" w:line="240" w:lineRule="auto"/>
        <w:rPr>
          <w:rFonts w:ascii="Helvetica" w:eastAsia="Times New Roman" w:hAnsi="Helvetica" w:cs="Helvetica"/>
          <w:color w:val="2D3B45"/>
          <w:sz w:val="24"/>
          <w:szCs w:val="24"/>
        </w:rPr>
      </w:pPr>
      <w:r w:rsidRPr="00FF621E">
        <w:lastRenderedPageBreak/>
        <w:drawing>
          <wp:inline distT="0" distB="0" distL="0" distR="0" wp14:anchorId="122797F2" wp14:editId="7FD0D9A3">
            <wp:extent cx="6675120" cy="84731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5120" cy="8473185"/>
                    </a:xfrm>
                    <a:prstGeom prst="rect">
                      <a:avLst/>
                    </a:prstGeom>
                    <a:noFill/>
                    <a:ln>
                      <a:noFill/>
                    </a:ln>
                  </pic:spPr>
                </pic:pic>
              </a:graphicData>
            </a:graphic>
          </wp:inline>
        </w:drawing>
      </w:r>
    </w:p>
    <w:p w14:paraId="608D2318" w14:textId="22C104FF"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lastRenderedPageBreak/>
        <w:t>Evaluation of Grades</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Two, 2-hour class meetings will be held each week.  Typically</w:t>
      </w:r>
      <w:r w:rsidR="00D4064D">
        <w:rPr>
          <w:rFonts w:ascii="Helvetica" w:eastAsia="Times New Roman" w:hAnsi="Helvetica" w:cs="Helvetica"/>
          <w:color w:val="2D3B45"/>
          <w:sz w:val="24"/>
          <w:szCs w:val="24"/>
        </w:rPr>
        <w:t xml:space="preserve">, we will have one hour of lecture </w:t>
      </w:r>
      <w:r w:rsidR="00DA79BF">
        <w:rPr>
          <w:rFonts w:ascii="Helvetica" w:eastAsia="Times New Roman" w:hAnsi="Helvetica" w:cs="Helvetica"/>
          <w:color w:val="2D3B45"/>
          <w:sz w:val="24"/>
          <w:szCs w:val="24"/>
        </w:rPr>
        <w:t xml:space="preserve">combined </w:t>
      </w:r>
      <w:r w:rsidR="00D4064D">
        <w:rPr>
          <w:rFonts w:ascii="Helvetica" w:eastAsia="Times New Roman" w:hAnsi="Helvetica" w:cs="Helvetica"/>
          <w:color w:val="2D3B45"/>
          <w:sz w:val="24"/>
          <w:szCs w:val="24"/>
        </w:rPr>
        <w:t xml:space="preserve">with an hour of applications / activities in </w:t>
      </w:r>
      <w:r w:rsidRPr="00157791">
        <w:rPr>
          <w:rFonts w:ascii="Helvetica" w:eastAsia="Times New Roman" w:hAnsi="Helvetica" w:cs="Helvetica"/>
          <w:color w:val="2D3B45"/>
          <w:sz w:val="24"/>
          <w:szCs w:val="24"/>
        </w:rPr>
        <w:t xml:space="preserve">which </w:t>
      </w:r>
      <w:r w:rsidR="00D4064D">
        <w:rPr>
          <w:rFonts w:ascii="Helvetica" w:eastAsia="Times New Roman" w:hAnsi="Helvetica" w:cs="Helvetica"/>
          <w:color w:val="2D3B45"/>
          <w:sz w:val="24"/>
          <w:szCs w:val="24"/>
        </w:rPr>
        <w:t>you will</w:t>
      </w:r>
      <w:r w:rsidRPr="00157791">
        <w:rPr>
          <w:rFonts w:ascii="Helvetica" w:eastAsia="Times New Roman" w:hAnsi="Helvetica" w:cs="Helvetica"/>
          <w:color w:val="2D3B45"/>
          <w:sz w:val="24"/>
          <w:szCs w:val="24"/>
        </w:rPr>
        <w:t xml:space="preserve"> apply concepts from the lecture in small groups.  Finishing the </w:t>
      </w:r>
      <w:r w:rsidR="00DA79BF">
        <w:rPr>
          <w:rFonts w:ascii="Helvetica" w:eastAsia="Times New Roman" w:hAnsi="Helvetica" w:cs="Helvetica"/>
          <w:color w:val="2D3B45"/>
          <w:sz w:val="24"/>
          <w:szCs w:val="24"/>
        </w:rPr>
        <w:t xml:space="preserve">in-class </w:t>
      </w:r>
      <w:r w:rsidRPr="00157791">
        <w:rPr>
          <w:rFonts w:ascii="Helvetica" w:eastAsia="Times New Roman" w:hAnsi="Helvetica" w:cs="Helvetica"/>
          <w:color w:val="2D3B45"/>
          <w:sz w:val="24"/>
          <w:szCs w:val="24"/>
        </w:rPr>
        <w:t>assignment may require additional time outside of class.  Each assignment will be graded.</w:t>
      </w:r>
    </w:p>
    <w:p w14:paraId="21883FAA" w14:textId="77F911CA" w:rsidR="00157791" w:rsidRPr="00157791" w:rsidRDefault="00A51215" w:rsidP="00157791">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Three (3)</w:t>
      </w:r>
      <w:r w:rsidR="00157791" w:rsidRPr="00157791">
        <w:rPr>
          <w:rFonts w:ascii="Helvetica" w:eastAsia="Times New Roman" w:hAnsi="Helvetica" w:cs="Helvetica"/>
          <w:color w:val="2D3B45"/>
          <w:sz w:val="24"/>
          <w:szCs w:val="24"/>
        </w:rPr>
        <w:t xml:space="preserve"> exams will be given throughout the semester.  These exams will be held in-person during class time and will be closed book.  The format of the exam </w:t>
      </w:r>
      <w:r w:rsidR="00DA79BF">
        <w:rPr>
          <w:rFonts w:ascii="Helvetica" w:eastAsia="Times New Roman" w:hAnsi="Helvetica" w:cs="Helvetica"/>
          <w:color w:val="2D3B45"/>
          <w:sz w:val="24"/>
          <w:szCs w:val="24"/>
        </w:rPr>
        <w:t xml:space="preserve">can be written hard copy or electronic and will include </w:t>
      </w:r>
      <w:r w:rsidR="00157791" w:rsidRPr="00157791">
        <w:rPr>
          <w:rFonts w:ascii="Helvetica" w:eastAsia="Times New Roman" w:hAnsi="Helvetica" w:cs="Helvetica"/>
          <w:color w:val="2D3B45"/>
          <w:sz w:val="24"/>
          <w:szCs w:val="24"/>
        </w:rPr>
        <w:t xml:space="preserve">questions </w:t>
      </w:r>
      <w:r w:rsidR="00DA79BF">
        <w:rPr>
          <w:rFonts w:ascii="Helvetica" w:eastAsia="Times New Roman" w:hAnsi="Helvetica" w:cs="Helvetica"/>
          <w:color w:val="2D3B45"/>
          <w:sz w:val="24"/>
          <w:szCs w:val="24"/>
        </w:rPr>
        <w:t>using any</w:t>
      </w:r>
      <w:r w:rsidR="00157791" w:rsidRPr="00157791">
        <w:rPr>
          <w:rFonts w:ascii="Helvetica" w:eastAsia="Times New Roman" w:hAnsi="Helvetica" w:cs="Helvetica"/>
          <w:color w:val="2D3B45"/>
          <w:sz w:val="24"/>
          <w:szCs w:val="24"/>
        </w:rPr>
        <w:t xml:space="preserve"> combination of short answer, essay, multiple choice, quantitative problems, and/or sketches. </w:t>
      </w:r>
    </w:p>
    <w:p w14:paraId="02FF1E79" w14:textId="4DE6EAC1"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Three additional assignments will be given throughout the semester. The first assignment is a production observation analysis, where you will be asked to describe and critique a real world production process.  </w:t>
      </w:r>
      <w:r w:rsidR="00A51215">
        <w:rPr>
          <w:rFonts w:ascii="Helvetica" w:eastAsia="Times New Roman" w:hAnsi="Helvetica" w:cs="Helvetica"/>
          <w:color w:val="2D3B45"/>
          <w:sz w:val="24"/>
          <w:szCs w:val="24"/>
        </w:rPr>
        <w:t xml:space="preserve">The second assignment addresses ethical case studies.  </w:t>
      </w:r>
      <w:r w:rsidRPr="00157791">
        <w:rPr>
          <w:rFonts w:ascii="Helvetica" w:eastAsia="Times New Roman" w:hAnsi="Helvetica" w:cs="Helvetica"/>
          <w:color w:val="2D3B45"/>
          <w:sz w:val="24"/>
          <w:szCs w:val="24"/>
        </w:rPr>
        <w:t xml:space="preserve">The </w:t>
      </w:r>
      <w:r w:rsidR="00A51215">
        <w:rPr>
          <w:rFonts w:ascii="Helvetica" w:eastAsia="Times New Roman" w:hAnsi="Helvetica" w:cs="Helvetica"/>
          <w:color w:val="2D3B45"/>
          <w:sz w:val="24"/>
          <w:szCs w:val="24"/>
        </w:rPr>
        <w:t>third</w:t>
      </w:r>
      <w:r w:rsidRPr="00157791">
        <w:rPr>
          <w:rFonts w:ascii="Helvetica" w:eastAsia="Times New Roman" w:hAnsi="Helvetica" w:cs="Helvetica"/>
          <w:color w:val="2D3B45"/>
          <w:sz w:val="24"/>
          <w:szCs w:val="24"/>
        </w:rPr>
        <w:t xml:space="preserve"> assignment will be a short group presentation, structured as a “lunch and learn,” where your group will provide a training session to the class for a selected construction technology.    </w:t>
      </w:r>
    </w:p>
    <w:p w14:paraId="1040C6E6" w14:textId="7777777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Final grades will be calculated based on the following weighting:</w:t>
      </w:r>
    </w:p>
    <w:p w14:paraId="063CDE30" w14:textId="6C2661B8" w:rsidR="00FC62A4" w:rsidRDefault="00157791" w:rsidP="00FC62A4">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Exam #1                                                        </w:t>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1</w:t>
      </w:r>
      <w:r w:rsidR="00FC62A4">
        <w:rPr>
          <w:rFonts w:ascii="Helvetica" w:eastAsia="Times New Roman" w:hAnsi="Helvetica" w:cs="Helvetica"/>
          <w:color w:val="2D3B45"/>
          <w:sz w:val="24"/>
          <w:szCs w:val="24"/>
        </w:rPr>
        <w:t>0</w:t>
      </w:r>
      <w:r w:rsidRPr="00157791">
        <w:rPr>
          <w:rFonts w:ascii="Helvetica" w:eastAsia="Times New Roman" w:hAnsi="Helvetica" w:cs="Helvetica"/>
          <w:color w:val="2D3B45"/>
          <w:sz w:val="24"/>
          <w:szCs w:val="24"/>
        </w:rPr>
        <w:t>0</w:t>
      </w:r>
      <w:r w:rsidR="00BD45A2">
        <w:rPr>
          <w:rFonts w:ascii="Helvetica" w:eastAsia="Times New Roman" w:hAnsi="Helvetica" w:cs="Helvetica"/>
          <w:color w:val="2D3B45"/>
          <w:sz w:val="24"/>
          <w:szCs w:val="24"/>
        </w:rPr>
        <w:t xml:space="preserve">      </w:t>
      </w:r>
      <w:r w:rsidR="00BD45A2">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20</w:t>
      </w:r>
      <w:r w:rsidR="00BD45A2">
        <w:rPr>
          <w:rFonts w:ascii="Helvetica" w:eastAsia="Times New Roman" w:hAnsi="Helvetica" w:cs="Helvetica"/>
          <w:color w:val="2D3B45"/>
          <w:sz w:val="24"/>
          <w:szCs w:val="24"/>
        </w:rPr>
        <w:t>%</w:t>
      </w:r>
      <w:r w:rsidRPr="00157791">
        <w:rPr>
          <w:rFonts w:ascii="Helvetica" w:eastAsia="Times New Roman" w:hAnsi="Helvetica" w:cs="Helvetica"/>
          <w:color w:val="2D3B45"/>
          <w:sz w:val="24"/>
          <w:szCs w:val="24"/>
        </w:rPr>
        <w:br/>
        <w:t xml:space="preserve">Exam #2                                                        </w:t>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1</w:t>
      </w:r>
      <w:r w:rsidR="00FC62A4">
        <w:rPr>
          <w:rFonts w:ascii="Helvetica" w:eastAsia="Times New Roman" w:hAnsi="Helvetica" w:cs="Helvetica"/>
          <w:color w:val="2D3B45"/>
          <w:sz w:val="24"/>
          <w:szCs w:val="24"/>
        </w:rPr>
        <w:t>0</w:t>
      </w:r>
      <w:r w:rsidRPr="00157791">
        <w:rPr>
          <w:rFonts w:ascii="Helvetica" w:eastAsia="Times New Roman" w:hAnsi="Helvetica" w:cs="Helvetica"/>
          <w:color w:val="2D3B45"/>
          <w:sz w:val="24"/>
          <w:szCs w:val="24"/>
        </w:rPr>
        <w:t>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20</w:t>
      </w:r>
      <w:r w:rsidR="00BD45A2">
        <w:rPr>
          <w:rFonts w:ascii="Helvetica" w:eastAsia="Times New Roman" w:hAnsi="Helvetica" w:cs="Helvetica"/>
          <w:color w:val="2D3B45"/>
          <w:sz w:val="24"/>
          <w:szCs w:val="24"/>
        </w:rPr>
        <w:t>%</w:t>
      </w:r>
    </w:p>
    <w:p w14:paraId="13F1F29A" w14:textId="77777777" w:rsidR="008612C5" w:rsidRDefault="00FC62A4" w:rsidP="00FC62A4">
      <w:pPr>
        <w:shd w:val="clear" w:color="auto" w:fill="FFFFFF"/>
        <w:spacing w:after="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Exam #3 (comprehensive)</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1</w:t>
      </w:r>
      <w:r w:rsidR="00BD45A2">
        <w:rPr>
          <w:rFonts w:ascii="Helvetica" w:eastAsia="Times New Roman" w:hAnsi="Helvetica" w:cs="Helvetica"/>
          <w:color w:val="2D3B45"/>
          <w:sz w:val="24"/>
          <w:szCs w:val="24"/>
        </w:rPr>
        <w:t>0</w:t>
      </w:r>
      <w:r>
        <w:rPr>
          <w:rFonts w:ascii="Helvetica" w:eastAsia="Times New Roman" w:hAnsi="Helvetica" w:cs="Helvetica"/>
          <w:color w:val="2D3B45"/>
          <w:sz w:val="24"/>
          <w:szCs w:val="24"/>
        </w:rPr>
        <w:t>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20</w:t>
      </w:r>
      <w:r w:rsidR="00BD45A2">
        <w:rPr>
          <w:rFonts w:ascii="Helvetica" w:eastAsia="Times New Roman" w:hAnsi="Helvetica" w:cs="Helvetica"/>
          <w:color w:val="2D3B45"/>
          <w:sz w:val="24"/>
          <w:szCs w:val="24"/>
        </w:rPr>
        <w:t>%</w:t>
      </w:r>
      <w:r w:rsidR="00157791" w:rsidRPr="00157791">
        <w:rPr>
          <w:rFonts w:ascii="Helvetica" w:eastAsia="Times New Roman" w:hAnsi="Helvetica" w:cs="Helvetica"/>
          <w:color w:val="2D3B45"/>
          <w:sz w:val="24"/>
          <w:szCs w:val="24"/>
        </w:rPr>
        <w:br/>
        <w:t xml:space="preserve">In-class </w:t>
      </w:r>
      <w:r w:rsidR="00752A37">
        <w:rPr>
          <w:rFonts w:ascii="Helvetica" w:eastAsia="Times New Roman" w:hAnsi="Helvetica" w:cs="Helvetica"/>
          <w:color w:val="2D3B45"/>
          <w:sz w:val="24"/>
          <w:szCs w:val="24"/>
        </w:rPr>
        <w:t xml:space="preserve">Activities / </w:t>
      </w:r>
      <w:r w:rsidR="00157791" w:rsidRPr="00157791">
        <w:rPr>
          <w:rFonts w:ascii="Helvetica" w:eastAsia="Times New Roman" w:hAnsi="Helvetica" w:cs="Helvetica"/>
          <w:color w:val="2D3B45"/>
          <w:sz w:val="24"/>
          <w:szCs w:val="24"/>
        </w:rPr>
        <w:t xml:space="preserve">Assignments </w:t>
      </w:r>
      <w:r w:rsidR="00157791" w:rsidRPr="00BD45A2">
        <w:rPr>
          <w:rFonts w:ascii="Helvetica" w:eastAsia="Times New Roman" w:hAnsi="Helvetica" w:cs="Helvetica"/>
          <w:color w:val="2D3B45"/>
          <w:sz w:val="24"/>
          <w:szCs w:val="24"/>
        </w:rPr>
        <w:t>(</w:t>
      </w:r>
      <w:r w:rsidR="00BD45A2" w:rsidRPr="00BD45A2">
        <w:rPr>
          <w:rFonts w:ascii="Helvetica" w:eastAsia="Times New Roman" w:hAnsi="Helvetica" w:cs="Helvetica"/>
          <w:color w:val="2D3B45"/>
          <w:sz w:val="24"/>
          <w:szCs w:val="24"/>
        </w:rPr>
        <w:t>5</w:t>
      </w:r>
      <w:r w:rsidR="00157791" w:rsidRPr="00BD45A2">
        <w:rPr>
          <w:rFonts w:ascii="Helvetica" w:eastAsia="Times New Roman" w:hAnsi="Helvetica" w:cs="Helvetica"/>
          <w:color w:val="2D3B45"/>
          <w:sz w:val="24"/>
          <w:szCs w:val="24"/>
        </w:rPr>
        <w:t xml:space="preserve"> at 2</w:t>
      </w:r>
      <w:r w:rsidR="00BD45A2" w:rsidRPr="00BD45A2">
        <w:rPr>
          <w:rFonts w:ascii="Helvetica" w:eastAsia="Times New Roman" w:hAnsi="Helvetica" w:cs="Helvetica"/>
          <w:color w:val="2D3B45"/>
          <w:sz w:val="24"/>
          <w:szCs w:val="24"/>
        </w:rPr>
        <w:t>0</w:t>
      </w:r>
      <w:r w:rsidR="00157791" w:rsidRPr="00BD45A2">
        <w:rPr>
          <w:rFonts w:ascii="Helvetica" w:eastAsia="Times New Roman" w:hAnsi="Helvetica" w:cs="Helvetica"/>
          <w:color w:val="2D3B45"/>
          <w:sz w:val="24"/>
          <w:szCs w:val="24"/>
        </w:rPr>
        <w:t xml:space="preserve"> pts. ea.)      </w:t>
      </w:r>
      <w:r w:rsidR="00BE7437" w:rsidRPr="00BD45A2">
        <w:rPr>
          <w:rFonts w:ascii="Helvetica" w:eastAsia="Times New Roman" w:hAnsi="Helvetica" w:cs="Helvetica"/>
          <w:color w:val="2D3B45"/>
          <w:sz w:val="24"/>
          <w:szCs w:val="24"/>
        </w:rPr>
        <w:t xml:space="preserve"> </w:t>
      </w:r>
      <w:r w:rsidRPr="00BD45A2">
        <w:rPr>
          <w:rFonts w:ascii="Helvetica" w:eastAsia="Times New Roman" w:hAnsi="Helvetica" w:cs="Helvetica"/>
          <w:color w:val="2D3B45"/>
          <w:sz w:val="24"/>
          <w:szCs w:val="24"/>
        </w:rPr>
        <w:t xml:space="preserve"> </w:t>
      </w:r>
      <w:r w:rsidR="00BD45A2" w:rsidRPr="00BD45A2">
        <w:rPr>
          <w:rFonts w:ascii="Helvetica" w:eastAsia="Times New Roman" w:hAnsi="Helvetica" w:cs="Helvetica"/>
          <w:color w:val="2D3B45"/>
          <w:sz w:val="24"/>
          <w:szCs w:val="24"/>
        </w:rPr>
        <w:t>100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8612C5">
        <w:rPr>
          <w:rFonts w:ascii="Helvetica" w:eastAsia="Times New Roman" w:hAnsi="Helvetica" w:cs="Helvetica"/>
          <w:color w:val="2D3B45"/>
          <w:sz w:val="24"/>
          <w:szCs w:val="24"/>
        </w:rPr>
        <w:t>15</w:t>
      </w:r>
      <w:r w:rsidR="00BD45A2">
        <w:rPr>
          <w:rFonts w:ascii="Helvetica" w:eastAsia="Times New Roman" w:hAnsi="Helvetica" w:cs="Helvetica"/>
          <w:color w:val="2D3B45"/>
          <w:sz w:val="24"/>
          <w:szCs w:val="24"/>
        </w:rPr>
        <w:t>%</w:t>
      </w:r>
      <w:r w:rsidR="00157791" w:rsidRPr="00157791">
        <w:rPr>
          <w:rFonts w:ascii="Helvetica" w:eastAsia="Times New Roman" w:hAnsi="Helvetica" w:cs="Helvetica"/>
          <w:color w:val="2D3B45"/>
          <w:sz w:val="24"/>
          <w:szCs w:val="24"/>
        </w:rPr>
        <w:br/>
        <w:t xml:space="preserve">Production Observation Report and Presentation      </w:t>
      </w:r>
      <w:r w:rsidR="00BE7437">
        <w:rPr>
          <w:rFonts w:ascii="Helvetica" w:eastAsia="Times New Roman" w:hAnsi="Helvetica" w:cs="Helvetica"/>
          <w:color w:val="2D3B45"/>
          <w:sz w:val="24"/>
          <w:szCs w:val="24"/>
        </w:rPr>
        <w:t xml:space="preserve">   </w:t>
      </w:r>
      <w:r w:rsidR="00BD45A2">
        <w:rPr>
          <w:rFonts w:ascii="Helvetica" w:eastAsia="Times New Roman" w:hAnsi="Helvetica" w:cs="Helvetica"/>
          <w:color w:val="2D3B45"/>
          <w:sz w:val="24"/>
          <w:szCs w:val="24"/>
        </w:rPr>
        <w:t xml:space="preserve">  50</w:t>
      </w:r>
      <w:r w:rsidR="005725B1">
        <w:rPr>
          <w:rFonts w:ascii="Helvetica" w:eastAsia="Times New Roman" w:hAnsi="Helvetica" w:cs="Helvetica"/>
          <w:color w:val="2D3B45"/>
          <w:sz w:val="24"/>
          <w:szCs w:val="24"/>
        </w:rPr>
        <w:t xml:space="preserve"> </w:t>
      </w:r>
      <w:r w:rsidR="005725B1">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ab/>
        <w:t>10</w:t>
      </w:r>
      <w:r w:rsidR="00BD45A2">
        <w:rPr>
          <w:rFonts w:ascii="Helvetica" w:eastAsia="Times New Roman" w:hAnsi="Helvetica" w:cs="Helvetica"/>
          <w:color w:val="2D3B45"/>
          <w:sz w:val="24"/>
          <w:szCs w:val="24"/>
        </w:rPr>
        <w:t>%</w:t>
      </w:r>
      <w:r w:rsidR="00157791" w:rsidRPr="00157791">
        <w:rPr>
          <w:rFonts w:ascii="Helvetica" w:eastAsia="Times New Roman" w:hAnsi="Helvetica" w:cs="Helvetica"/>
          <w:color w:val="2D3B45"/>
          <w:sz w:val="24"/>
          <w:szCs w:val="24"/>
        </w:rPr>
        <w:br/>
        <w:t>Business Ethics Analysis                                                </w:t>
      </w:r>
      <w:r w:rsidR="00BD45A2">
        <w:rPr>
          <w:rFonts w:ascii="Helvetica" w:eastAsia="Times New Roman" w:hAnsi="Helvetica" w:cs="Helvetica"/>
          <w:color w:val="2D3B45"/>
          <w:sz w:val="24"/>
          <w:szCs w:val="24"/>
        </w:rPr>
        <w:t xml:space="preserve"> </w:t>
      </w:r>
      <w:r w:rsidR="00157791" w:rsidRPr="00157791">
        <w:rPr>
          <w:rFonts w:ascii="Helvetica" w:eastAsia="Times New Roman" w:hAnsi="Helvetica" w:cs="Helvetica"/>
          <w:color w:val="2D3B45"/>
          <w:sz w:val="24"/>
          <w:szCs w:val="24"/>
        </w:rPr>
        <w:t>50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 xml:space="preserve">   5</w:t>
      </w:r>
      <w:r w:rsidR="00BD45A2">
        <w:rPr>
          <w:rFonts w:ascii="Helvetica" w:eastAsia="Times New Roman" w:hAnsi="Helvetica" w:cs="Helvetica"/>
          <w:color w:val="2D3B45"/>
          <w:sz w:val="24"/>
          <w:szCs w:val="24"/>
        </w:rPr>
        <w:t>%</w:t>
      </w:r>
    </w:p>
    <w:p w14:paraId="201B2F37" w14:textId="2C359210" w:rsidR="00157791" w:rsidRDefault="008612C5" w:rsidP="00FC62A4">
      <w:pPr>
        <w:shd w:val="clear" w:color="auto" w:fill="FFFFFF"/>
        <w:spacing w:after="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Mentoring Activity (3 stages at ~33 pts each)</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100</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 xml:space="preserve">   5%</w:t>
      </w:r>
      <w:r w:rsidR="00157791" w:rsidRPr="00157791">
        <w:rPr>
          <w:rFonts w:ascii="Helvetica" w:eastAsia="Times New Roman" w:hAnsi="Helvetica" w:cs="Helvetica"/>
          <w:color w:val="2D3B45"/>
          <w:sz w:val="24"/>
          <w:szCs w:val="24"/>
        </w:rPr>
        <w:br/>
        <w:t xml:space="preserve">Technology Presentation                                              </w:t>
      </w:r>
      <w:r w:rsidR="00BD45A2" w:rsidRPr="00BD45A2">
        <w:rPr>
          <w:rFonts w:ascii="Helvetica" w:eastAsia="Times New Roman" w:hAnsi="Helvetica" w:cs="Helvetica"/>
          <w:color w:val="2D3B45"/>
          <w:sz w:val="24"/>
          <w:szCs w:val="24"/>
          <w:u w:val="single"/>
        </w:rPr>
        <w:t xml:space="preserve"> </w:t>
      </w:r>
      <w:r w:rsidR="00BD45A2">
        <w:rPr>
          <w:rFonts w:ascii="Helvetica" w:eastAsia="Times New Roman" w:hAnsi="Helvetica" w:cs="Helvetica"/>
          <w:color w:val="2D3B45"/>
          <w:sz w:val="24"/>
          <w:szCs w:val="24"/>
          <w:u w:val="single"/>
        </w:rPr>
        <w:t xml:space="preserve">  5</w:t>
      </w:r>
      <w:r w:rsidR="00157791" w:rsidRPr="00BD45A2">
        <w:rPr>
          <w:rFonts w:ascii="Helvetica" w:eastAsia="Times New Roman" w:hAnsi="Helvetica" w:cs="Helvetica"/>
          <w:color w:val="2D3B45"/>
          <w:sz w:val="24"/>
          <w:szCs w:val="24"/>
          <w:u w:val="single"/>
        </w:rPr>
        <w:t>0</w:t>
      </w:r>
      <w:r w:rsidR="00BD45A2">
        <w:rPr>
          <w:rFonts w:ascii="Helvetica" w:eastAsia="Times New Roman" w:hAnsi="Helvetica" w:cs="Helvetica"/>
          <w:color w:val="2D3B45"/>
          <w:sz w:val="24"/>
          <w:szCs w:val="24"/>
          <w:u w:val="single"/>
        </w:rPr>
        <w:tab/>
      </w:r>
      <w:r w:rsidR="00BD45A2">
        <w:rPr>
          <w:rFonts w:ascii="Helvetica" w:eastAsia="Times New Roman" w:hAnsi="Helvetica" w:cs="Helvetica"/>
          <w:color w:val="2D3B45"/>
          <w:sz w:val="24"/>
          <w:szCs w:val="24"/>
          <w:u w:val="single"/>
        </w:rPr>
        <w:tab/>
      </w:r>
      <w:r w:rsidR="005725B1">
        <w:rPr>
          <w:rFonts w:ascii="Helvetica" w:eastAsia="Times New Roman" w:hAnsi="Helvetica" w:cs="Helvetica"/>
          <w:color w:val="2D3B45"/>
          <w:sz w:val="24"/>
          <w:szCs w:val="24"/>
          <w:u w:val="single"/>
        </w:rPr>
        <w:t xml:space="preserve">   5</w:t>
      </w:r>
      <w:r w:rsidR="00BD45A2">
        <w:rPr>
          <w:rFonts w:ascii="Helvetica" w:eastAsia="Times New Roman" w:hAnsi="Helvetica" w:cs="Helvetica"/>
          <w:color w:val="2D3B45"/>
          <w:sz w:val="24"/>
          <w:szCs w:val="24"/>
          <w:u w:val="single"/>
        </w:rPr>
        <w:t xml:space="preserve">%  </w:t>
      </w:r>
    </w:p>
    <w:p w14:paraId="3F0880D4" w14:textId="3392E920" w:rsidR="00BD45A2" w:rsidRPr="00157791" w:rsidRDefault="00BD45A2" w:rsidP="00FC62A4">
      <w:pPr>
        <w:shd w:val="clear" w:color="auto" w:fill="FFFFFF"/>
        <w:spacing w:after="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 xml:space="preserve">Total </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ab/>
        <w:t>100%</w:t>
      </w:r>
    </w:p>
    <w:p w14:paraId="1C2F493D" w14:textId="328A994D" w:rsidR="00752A37" w:rsidRPr="00804918" w:rsidRDefault="00157791" w:rsidP="00752A37">
      <w:pPr>
        <w:shd w:val="clear" w:color="auto" w:fill="FFFFFF"/>
        <w:spacing w:before="180" w:after="180" w:line="240" w:lineRule="auto"/>
        <w:rPr>
          <w:rFonts w:ascii="Helvetica" w:eastAsia="Times New Roman" w:hAnsi="Helvetica" w:cs="Helvetica"/>
          <w:b/>
          <w:bCs/>
          <w:i/>
          <w:color w:val="2D3B45"/>
          <w:sz w:val="16"/>
          <w:szCs w:val="16"/>
          <w:u w:val="single"/>
        </w:rPr>
      </w:pPr>
      <w:r w:rsidRPr="00804918">
        <w:rPr>
          <w:rFonts w:ascii="Helvetica" w:eastAsia="Times New Roman" w:hAnsi="Helvetica" w:cs="Helvetica"/>
          <w:i/>
          <w:color w:val="2D3B45"/>
          <w:sz w:val="16"/>
          <w:szCs w:val="16"/>
        </w:rPr>
        <w:t>You are responsible for addressing grades within one week of the grade being posted on the course’s e-Learning website.  After one week, the grade stands for the class regar</w:t>
      </w:r>
      <w:r w:rsidR="00752A37" w:rsidRPr="00804918">
        <w:rPr>
          <w:rFonts w:ascii="Helvetica" w:eastAsia="Times New Roman" w:hAnsi="Helvetica" w:cs="Helvetica"/>
          <w:i/>
          <w:color w:val="2D3B45"/>
          <w:sz w:val="16"/>
          <w:szCs w:val="16"/>
        </w:rPr>
        <w:t>dless of cause or circumstance.</w:t>
      </w:r>
    </w:p>
    <w:p w14:paraId="666B0416" w14:textId="7ADD706F" w:rsidR="00157791" w:rsidRPr="00157791" w:rsidRDefault="00157791" w:rsidP="00752A37">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Grading Policy</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rPr>
        <w:br/>
      </w:r>
      <w:r w:rsidRPr="00157791">
        <w:rPr>
          <w:rFonts w:ascii="Helvetica" w:eastAsia="Times New Roman" w:hAnsi="Helvetica" w:cs="Helvetica"/>
          <w:color w:val="2D3B45"/>
          <w:sz w:val="24"/>
          <w:szCs w:val="24"/>
        </w:rPr>
        <w:t>Final grades will be assigned according to the following scale.  Divide the total points you earn by the total possible points to obtain your percent.  Decimal points will not be rounded. More information on grades and grading policies at UF is available at: </w:t>
      </w:r>
      <w:hyperlink r:id="rId13" w:tgtFrame="_blank" w:history="1">
        <w:r w:rsidRPr="00157791">
          <w:rPr>
            <w:rFonts w:ascii="Helvetica" w:eastAsia="Times New Roman" w:hAnsi="Helvetica" w:cs="Helvetica"/>
            <w:color w:val="084B81"/>
            <w:sz w:val="24"/>
            <w:szCs w:val="24"/>
            <w:u w:val="single"/>
          </w:rPr>
          <w:t>https://catalog.ufl.edu/ugrad/current/regulations/info/grades.aspx</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br/>
      </w:r>
    </w:p>
    <w:tbl>
      <w:tblPr>
        <w:tblW w:w="539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65"/>
        <w:gridCol w:w="1649"/>
        <w:gridCol w:w="1876"/>
      </w:tblGrid>
      <w:tr w:rsidR="00157791" w:rsidRPr="00804918" w14:paraId="56976406" w14:textId="77777777" w:rsidTr="00752A37">
        <w:trPr>
          <w:trHeight w:val="306"/>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88B136"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b/>
                <w:bCs/>
                <w:color w:val="2D3B45"/>
                <w:sz w:val="16"/>
                <w:szCs w:val="16"/>
              </w:rPr>
              <w:t>Percent</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0329B4"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b/>
                <w:bCs/>
                <w:color w:val="2D3B45"/>
                <w:sz w:val="16"/>
                <w:szCs w:val="16"/>
              </w:rPr>
              <w:t>Letter Grade</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63A400"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b/>
                <w:bCs/>
                <w:color w:val="2D3B45"/>
                <w:sz w:val="16"/>
                <w:szCs w:val="16"/>
              </w:rPr>
              <w:t>Grade Points</w:t>
            </w:r>
          </w:p>
        </w:tc>
      </w:tr>
      <w:tr w:rsidR="00157791" w:rsidRPr="00804918" w14:paraId="293846E3"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E513B9"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93.0 - 100</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325601"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A</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1A4E3D"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4.00</w:t>
            </w:r>
          </w:p>
        </w:tc>
      </w:tr>
      <w:tr w:rsidR="00157791" w:rsidRPr="00804918" w14:paraId="692F68DD"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044C4D"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90.0 - 92.99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F01E03"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A-</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BC0C45"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3.67</w:t>
            </w:r>
          </w:p>
        </w:tc>
      </w:tr>
      <w:tr w:rsidR="00157791" w:rsidRPr="00804918" w14:paraId="7EA307B0"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D6D028"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87.0 - 89.99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FC819E"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B+</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058A99"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3.33</w:t>
            </w:r>
          </w:p>
        </w:tc>
      </w:tr>
      <w:tr w:rsidR="00157791" w:rsidRPr="00804918" w14:paraId="652008B9"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6AF1A8"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83.0 - 86.99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C5AAA6"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B</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307C5E"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3.00</w:t>
            </w:r>
          </w:p>
        </w:tc>
      </w:tr>
      <w:tr w:rsidR="00157791" w:rsidRPr="00804918" w14:paraId="2AC2D7FB" w14:textId="77777777" w:rsidTr="00804918">
        <w:trPr>
          <w:trHeight w:val="234"/>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FB9499"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80.0 - 82.99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8080EF"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B-</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DF1204"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2.67</w:t>
            </w:r>
          </w:p>
        </w:tc>
      </w:tr>
      <w:tr w:rsidR="00157791" w:rsidRPr="00804918" w14:paraId="6F6B502A" w14:textId="77777777" w:rsidTr="00804918">
        <w:trPr>
          <w:trHeight w:val="198"/>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E47853"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77.0 - 79.99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E8CE36"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C+</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3BC116"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2.33</w:t>
            </w:r>
          </w:p>
        </w:tc>
      </w:tr>
      <w:tr w:rsidR="00157791" w:rsidRPr="00804918" w14:paraId="17BF6848" w14:textId="77777777" w:rsidTr="00157791">
        <w:trPr>
          <w:trHeight w:val="21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EF6009"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73.0 - 76.99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43E7A7"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C</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1AB5DB"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2.00</w:t>
            </w:r>
          </w:p>
        </w:tc>
      </w:tr>
      <w:tr w:rsidR="00157791" w:rsidRPr="00804918" w14:paraId="6B6A92C0" w14:textId="77777777" w:rsidTr="00804918">
        <w:trPr>
          <w:trHeight w:val="18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103DD7"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70.0 - 72.99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2136F8"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C-</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46CE71"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1.67</w:t>
            </w:r>
          </w:p>
        </w:tc>
      </w:tr>
      <w:tr w:rsidR="00157791" w:rsidRPr="00804918" w14:paraId="350858EF"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8CB773"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67.0 - 69.99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669F9B"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D+</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05B548"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1.33</w:t>
            </w:r>
          </w:p>
        </w:tc>
      </w:tr>
      <w:tr w:rsidR="00157791" w:rsidRPr="00804918" w14:paraId="2909E97A"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489122"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63.0 - 66.99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F483B2"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D</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6CFBF0"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1.00</w:t>
            </w:r>
          </w:p>
        </w:tc>
      </w:tr>
      <w:tr w:rsidR="00157791" w:rsidRPr="00804918" w14:paraId="08C3EB6C"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4EA523"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60.0 - 62.99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23C47"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D-</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F66B4"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0.67</w:t>
            </w:r>
          </w:p>
        </w:tc>
      </w:tr>
      <w:tr w:rsidR="00157791" w:rsidRPr="00804918" w14:paraId="6D7CA740" w14:textId="77777777" w:rsidTr="00157791">
        <w:trPr>
          <w:trHeight w:val="150"/>
        </w:trPr>
        <w:tc>
          <w:tcPr>
            <w:tcW w:w="17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2B5497"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 0 - 59.99</w:t>
            </w:r>
          </w:p>
        </w:tc>
        <w:tc>
          <w:tcPr>
            <w:tcW w:w="15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591434"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E</w:t>
            </w:r>
          </w:p>
        </w:tc>
        <w:tc>
          <w:tcPr>
            <w:tcW w:w="17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68BF39" w14:textId="77777777" w:rsidR="00157791" w:rsidRPr="00804918" w:rsidRDefault="00157791" w:rsidP="00157791">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0.00</w:t>
            </w:r>
          </w:p>
        </w:tc>
      </w:tr>
    </w:tbl>
    <w:p w14:paraId="73FC2A96" w14:textId="5E9B5294" w:rsidR="000B13FB" w:rsidRPr="000B13FB" w:rsidRDefault="000B13FB" w:rsidP="00752A37">
      <w:pPr>
        <w:shd w:val="clear" w:color="auto" w:fill="FFFFFF"/>
        <w:spacing w:before="180" w:after="180" w:line="240" w:lineRule="auto"/>
        <w:rPr>
          <w:rFonts w:ascii="Helvetica" w:hAnsi="Helvetica" w:cs="Helvetica"/>
          <w:b/>
          <w:color w:val="000000"/>
          <w:sz w:val="24"/>
          <w:szCs w:val="24"/>
          <w:u w:val="single"/>
          <w:shd w:val="clear" w:color="auto" w:fill="FFFFFF"/>
        </w:rPr>
      </w:pPr>
      <w:bookmarkStart w:id="0" w:name="_GoBack"/>
      <w:bookmarkEnd w:id="0"/>
      <w:r>
        <w:rPr>
          <w:rFonts w:ascii="Helvetica" w:hAnsi="Helvetica" w:cs="Helvetica"/>
          <w:b/>
          <w:color w:val="000000"/>
          <w:sz w:val="24"/>
          <w:szCs w:val="24"/>
          <w:u w:val="single"/>
          <w:shd w:val="clear" w:color="auto" w:fill="FFFFFF"/>
        </w:rPr>
        <w:lastRenderedPageBreak/>
        <w:t xml:space="preserve">Accessing University </w:t>
      </w:r>
      <w:r w:rsidRPr="000B13FB">
        <w:rPr>
          <w:rFonts w:ascii="Helvetica" w:hAnsi="Helvetica" w:cs="Helvetica"/>
          <w:b/>
          <w:color w:val="000000"/>
          <w:sz w:val="24"/>
          <w:szCs w:val="24"/>
          <w:u w:val="single"/>
          <w:shd w:val="clear" w:color="auto" w:fill="FFFFFF"/>
        </w:rPr>
        <w:t xml:space="preserve">Academic Policies and Campus Resources </w:t>
      </w:r>
    </w:p>
    <w:p w14:paraId="61074EFE" w14:textId="5D67D8FC" w:rsidR="00157791" w:rsidRPr="00157791" w:rsidRDefault="000B13FB" w:rsidP="00752A37">
      <w:pPr>
        <w:shd w:val="clear" w:color="auto" w:fill="FFFFFF"/>
        <w:spacing w:before="180" w:after="180" w:line="240" w:lineRule="auto"/>
        <w:rPr>
          <w:rFonts w:ascii="Helvetica" w:eastAsia="Times New Roman" w:hAnsi="Helvetica" w:cs="Helvetica"/>
          <w:color w:val="2D3B45"/>
          <w:sz w:val="24"/>
          <w:szCs w:val="24"/>
        </w:rPr>
      </w:pPr>
      <w:r w:rsidRPr="000B13FB">
        <w:rPr>
          <w:rFonts w:ascii="Helvetica" w:hAnsi="Helvetica" w:cs="Helvetica"/>
          <w:color w:val="000000"/>
          <w:sz w:val="24"/>
          <w:szCs w:val="24"/>
          <w:shd w:val="clear" w:color="auto" w:fill="FFFFFF"/>
        </w:rPr>
        <w:t xml:space="preserve">To support consistent and accessible communication of university-wide student resources, </w:t>
      </w:r>
      <w:r>
        <w:rPr>
          <w:rFonts w:ascii="Helvetica" w:hAnsi="Helvetica" w:cs="Helvetica"/>
          <w:color w:val="000000"/>
          <w:sz w:val="24"/>
          <w:szCs w:val="24"/>
          <w:shd w:val="clear" w:color="auto" w:fill="FFFFFF"/>
        </w:rPr>
        <w:t>please use this</w:t>
      </w:r>
      <w:r w:rsidRPr="000B13FB">
        <w:rPr>
          <w:rFonts w:ascii="Helvetica" w:hAnsi="Helvetica" w:cs="Helvetica"/>
          <w:color w:val="000000"/>
          <w:sz w:val="24"/>
          <w:szCs w:val="24"/>
          <w:shd w:val="clear" w:color="auto" w:fill="FFFFFF"/>
        </w:rPr>
        <w:t xml:space="preserve"> link to academic policies and campus resources: </w:t>
      </w:r>
      <w:hyperlink r:id="rId14" w:tgtFrame="_blank" w:tooltip="https://go.ufl.edu/syllabuspolicies" w:history="1">
        <w:r w:rsidRPr="000B13FB">
          <w:rPr>
            <w:rStyle w:val="Hyperlink"/>
            <w:rFonts w:ascii="Helvetica" w:hAnsi="Helvetica" w:cs="Helvetica"/>
            <w:sz w:val="24"/>
            <w:szCs w:val="24"/>
            <w:bdr w:val="none" w:sz="0" w:space="0" w:color="auto" w:frame="1"/>
            <w:shd w:val="clear" w:color="auto" w:fill="FFFFFF"/>
          </w:rPr>
          <w:t>https://go.ufl.edu/syllabuspolicies</w:t>
        </w:r>
      </w:hyperlink>
      <w:r w:rsidRPr="000B13FB">
        <w:rPr>
          <w:rFonts w:ascii="Helvetica" w:hAnsi="Helvetica" w:cs="Helvetica"/>
          <w:color w:val="000000"/>
          <w:sz w:val="24"/>
          <w:szCs w:val="24"/>
          <w:shd w:val="clear" w:color="auto" w:fill="FFFFFF"/>
        </w:rPr>
        <w:t>.</w:t>
      </w:r>
    </w:p>
    <w:p w14:paraId="706E59CF" w14:textId="77777777"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Students Requiring Accommodations</w:t>
      </w:r>
      <w:r w:rsidRPr="00157791">
        <w:rPr>
          <w:rFonts w:ascii="Helvetica" w:eastAsia="Times New Roman" w:hAnsi="Helvetica" w:cs="Helvetica"/>
          <w:b/>
          <w:bCs/>
          <w:color w:val="2D3B45"/>
          <w:sz w:val="24"/>
          <w:szCs w:val="24"/>
        </w:rPr>
        <w:t>:</w:t>
      </w:r>
      <w:r w:rsidRPr="00157791">
        <w:rPr>
          <w:rFonts w:ascii="Helvetica" w:eastAsia="Times New Roman" w:hAnsi="Helvetica" w:cs="Helvetica"/>
          <w:i/>
          <w:iCs/>
          <w:color w:val="2D3B45"/>
          <w:sz w:val="24"/>
          <w:szCs w:val="24"/>
        </w:rPr>
        <w:br/>
      </w:r>
      <w:r w:rsidRPr="00157791">
        <w:rPr>
          <w:rFonts w:ascii="Helvetica" w:eastAsia="Times New Roman" w:hAnsi="Helvetica" w:cs="Helvetica"/>
          <w:color w:val="2D3B45"/>
          <w:sz w:val="24"/>
          <w:szCs w:val="24"/>
        </w:rPr>
        <w:t>Students with disabilities requesting accommodations should first register with the Disability Resource Center (352-392-8565, </w:t>
      </w:r>
      <w:hyperlink r:id="rId15" w:tgtFrame="_blank" w:history="1">
        <w:r w:rsidRPr="00157791">
          <w:rPr>
            <w:rFonts w:ascii="Helvetica" w:eastAsia="Times New Roman" w:hAnsi="Helvetica" w:cs="Helvetica"/>
            <w:color w:val="084B81"/>
            <w:sz w:val="24"/>
            <w:szCs w:val="24"/>
            <w:u w:val="single"/>
          </w:rPr>
          <w:t>www.dso.ufl.edu/drc</w:t>
        </w:r>
        <w:r w:rsidRPr="00157791">
          <w:rPr>
            <w:rFonts w:ascii="Helvetica" w:eastAsia="Times New Roman" w:hAnsi="Helvetica" w:cs="Helvetica"/>
            <w:color w:val="084B81"/>
            <w:sz w:val="24"/>
            <w:szCs w:val="24"/>
            <w:u w:val="single"/>
            <w:bdr w:val="none" w:sz="0" w:space="0" w:color="auto" w:frame="1"/>
          </w:rPr>
          <w:t>Links to an external site.</w:t>
        </w:r>
      </w:hyperlink>
      <w:hyperlink r:id="rId16" w:tgtFrame="_blank" w:history="1">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r w:rsidRPr="00157791">
        <w:rPr>
          <w:rFonts w:ascii="Helvetica" w:eastAsia="Times New Roman" w:hAnsi="Helvetica" w:cs="Helvetica"/>
          <w:color w:val="2D3B45"/>
          <w:sz w:val="24"/>
          <w:szCs w:val="24"/>
        </w:rPr>
        <w:br/>
      </w:r>
    </w:p>
    <w:p w14:paraId="54785DD9" w14:textId="7A593AEA"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Course Evaluation</w:t>
      </w:r>
      <w:r w:rsidRPr="00157791">
        <w:rPr>
          <w:rFonts w:ascii="Helvetica" w:eastAsia="Times New Roman" w:hAnsi="Helvetica" w:cs="Helvetica"/>
          <w:b/>
          <w:bCs/>
          <w:color w:val="2D3B45"/>
          <w:sz w:val="24"/>
          <w:szCs w:val="24"/>
        </w:rPr>
        <w:t>:</w:t>
      </w:r>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 xml:space="preserve">Students are expected to provide professional and respectful feedback on the quality of instruction in this course by completing course evaluations online via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Guidance on how to give feedback in a professional and respectful manner is available at </w:t>
      </w:r>
      <w:hyperlink r:id="rId17" w:tgtFrame="_blank" w:history="1">
        <w:r w:rsidRPr="00157791">
          <w:rPr>
            <w:rFonts w:ascii="Helvetica" w:eastAsia="Times New Roman" w:hAnsi="Helvetica" w:cs="Helvetica"/>
            <w:color w:val="084B81"/>
            <w:sz w:val="24"/>
            <w:szCs w:val="24"/>
            <w:u w:val="single"/>
          </w:rPr>
          <w:t>https://gatorevals.aa.ufl.edu/students</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xml:space="preserve">. Students will be notified when the evaluation period opens, and can complete evaluations through the email they receive from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xml:space="preserve">, in their Canvas course menu under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or via </w:t>
      </w:r>
      <w:hyperlink r:id="rId18" w:tgtFrame="_blank" w:history="1">
        <w:r w:rsidRPr="00157791">
          <w:rPr>
            <w:rFonts w:ascii="Helvetica" w:eastAsia="Times New Roman" w:hAnsi="Helvetica" w:cs="Helvetica"/>
            <w:color w:val="084B81"/>
            <w:sz w:val="24"/>
            <w:szCs w:val="24"/>
            <w:u w:val="single"/>
          </w:rPr>
          <w:t>https://ufl.bluera.com/ufl</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Summaries of course evaluation results are available to students at </w:t>
      </w:r>
      <w:hyperlink r:id="rId19" w:tgtFrame="_blank" w:history="1">
        <w:r w:rsidRPr="00157791">
          <w:rPr>
            <w:rFonts w:ascii="Helvetica" w:eastAsia="Times New Roman" w:hAnsi="Helvetica" w:cs="Helvetica"/>
            <w:color w:val="084B81"/>
            <w:sz w:val="24"/>
            <w:szCs w:val="24"/>
            <w:u w:val="single"/>
          </w:rPr>
          <w:t>https://gatorevals.aa.ufl.edu/public-results/</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xml:space="preserve">. Students are expected to provide professional and respectful feedback on the quality of instruction in this course by completing course evaluations online via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Guidance on how to give feedback in a professional and respectful manner is available at </w:t>
      </w:r>
      <w:hyperlink r:id="rId20" w:tgtFrame="_blank" w:history="1">
        <w:r w:rsidRPr="00157791">
          <w:rPr>
            <w:rFonts w:ascii="Helvetica" w:eastAsia="Times New Roman" w:hAnsi="Helvetica" w:cs="Helvetica"/>
            <w:color w:val="084B81"/>
            <w:sz w:val="24"/>
            <w:szCs w:val="24"/>
            <w:u w:val="single"/>
          </w:rPr>
          <w:t>https://gatorevals.aa.ufl.edu/students</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xml:space="preserve">. Students will be notified when the evaluation period opens, and can complete evaluations through the email they receive from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xml:space="preserve">, in their Canvas course menu under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or via </w:t>
      </w:r>
      <w:hyperlink r:id="rId21" w:tgtFrame="_blank" w:history="1">
        <w:r w:rsidRPr="00157791">
          <w:rPr>
            <w:rFonts w:ascii="Helvetica" w:eastAsia="Times New Roman" w:hAnsi="Helvetica" w:cs="Helvetica"/>
            <w:color w:val="084B81"/>
            <w:sz w:val="24"/>
            <w:szCs w:val="24"/>
            <w:u w:val="single"/>
          </w:rPr>
          <w:t>https://ufl.bluera.com/ufl</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Summaries of course evaluation results are available to students at </w:t>
      </w:r>
      <w:hyperlink r:id="rId22" w:tgtFrame="_blank" w:history="1">
        <w:r w:rsidRPr="00157791">
          <w:rPr>
            <w:rFonts w:ascii="Helvetica" w:eastAsia="Times New Roman" w:hAnsi="Helvetica" w:cs="Helvetica"/>
            <w:color w:val="084B81"/>
            <w:sz w:val="24"/>
            <w:szCs w:val="24"/>
            <w:u w:val="single"/>
          </w:rPr>
          <w:t>https://gatorevals.aa.ufl.edu/public-results/</w:t>
        </w:r>
        <w:r w:rsidRPr="00157791">
          <w:rPr>
            <w:rFonts w:ascii="Helvetica" w:eastAsia="Times New Roman" w:hAnsi="Helvetica" w:cs="Helvetica"/>
            <w:color w:val="084B81"/>
            <w:sz w:val="24"/>
            <w:szCs w:val="24"/>
            <w:u w:val="single"/>
            <w:bdr w:val="none" w:sz="0" w:space="0" w:color="auto" w:frame="1"/>
          </w:rPr>
          <w:t>Links to an external site.</w:t>
        </w:r>
      </w:hyperlink>
      <w:r w:rsidR="00752A37">
        <w:rPr>
          <w:rFonts w:ascii="Helvetica" w:eastAsia="Times New Roman" w:hAnsi="Helvetica" w:cs="Helvetica"/>
          <w:color w:val="2D3B45"/>
          <w:sz w:val="24"/>
          <w:szCs w:val="24"/>
        </w:rPr>
        <w:t>.</w:t>
      </w:r>
      <w:r w:rsidRPr="00157791">
        <w:rPr>
          <w:rFonts w:ascii="Helvetica" w:eastAsia="Times New Roman" w:hAnsi="Helvetica" w:cs="Helvetica"/>
          <w:color w:val="2D3B45"/>
          <w:sz w:val="24"/>
          <w:szCs w:val="24"/>
        </w:rPr>
        <w:br/>
      </w:r>
    </w:p>
    <w:p w14:paraId="28B52D38" w14:textId="7777777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Class Demeanor</w:t>
      </w:r>
      <w:r w:rsidRPr="00157791">
        <w:rPr>
          <w:rFonts w:ascii="Helvetica" w:eastAsia="Times New Roman" w:hAnsi="Helvetica" w:cs="Helvetica"/>
          <w:b/>
          <w:bCs/>
          <w:color w:val="2D3B45"/>
          <w:sz w:val="24"/>
          <w:szCs w:val="24"/>
        </w:rPr>
        <w:t>:</w:t>
      </w:r>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It is expected that everything submitted for a grade will be professional, with correct spelling and grammar.  The expectations and caliber of the work expected in this course are elevated to the level of the business community and evaluated against that baseline.  When available, use software to produce your work.  If your work product is considered unacceptable in the workplace, then it is unacceptable here.  The goal is for all work to represent what you would submit to your immediate boss in a job scenario.  If your boss won’t accept, then we won’t either.</w:t>
      </w:r>
    </w:p>
    <w:p w14:paraId="49947996" w14:textId="38089C0E"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Your work is subject to electronic verification by </w:t>
      </w:r>
      <w:proofErr w:type="spellStart"/>
      <w:r w:rsidRPr="00157791">
        <w:rPr>
          <w:rFonts w:ascii="Helvetica" w:eastAsia="Times New Roman" w:hAnsi="Helvetica" w:cs="Helvetica"/>
          <w:color w:val="2D3B45"/>
          <w:sz w:val="24"/>
          <w:szCs w:val="24"/>
        </w:rPr>
        <w:t>TurnItIn</w:t>
      </w:r>
      <w:proofErr w:type="spellEnd"/>
      <w:r w:rsidRPr="00157791">
        <w:rPr>
          <w:rFonts w:ascii="Helvetica" w:eastAsia="Times New Roman" w:hAnsi="Helvetica" w:cs="Helvetica"/>
          <w:color w:val="2D3B45"/>
          <w:sz w:val="24"/>
          <w:szCs w:val="24"/>
        </w:rPr>
        <w:t>® or other technologies.  </w:t>
      </w:r>
      <w:r w:rsidRPr="00157791">
        <w:rPr>
          <w:rFonts w:ascii="Helvetica" w:eastAsia="Times New Roman" w:hAnsi="Helvetica" w:cs="Helvetica"/>
          <w:color w:val="2D3B45"/>
          <w:sz w:val="24"/>
          <w:szCs w:val="24"/>
        </w:rPr>
        <w:br/>
      </w:r>
    </w:p>
    <w:p w14:paraId="60094AD4" w14:textId="77777777"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University Honesty Policy</w:t>
      </w:r>
      <w:r w:rsidRPr="00157791">
        <w:rPr>
          <w:rFonts w:ascii="Helvetica" w:eastAsia="Times New Roman" w:hAnsi="Helvetica" w:cs="Helvetica"/>
          <w:b/>
          <w:bCs/>
          <w:color w:val="2D3B45"/>
          <w:sz w:val="24"/>
          <w:szCs w:val="24"/>
        </w:rPr>
        <w:t>:</w:t>
      </w:r>
      <w:r w:rsidRPr="00157791">
        <w:rPr>
          <w:rFonts w:ascii="Helvetica" w:eastAsia="Times New Roman" w:hAnsi="Helvetica" w:cs="Helvetica"/>
          <w:b/>
          <w:bCs/>
          <w:color w:val="2D3B45"/>
          <w:sz w:val="24"/>
          <w:szCs w:val="24"/>
        </w:rPr>
        <w:br/>
      </w:r>
      <w:r w:rsidRPr="00157791">
        <w:rPr>
          <w:rFonts w:ascii="Helvetica" w:eastAsia="Times New Roman" w:hAnsi="Helvetica" w:cs="Helvetica"/>
          <w:color w:val="2D3B45"/>
          <w:sz w:val="24"/>
          <w:szCs w:val="24"/>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w:t>
      </w:r>
      <w:r w:rsidRPr="00157791">
        <w:rPr>
          <w:rFonts w:ascii="Helvetica" w:eastAsia="Times New Roman" w:hAnsi="Helvetica" w:cs="Helvetica"/>
          <w:color w:val="2D3B45"/>
          <w:sz w:val="24"/>
          <w:szCs w:val="24"/>
        </w:rPr>
        <w:lastRenderedPageBreak/>
        <w:t>University of Florida, the following pledge is either required or implied: “On my honor, I have neither given nor received unauthorized aid in doing this assignment.” The Honor Code  specifies a number of behaviors that are in violation of this code and the possible sanctions (</w:t>
      </w:r>
      <w:hyperlink r:id="rId23" w:tgtFrame="_blank" w:history="1">
        <w:r w:rsidRPr="00157791">
          <w:rPr>
            <w:rFonts w:ascii="Helvetica" w:eastAsia="Times New Roman" w:hAnsi="Helvetica" w:cs="Helvetica"/>
            <w:color w:val="084B81"/>
            <w:sz w:val="24"/>
            <w:szCs w:val="24"/>
            <w:u w:val="single"/>
          </w:rPr>
          <w:t>https://www.dso.ufl.edu/sccr/process/student</w:t>
        </w:r>
        <w:r w:rsidRPr="00157791">
          <w:rPr>
            <w:rFonts w:ascii="Helvetica" w:eastAsia="Times New Roman" w:hAnsi="Helvetica" w:cs="Helvetica"/>
            <w:color w:val="084B81"/>
            <w:sz w:val="24"/>
            <w:szCs w:val="24"/>
            <w:u w:val="single"/>
            <w:bdr w:val="none" w:sz="0" w:space="0" w:color="auto" w:frame="1"/>
          </w:rPr>
          <w:t>Links to an external site.</w:t>
        </w:r>
      </w:hyperlink>
      <w:hyperlink r:id="rId24" w:tgtFrame="_blank" w:history="1">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 xml:space="preserve">Links to an external </w:t>
        </w:r>
        <w:proofErr w:type="spellStart"/>
        <w:r w:rsidRPr="00157791">
          <w:rPr>
            <w:rFonts w:ascii="Helvetica" w:eastAsia="Times New Roman" w:hAnsi="Helvetica" w:cs="Helvetica"/>
            <w:color w:val="084B81"/>
            <w:sz w:val="24"/>
            <w:szCs w:val="24"/>
            <w:u w:val="single"/>
            <w:bdr w:val="none" w:sz="0" w:space="0" w:color="auto" w:frame="1"/>
          </w:rPr>
          <w:t>site.</w:t>
        </w:r>
      </w:hyperlink>
      <w:hyperlink r:id="rId25" w:tgtFrame="_blank" w:history="1">
        <w:r w:rsidRPr="00157791">
          <w:rPr>
            <w:rFonts w:ascii="Helvetica" w:eastAsia="Times New Roman" w:hAnsi="Helvetica" w:cs="Helvetica"/>
            <w:color w:val="084B81"/>
            <w:sz w:val="24"/>
            <w:szCs w:val="24"/>
            <w:u w:val="single"/>
          </w:rPr>
          <w:t>conduct</w:t>
        </w:r>
        <w:r w:rsidRPr="00157791">
          <w:rPr>
            <w:rFonts w:ascii="Helvetica" w:eastAsia="Times New Roman" w:hAnsi="Helvetica" w:cs="Helvetica"/>
            <w:color w:val="084B81"/>
            <w:sz w:val="24"/>
            <w:szCs w:val="24"/>
            <w:u w:val="single"/>
            <w:bdr w:val="none" w:sz="0" w:space="0" w:color="auto" w:frame="1"/>
          </w:rPr>
          <w:t>Links</w:t>
        </w:r>
        <w:proofErr w:type="spellEnd"/>
        <w:r w:rsidRPr="00157791">
          <w:rPr>
            <w:rFonts w:ascii="Helvetica" w:eastAsia="Times New Roman" w:hAnsi="Helvetica" w:cs="Helvetica"/>
            <w:color w:val="084B81"/>
            <w:sz w:val="24"/>
            <w:szCs w:val="24"/>
            <w:u w:val="single"/>
            <w:bdr w:val="none" w:sz="0" w:space="0" w:color="auto" w:frame="1"/>
          </w:rPr>
          <w:t xml:space="preserve"> to an external </w:t>
        </w:r>
        <w:proofErr w:type="spellStart"/>
        <w:r w:rsidRPr="00157791">
          <w:rPr>
            <w:rFonts w:ascii="Helvetica" w:eastAsia="Times New Roman" w:hAnsi="Helvetica" w:cs="Helvetica"/>
            <w:color w:val="084B81"/>
            <w:sz w:val="24"/>
            <w:szCs w:val="24"/>
            <w:u w:val="single"/>
            <w:bdr w:val="none" w:sz="0" w:space="0" w:color="auto" w:frame="1"/>
          </w:rPr>
          <w:t>site.</w:t>
        </w:r>
      </w:hyperlink>
      <w:hyperlink r:id="rId26" w:tgtFrame="_blank" w:history="1">
        <w:r w:rsidRPr="00157791">
          <w:rPr>
            <w:rFonts w:ascii="Helvetica" w:eastAsia="Times New Roman" w:hAnsi="Helvetica" w:cs="Helvetica"/>
            <w:color w:val="084B81"/>
            <w:sz w:val="24"/>
            <w:szCs w:val="24"/>
            <w:u w:val="single"/>
          </w:rPr>
          <w:t>honor</w:t>
        </w:r>
        <w:r w:rsidRPr="00157791">
          <w:rPr>
            <w:rFonts w:ascii="Helvetica" w:eastAsia="Times New Roman" w:hAnsi="Helvetica" w:cs="Helvetica"/>
            <w:color w:val="084B81"/>
            <w:sz w:val="24"/>
            <w:szCs w:val="24"/>
            <w:u w:val="single"/>
            <w:bdr w:val="none" w:sz="0" w:space="0" w:color="auto" w:frame="1"/>
          </w:rPr>
          <w:t>Links</w:t>
        </w:r>
        <w:proofErr w:type="spellEnd"/>
        <w:r w:rsidRPr="00157791">
          <w:rPr>
            <w:rFonts w:ascii="Helvetica" w:eastAsia="Times New Roman" w:hAnsi="Helvetica" w:cs="Helvetica"/>
            <w:color w:val="084B81"/>
            <w:sz w:val="24"/>
            <w:szCs w:val="24"/>
            <w:u w:val="single"/>
            <w:bdr w:val="none" w:sz="0" w:space="0" w:color="auto" w:frame="1"/>
          </w:rPr>
          <w:t xml:space="preserve"> to an external site.</w:t>
        </w:r>
      </w:hyperlink>
      <w:hyperlink r:id="rId27" w:tgtFrame="_blank" w:history="1">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 xml:space="preserve">Links to an external </w:t>
        </w:r>
        <w:proofErr w:type="spellStart"/>
        <w:r w:rsidRPr="00157791">
          <w:rPr>
            <w:rFonts w:ascii="Helvetica" w:eastAsia="Times New Roman" w:hAnsi="Helvetica" w:cs="Helvetica"/>
            <w:color w:val="084B81"/>
            <w:sz w:val="24"/>
            <w:szCs w:val="24"/>
            <w:u w:val="single"/>
            <w:bdr w:val="none" w:sz="0" w:space="0" w:color="auto" w:frame="1"/>
          </w:rPr>
          <w:t>site.</w:t>
        </w:r>
      </w:hyperlink>
      <w:hyperlink r:id="rId28" w:tgtFrame="_blank" w:history="1">
        <w:r w:rsidRPr="00157791">
          <w:rPr>
            <w:rFonts w:ascii="Helvetica" w:eastAsia="Times New Roman" w:hAnsi="Helvetica" w:cs="Helvetica"/>
            <w:color w:val="084B81"/>
            <w:sz w:val="24"/>
            <w:szCs w:val="24"/>
            <w:u w:val="single"/>
          </w:rPr>
          <w:t>code</w:t>
        </w:r>
        <w:proofErr w:type="spellEnd"/>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Links to an external site.</w:t>
        </w:r>
      </w:hyperlink>
      <w:hyperlink r:id="rId29" w:tgtFrame="_blank" w:history="1">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Furthermore, you are obligated to report any condition that facilitates academic misconduct to appropriate personnel. If you have any questions or concerns, please consult with the instructor or TAs in this class.</w:t>
      </w:r>
      <w:r w:rsidRPr="00157791">
        <w:rPr>
          <w:rFonts w:ascii="Helvetica" w:eastAsia="Times New Roman" w:hAnsi="Helvetica" w:cs="Helvetica"/>
          <w:color w:val="2D3B45"/>
          <w:sz w:val="24"/>
          <w:szCs w:val="24"/>
        </w:rPr>
        <w:br/>
      </w:r>
    </w:p>
    <w:p w14:paraId="5F8890F6" w14:textId="77777777"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Counseling and Wellness Center</w:t>
      </w:r>
      <w:r w:rsidRPr="00157791">
        <w:rPr>
          <w:rFonts w:ascii="Helvetica" w:eastAsia="Times New Roman" w:hAnsi="Helvetica" w:cs="Helvetica"/>
          <w:color w:val="2D3B45"/>
          <w:sz w:val="24"/>
          <w:szCs w:val="24"/>
        </w:rPr>
        <w:br/>
        <w:t>Contact information for the Counseling and Wellness Center is available on the web at </w:t>
      </w:r>
      <w:hyperlink r:id="rId30" w:tgtFrame="_blank" w:history="1">
        <w:r w:rsidRPr="00157791">
          <w:rPr>
            <w:rFonts w:ascii="Helvetica" w:eastAsia="Times New Roman" w:hAnsi="Helvetica" w:cs="Helvetica"/>
            <w:color w:val="084B81"/>
            <w:sz w:val="24"/>
            <w:szCs w:val="24"/>
            <w:u w:val="single"/>
          </w:rPr>
          <w:t>http://www.counseling.ufl.edu/cwc/Default.aspx</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or by phone at (352) 392-1575; and the University Police Department: (352) 392-1111 or 9-1-1 for emergencies.</w:t>
      </w:r>
    </w:p>
    <w:p w14:paraId="152E276E" w14:textId="77777777" w:rsidR="005A2AA4" w:rsidRDefault="005A2AA4"/>
    <w:sectPr w:rsidR="005A2AA4" w:rsidSect="009D34FB">
      <w:footerReference w:type="default" r:id="rId31"/>
      <w:pgSz w:w="12240" w:h="15840"/>
      <w:pgMar w:top="1008"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26F85" w14:textId="77777777" w:rsidR="00B702DD" w:rsidRDefault="00B702DD" w:rsidP="00D4064D">
      <w:pPr>
        <w:spacing w:after="0" w:line="240" w:lineRule="auto"/>
      </w:pPr>
      <w:r>
        <w:separator/>
      </w:r>
    </w:p>
  </w:endnote>
  <w:endnote w:type="continuationSeparator" w:id="0">
    <w:p w14:paraId="00351AC2" w14:textId="77777777" w:rsidR="00B702DD" w:rsidRDefault="00B702DD" w:rsidP="00D4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078809"/>
      <w:docPartObj>
        <w:docPartGallery w:val="Page Numbers (Bottom of Page)"/>
        <w:docPartUnique/>
      </w:docPartObj>
    </w:sdtPr>
    <w:sdtEndPr>
      <w:rPr>
        <w:noProof/>
      </w:rPr>
    </w:sdtEndPr>
    <w:sdtContent>
      <w:p w14:paraId="4E6DF4DD" w14:textId="468D7046" w:rsidR="00D4064D" w:rsidRDefault="00D4064D">
        <w:pPr>
          <w:pStyle w:val="Footer"/>
          <w:jc w:val="center"/>
        </w:pPr>
        <w:r>
          <w:fldChar w:fldCharType="begin"/>
        </w:r>
        <w:r>
          <w:instrText xml:space="preserve"> PAGE   \* MERGEFORMAT </w:instrText>
        </w:r>
        <w:r>
          <w:fldChar w:fldCharType="separate"/>
        </w:r>
        <w:r w:rsidR="00804918">
          <w:rPr>
            <w:noProof/>
          </w:rPr>
          <w:t>6</w:t>
        </w:r>
        <w:r>
          <w:rPr>
            <w:noProof/>
          </w:rPr>
          <w:fldChar w:fldCharType="end"/>
        </w:r>
      </w:p>
    </w:sdtContent>
  </w:sdt>
  <w:p w14:paraId="4250DBE3" w14:textId="77777777" w:rsidR="00D4064D" w:rsidRDefault="00D4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1920C" w14:textId="77777777" w:rsidR="00B702DD" w:rsidRDefault="00B702DD" w:rsidP="00D4064D">
      <w:pPr>
        <w:spacing w:after="0" w:line="240" w:lineRule="auto"/>
      </w:pPr>
      <w:r>
        <w:separator/>
      </w:r>
    </w:p>
  </w:footnote>
  <w:footnote w:type="continuationSeparator" w:id="0">
    <w:p w14:paraId="7AE2626A" w14:textId="77777777" w:rsidR="00B702DD" w:rsidRDefault="00B702DD" w:rsidP="00D4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42A57"/>
    <w:multiLevelType w:val="multilevel"/>
    <w:tmpl w:val="EF2A9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426E0"/>
    <w:multiLevelType w:val="hybridMultilevel"/>
    <w:tmpl w:val="3196C308"/>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15:restartNumberingAfterBreak="0">
    <w:nsid w:val="5ED44139"/>
    <w:multiLevelType w:val="multilevel"/>
    <w:tmpl w:val="B204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91"/>
    <w:rsid w:val="000A79DE"/>
    <w:rsid w:val="000B13FB"/>
    <w:rsid w:val="00157791"/>
    <w:rsid w:val="001922E4"/>
    <w:rsid w:val="001B4BEB"/>
    <w:rsid w:val="001F5B03"/>
    <w:rsid w:val="00282516"/>
    <w:rsid w:val="003426E8"/>
    <w:rsid w:val="00484DCF"/>
    <w:rsid w:val="005352D6"/>
    <w:rsid w:val="005725B1"/>
    <w:rsid w:val="005A2AA4"/>
    <w:rsid w:val="005A53C5"/>
    <w:rsid w:val="005B37BC"/>
    <w:rsid w:val="00670851"/>
    <w:rsid w:val="00744F6D"/>
    <w:rsid w:val="00752A37"/>
    <w:rsid w:val="00804918"/>
    <w:rsid w:val="00804D3F"/>
    <w:rsid w:val="0080781B"/>
    <w:rsid w:val="008612C5"/>
    <w:rsid w:val="008965B5"/>
    <w:rsid w:val="008F6A33"/>
    <w:rsid w:val="009D34FB"/>
    <w:rsid w:val="009F0E72"/>
    <w:rsid w:val="00A504A9"/>
    <w:rsid w:val="00A51215"/>
    <w:rsid w:val="00A96190"/>
    <w:rsid w:val="00AD6731"/>
    <w:rsid w:val="00B475F6"/>
    <w:rsid w:val="00B702DD"/>
    <w:rsid w:val="00B70378"/>
    <w:rsid w:val="00BD45A2"/>
    <w:rsid w:val="00BE7437"/>
    <w:rsid w:val="00C20BA9"/>
    <w:rsid w:val="00C4559B"/>
    <w:rsid w:val="00CA2883"/>
    <w:rsid w:val="00CD21C1"/>
    <w:rsid w:val="00CD5D34"/>
    <w:rsid w:val="00D4064D"/>
    <w:rsid w:val="00DA79BF"/>
    <w:rsid w:val="00EA7582"/>
    <w:rsid w:val="00F00AB5"/>
    <w:rsid w:val="00FC62A4"/>
    <w:rsid w:val="00FF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44A4"/>
  <w15:chartTrackingRefBased/>
  <w15:docId w15:val="{5F1C8157-E54B-4CE8-BE6B-D2BD622A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A33"/>
    <w:rPr>
      <w:color w:val="0563C1" w:themeColor="hyperlink"/>
      <w:u w:val="single"/>
    </w:rPr>
  </w:style>
  <w:style w:type="paragraph" w:styleId="BalloonText">
    <w:name w:val="Balloon Text"/>
    <w:basedOn w:val="Normal"/>
    <w:link w:val="BalloonTextChar"/>
    <w:uiPriority w:val="99"/>
    <w:semiHidden/>
    <w:unhideWhenUsed/>
    <w:rsid w:val="00342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E8"/>
    <w:rPr>
      <w:rFonts w:ascii="Segoe UI" w:hAnsi="Segoe UI" w:cs="Segoe UI"/>
      <w:sz w:val="18"/>
      <w:szCs w:val="18"/>
    </w:rPr>
  </w:style>
  <w:style w:type="paragraph" w:styleId="Header">
    <w:name w:val="header"/>
    <w:basedOn w:val="Normal"/>
    <w:link w:val="HeaderChar"/>
    <w:uiPriority w:val="99"/>
    <w:unhideWhenUsed/>
    <w:rsid w:val="00D4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64D"/>
  </w:style>
  <w:style w:type="paragraph" w:styleId="Footer">
    <w:name w:val="footer"/>
    <w:basedOn w:val="Normal"/>
    <w:link w:val="FooterChar"/>
    <w:uiPriority w:val="99"/>
    <w:unhideWhenUsed/>
    <w:rsid w:val="00D4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64D"/>
  </w:style>
  <w:style w:type="paragraph" w:styleId="ListParagraph">
    <w:name w:val="List Paragraph"/>
    <w:basedOn w:val="Normal"/>
    <w:uiPriority w:val="34"/>
    <w:qFormat/>
    <w:rsid w:val="00DA7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61694">
      <w:bodyDiv w:val="1"/>
      <w:marLeft w:val="0"/>
      <w:marRight w:val="0"/>
      <w:marTop w:val="0"/>
      <w:marBottom w:val="0"/>
      <w:divBdr>
        <w:top w:val="none" w:sz="0" w:space="0" w:color="auto"/>
        <w:left w:val="none" w:sz="0" w:space="0" w:color="auto"/>
        <w:bottom w:val="none" w:sz="0" w:space="0" w:color="auto"/>
        <w:right w:val="none" w:sz="0" w:space="0" w:color="auto"/>
      </w:divBdr>
    </w:div>
    <w:div w:id="1013922237">
      <w:bodyDiv w:val="1"/>
      <w:marLeft w:val="0"/>
      <w:marRight w:val="0"/>
      <w:marTop w:val="0"/>
      <w:marBottom w:val="0"/>
      <w:divBdr>
        <w:top w:val="none" w:sz="0" w:space="0" w:color="auto"/>
        <w:left w:val="none" w:sz="0" w:space="0" w:color="auto"/>
        <w:bottom w:val="none" w:sz="0" w:space="0" w:color="auto"/>
        <w:right w:val="none" w:sz="0" w:space="0" w:color="auto"/>
      </w:divBdr>
    </w:div>
    <w:div w:id="1067530483">
      <w:bodyDiv w:val="1"/>
      <w:marLeft w:val="0"/>
      <w:marRight w:val="0"/>
      <w:marTop w:val="0"/>
      <w:marBottom w:val="0"/>
      <w:divBdr>
        <w:top w:val="none" w:sz="0" w:space="0" w:color="auto"/>
        <w:left w:val="none" w:sz="0" w:space="0" w:color="auto"/>
        <w:bottom w:val="none" w:sz="0" w:space="0" w:color="auto"/>
        <w:right w:val="none" w:sz="0" w:space="0" w:color="auto"/>
      </w:divBdr>
    </w:div>
    <w:div w:id="1999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grades.aspx" TargetMode="External"/><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7" Type="http://schemas.openxmlformats.org/officeDocument/2006/relationships/hyperlink" Target="mailto:robcox@ufl.edu" TargetMode="External"/><Relationship Id="rId12" Type="http://schemas.openxmlformats.org/officeDocument/2006/relationships/image" Target="media/image1.emf"/><Relationship Id="rId17" Type="http://schemas.openxmlformats.org/officeDocument/2006/relationships/hyperlink" Target="https://gatorevals.aa.ufl.edu/students" TargetMode="External"/><Relationship Id="rId25" Type="http://schemas.openxmlformats.org/officeDocument/2006/relationships/hyperlink" Target="https://www.dso.ufl.edu/sccr/process/student-conduct-honor-cod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so.ufl.edu/drc" TargetMode="External"/><Relationship Id="rId20" Type="http://schemas.openxmlformats.org/officeDocument/2006/relationships/hyperlink" Target="https://gatorevals.aa.ufl.edu/students" TargetMode="External"/><Relationship Id="rId29" Type="http://schemas.openxmlformats.org/officeDocument/2006/relationships/hyperlink" Target="https://www.dso.ufl.edu/sccr/process/student-conduct-honor-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so.ufl.edu/drc"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s://www.dso.ufl.edu/sccr/process/student-conduct-honor-code" TargetMode="External"/><Relationship Id="rId10" Type="http://schemas.openxmlformats.org/officeDocument/2006/relationships/hyperlink" Target="https://ebookcentral.proquest.com/lib/ufl/detail.action?docID=5739636" TargetMode="External"/><Relationship Id="rId19" Type="http://schemas.openxmlformats.org/officeDocument/2006/relationships/hyperlink" Target="https://gatorevals.aa.ufl.edu/public-result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fl-flvc.primo.exlibrisgroup.com/permalink/01FALSC_UFL/175ga98/alma99383191876006597" TargetMode="External"/><Relationship Id="rId14" Type="http://schemas.openxmlformats.org/officeDocument/2006/relationships/hyperlink" Target="https://go.ufl.edu/syllabuspolicies" TargetMode="External"/><Relationship Id="rId22" Type="http://schemas.openxmlformats.org/officeDocument/2006/relationships/hyperlink" Target="https://gatorevals.aa.ufl.edu/public-results/" TargetMode="External"/><Relationship Id="rId27" Type="http://schemas.openxmlformats.org/officeDocument/2006/relationships/hyperlink" Target="https://www.dso.ufl.edu/sccr/process/student-conduct-honor-code" TargetMode="External"/><Relationship Id="rId30" Type="http://schemas.openxmlformats.org/officeDocument/2006/relationships/hyperlink" Target="http://www.counseling.ufl.edu/cwc/Default.aspx" TargetMode="External"/><Relationship Id="rId8" Type="http://schemas.openxmlformats.org/officeDocument/2006/relationships/hyperlink" Target="https://catalog.ufl.edu/ugrad/current/construction/ALC/building-constr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Cox,Robert Francis</dc:creator>
  <cp:keywords/>
  <dc:description/>
  <cp:lastModifiedBy>Cox,Robert Francis</cp:lastModifiedBy>
  <cp:revision>13</cp:revision>
  <cp:lastPrinted>2025-07-27T20:27:00Z</cp:lastPrinted>
  <dcterms:created xsi:type="dcterms:W3CDTF">2025-07-27T19:46:00Z</dcterms:created>
  <dcterms:modified xsi:type="dcterms:W3CDTF">2025-08-11T15:04:00Z</dcterms:modified>
</cp:coreProperties>
</file>