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D8718" w14:textId="77777777" w:rsidR="003D0ECD" w:rsidRPr="003D0ECD" w:rsidRDefault="003D0ECD" w:rsidP="003D0ECD">
      <w:pPr>
        <w:jc w:val="center"/>
        <w:rPr>
          <w:b/>
        </w:rPr>
      </w:pPr>
      <w:r w:rsidRPr="003D0ECD">
        <w:rPr>
          <w:b/>
        </w:rPr>
        <w:t>COLLEGE OF DESIGN, CONSTRUCTION AND PLANNING UNIVERSITY OF FLORIDA</w:t>
      </w:r>
    </w:p>
    <w:p w14:paraId="7DA48B45" w14:textId="1854ECDC" w:rsidR="003D0ECD" w:rsidRPr="003D0ECD" w:rsidRDefault="003D0ECD" w:rsidP="003D0ECD">
      <w:pPr>
        <w:rPr>
          <w:b/>
        </w:rPr>
      </w:pPr>
      <w:r w:rsidRPr="003D0ECD">
        <w:rPr>
          <w:b/>
        </w:rPr>
        <w:t>COURSE TITLE</w:t>
      </w:r>
      <w:r w:rsidR="001B670C" w:rsidRPr="003D0ECD">
        <w:rPr>
          <w:b/>
        </w:rPr>
        <w:t>:</w:t>
      </w:r>
      <w:r w:rsidR="001B670C" w:rsidRPr="003D0ECD">
        <w:t xml:space="preserve"> Construction</w:t>
      </w:r>
      <w:r w:rsidR="007D2DA5">
        <w:t xml:space="preserve"> Safety, Health</w:t>
      </w:r>
      <w:r w:rsidR="009F0284">
        <w:t>, and the Environment</w:t>
      </w:r>
      <w:r w:rsidRPr="003D0ECD">
        <w:t xml:space="preserve"> </w:t>
      </w:r>
    </w:p>
    <w:p w14:paraId="2C7FC7F5" w14:textId="2BBBF24C" w:rsidR="003D0ECD" w:rsidRPr="003D0ECD" w:rsidRDefault="003D0ECD" w:rsidP="003D0ECD">
      <w:r w:rsidRPr="003D0ECD">
        <w:rPr>
          <w:b/>
        </w:rPr>
        <w:t xml:space="preserve">COURSE NUMBER: </w:t>
      </w:r>
      <w:r w:rsidRPr="003D0ECD">
        <w:t xml:space="preserve">BCN </w:t>
      </w:r>
      <w:r w:rsidR="009F0284">
        <w:t>3730</w:t>
      </w:r>
    </w:p>
    <w:p w14:paraId="3D26DF71" w14:textId="13396217" w:rsidR="003D0ECD" w:rsidRPr="003D0ECD" w:rsidRDefault="003D0ECD" w:rsidP="003D0ECD">
      <w:bookmarkStart w:id="0" w:name="_heading=h.1fob9te" w:colFirst="0" w:colLast="0"/>
      <w:bookmarkEnd w:id="0"/>
      <w:r w:rsidRPr="003D0ECD">
        <w:rPr>
          <w:b/>
        </w:rPr>
        <w:t xml:space="preserve">TERM: </w:t>
      </w:r>
      <w:r w:rsidR="009F0284">
        <w:t>Spring</w:t>
      </w:r>
      <w:r w:rsidRPr="003D0ECD">
        <w:t xml:space="preserve"> 2025</w:t>
      </w:r>
    </w:p>
    <w:p w14:paraId="1756B8F0" w14:textId="77777777" w:rsidR="003D0ECD" w:rsidRPr="003D0ECD" w:rsidRDefault="003D0ECD" w:rsidP="003D0ECD">
      <w:r w:rsidRPr="003D0ECD">
        <w:rPr>
          <w:b/>
        </w:rPr>
        <w:t>NUMBER OF CREDIT HOURS</w:t>
      </w:r>
      <w:r w:rsidRPr="003D0ECD">
        <w:t>: 3</w:t>
      </w:r>
    </w:p>
    <w:p w14:paraId="75017C37" w14:textId="1A3513B9" w:rsidR="003D0ECD" w:rsidRPr="003D0ECD" w:rsidRDefault="003D0ECD" w:rsidP="003D0ECD">
      <w:r w:rsidRPr="003D0ECD">
        <w:rPr>
          <w:b/>
        </w:rPr>
        <w:t xml:space="preserve">PRE-REQUISITES: </w:t>
      </w:r>
      <w:r w:rsidRPr="003D0ECD">
        <w:t xml:space="preserve">Open to </w:t>
      </w:r>
      <w:r w:rsidR="009D7BEF">
        <w:t>3</w:t>
      </w:r>
      <w:r w:rsidR="001B670C">
        <w:rPr>
          <w:vertAlign w:val="superscript"/>
        </w:rPr>
        <w:t>rd</w:t>
      </w:r>
      <w:r w:rsidRPr="003D0ECD">
        <w:t xml:space="preserve"> year</w:t>
      </w:r>
      <w:r w:rsidR="009D7BEF">
        <w:t xml:space="preserve"> </w:t>
      </w:r>
      <w:r w:rsidR="00665026">
        <w:t>Construction Management students</w:t>
      </w:r>
      <w:r w:rsidRPr="003D0ECD">
        <w:t xml:space="preserve"> only</w:t>
      </w:r>
      <w:r w:rsidR="00665026">
        <w:t>.</w:t>
      </w:r>
      <w:r w:rsidRPr="003D0ECD">
        <w:t xml:space="preserve"> </w:t>
      </w:r>
    </w:p>
    <w:p w14:paraId="5507508D" w14:textId="1311758A" w:rsidR="003D0ECD" w:rsidRPr="003D0ECD" w:rsidRDefault="003D0ECD" w:rsidP="003D0ECD">
      <w:r w:rsidRPr="003D0ECD">
        <w:rPr>
          <w:b/>
        </w:rPr>
        <w:t xml:space="preserve">CLASS LOCATION: </w:t>
      </w:r>
      <w:r w:rsidR="00B90D9D">
        <w:t>Based on your section</w:t>
      </w:r>
    </w:p>
    <w:p w14:paraId="14AA13C2" w14:textId="420D66E4" w:rsidR="003D0ECD" w:rsidRPr="003D0ECD" w:rsidRDefault="003D0ECD" w:rsidP="003D0ECD">
      <w:pPr>
        <w:rPr>
          <w:b/>
        </w:rPr>
      </w:pPr>
      <w:r w:rsidRPr="003D0ECD">
        <w:rPr>
          <w:b/>
        </w:rPr>
        <w:t xml:space="preserve">INSTRUCTIONAL METHODS: </w:t>
      </w:r>
      <w:r w:rsidRPr="003D0ECD">
        <w:t>One</w:t>
      </w:r>
      <w:r w:rsidR="00380C2D">
        <w:t xml:space="preserve"> hour lecture, three times a wee</w:t>
      </w:r>
      <w:r w:rsidR="002C3076">
        <w:t>k.</w:t>
      </w:r>
    </w:p>
    <w:p w14:paraId="5BC4A77B" w14:textId="23F91044" w:rsidR="003D0ECD" w:rsidRPr="003D0ECD" w:rsidRDefault="003D0ECD" w:rsidP="003D0ECD">
      <w:r w:rsidRPr="003D0ECD">
        <w:rPr>
          <w:b/>
          <w:iCs/>
        </w:rPr>
        <w:t>CLASS MEETING TIMES</w:t>
      </w:r>
      <w:r w:rsidRPr="003D0ECD">
        <w:rPr>
          <w:b/>
        </w:rPr>
        <w:t>:</w:t>
      </w:r>
      <w:r w:rsidR="00B90D9D">
        <w:t xml:space="preserve"> Based on your section</w:t>
      </w:r>
    </w:p>
    <w:p w14:paraId="225A07C1" w14:textId="306CC632" w:rsidR="003D0ECD" w:rsidRPr="003D0ECD" w:rsidRDefault="003D0ECD" w:rsidP="003D0ECD">
      <w:pPr>
        <w:rPr>
          <w:b/>
        </w:rPr>
      </w:pPr>
      <w:r w:rsidRPr="003D0ECD">
        <w:rPr>
          <w:b/>
        </w:rPr>
        <w:t xml:space="preserve">INSTRUCTOR: </w:t>
      </w:r>
      <w:r w:rsidRPr="003D0ECD">
        <w:rPr>
          <w:b/>
        </w:rPr>
        <w:tab/>
      </w:r>
      <w:r w:rsidRPr="003D0ECD">
        <w:t>Dr.</w:t>
      </w:r>
      <w:r w:rsidR="002C3076">
        <w:t xml:space="preserve"> Andrew Wehle</w:t>
      </w:r>
      <w:r w:rsidRPr="003D0ECD">
        <w:t>, 3</w:t>
      </w:r>
      <w:r w:rsidR="002C3076">
        <w:t>12</w:t>
      </w:r>
      <w:r w:rsidRPr="003D0ECD">
        <w:t xml:space="preserve"> RNK, </w:t>
      </w:r>
      <w:r w:rsidR="002C3076">
        <w:t>wehleaj@ufl.edu</w:t>
      </w:r>
      <w:r w:rsidRPr="003D0ECD">
        <w:t xml:space="preserve">, </w:t>
      </w:r>
      <w:r w:rsidR="00925571">
        <w:t>(352) 294</w:t>
      </w:r>
      <w:r w:rsidRPr="003D0ECD">
        <w:t>-</w:t>
      </w:r>
      <w:r w:rsidR="00925571">
        <w:t>0527</w:t>
      </w:r>
    </w:p>
    <w:p w14:paraId="72E84A6E" w14:textId="713DF2E3" w:rsidR="003D0ECD" w:rsidRPr="003D0ECD" w:rsidRDefault="003D0ECD" w:rsidP="003D0ECD">
      <w:pPr>
        <w:rPr>
          <w:i/>
        </w:rPr>
      </w:pPr>
      <w:r w:rsidRPr="003D0ECD">
        <w:rPr>
          <w:b/>
        </w:rPr>
        <w:t xml:space="preserve">OFFICE HOURS: </w:t>
      </w:r>
    </w:p>
    <w:tbl>
      <w:tblPr>
        <w:tblStyle w:val="TableGrid"/>
        <w:tblW w:w="0" w:type="auto"/>
        <w:tblLook w:val="04A0" w:firstRow="1" w:lastRow="0" w:firstColumn="1" w:lastColumn="0" w:noHBand="0" w:noVBand="1"/>
      </w:tblPr>
      <w:tblGrid>
        <w:gridCol w:w="3775"/>
        <w:gridCol w:w="1515"/>
        <w:gridCol w:w="4500"/>
      </w:tblGrid>
      <w:tr w:rsidR="008821A0" w:rsidRPr="008821A0" w14:paraId="277A7921" w14:textId="77777777" w:rsidTr="00F26B77">
        <w:trPr>
          <w:trHeight w:val="300"/>
        </w:trPr>
        <w:tc>
          <w:tcPr>
            <w:tcW w:w="3775" w:type="dxa"/>
            <w:noWrap/>
            <w:hideMark/>
          </w:tcPr>
          <w:p w14:paraId="3FCAA616" w14:textId="77777777" w:rsidR="008821A0" w:rsidRPr="008821A0" w:rsidRDefault="008821A0" w:rsidP="008821A0">
            <w:pPr>
              <w:spacing w:after="160" w:line="259" w:lineRule="auto"/>
              <w:rPr>
                <w:bCs/>
              </w:rPr>
            </w:pPr>
            <w:r w:rsidRPr="008821A0">
              <w:rPr>
                <w:bCs/>
              </w:rPr>
              <w:t>Monday, Wednesday, and Thursday</w:t>
            </w:r>
          </w:p>
        </w:tc>
        <w:tc>
          <w:tcPr>
            <w:tcW w:w="1530" w:type="dxa"/>
          </w:tcPr>
          <w:p w14:paraId="5C527481" w14:textId="77777777" w:rsidR="008821A0" w:rsidRPr="008821A0" w:rsidRDefault="008821A0" w:rsidP="008821A0">
            <w:pPr>
              <w:spacing w:after="160" w:line="259" w:lineRule="auto"/>
              <w:rPr>
                <w:bCs/>
              </w:rPr>
            </w:pPr>
            <w:r w:rsidRPr="008821A0">
              <w:rPr>
                <w:bCs/>
              </w:rPr>
              <w:t>5th Period</w:t>
            </w:r>
          </w:p>
        </w:tc>
        <w:tc>
          <w:tcPr>
            <w:tcW w:w="4500" w:type="dxa"/>
            <w:noWrap/>
            <w:hideMark/>
          </w:tcPr>
          <w:p w14:paraId="624C62E3" w14:textId="77777777" w:rsidR="008821A0" w:rsidRPr="008821A0" w:rsidRDefault="008821A0" w:rsidP="008821A0">
            <w:pPr>
              <w:spacing w:after="160" w:line="259" w:lineRule="auto"/>
              <w:rPr>
                <w:bCs/>
              </w:rPr>
            </w:pPr>
            <w:r w:rsidRPr="008821A0">
              <w:rPr>
                <w:bCs/>
              </w:rPr>
              <w:t>11:30am-12:30pm</w:t>
            </w:r>
          </w:p>
        </w:tc>
      </w:tr>
    </w:tbl>
    <w:p w14:paraId="547C5D90" w14:textId="77777777" w:rsidR="003D0ECD" w:rsidRPr="003D0ECD" w:rsidRDefault="003D0ECD" w:rsidP="003D0ECD"/>
    <w:p w14:paraId="421E440A" w14:textId="77777777" w:rsidR="003D0ECD" w:rsidRPr="003D0ECD" w:rsidRDefault="003D0ECD" w:rsidP="003D0ECD">
      <w:pPr>
        <w:rPr>
          <w:b/>
        </w:rPr>
      </w:pPr>
      <w:r w:rsidRPr="003D0ECD">
        <w:rPr>
          <w:b/>
        </w:rPr>
        <w:t>COURSE DESCRIPTION:</w:t>
      </w:r>
    </w:p>
    <w:p w14:paraId="7F27E757" w14:textId="51C22E7E" w:rsidR="008C253B" w:rsidRPr="008C253B" w:rsidRDefault="003D0ECD" w:rsidP="008C253B">
      <w:pPr>
        <w:shd w:val="clear" w:color="auto" w:fill="FFFFFF"/>
        <w:outlineLvl w:val="0"/>
        <w:rPr>
          <w:rFonts w:eastAsia="Times New Roman" w:cs="Arial"/>
          <w:color w:val="000000" w:themeColor="text1"/>
          <w:kern w:val="36"/>
        </w:rPr>
      </w:pPr>
      <w:r w:rsidRPr="003D0ECD">
        <w:t xml:space="preserve">This course provides an overview of </w:t>
      </w:r>
      <w:r w:rsidR="008C253B">
        <w:rPr>
          <w:rFonts w:eastAsia="Times New Roman" w:cs="Arial"/>
          <w:color w:val="000000" w:themeColor="text1"/>
        </w:rPr>
        <w:t>c</w:t>
      </w:r>
      <w:r w:rsidR="008C253B" w:rsidRPr="008C253B">
        <w:rPr>
          <w:rFonts w:eastAsia="Times New Roman" w:cs="Arial"/>
          <w:color w:val="000000" w:themeColor="text1"/>
        </w:rPr>
        <w:t xml:space="preserve">onstruction safety issues, concerns, requirements and procedures. The analysis includes costs, planning, administration, inspection, prevention, </w:t>
      </w:r>
      <w:r w:rsidR="00D023CB">
        <w:rPr>
          <w:rFonts w:eastAsia="Times New Roman" w:cs="Arial"/>
          <w:color w:val="000000" w:themeColor="text1"/>
        </w:rPr>
        <w:t>incident</w:t>
      </w:r>
      <w:r w:rsidR="008C253B" w:rsidRPr="008C253B">
        <w:rPr>
          <w:rFonts w:eastAsia="Times New Roman" w:cs="Arial"/>
          <w:color w:val="000000" w:themeColor="text1"/>
        </w:rPr>
        <w:t xml:space="preserve"> control and drug-free workplace. Understanding of the major health issues encountered on construction sites. Appreciation for the need to be environmentally responsible.</w:t>
      </w:r>
    </w:p>
    <w:p w14:paraId="0EADCAB1" w14:textId="77777777" w:rsidR="003D0ECD" w:rsidRPr="003D0ECD" w:rsidRDefault="003D0ECD" w:rsidP="003D0ECD">
      <w:pPr>
        <w:rPr>
          <w:b/>
        </w:rPr>
      </w:pPr>
      <w:r w:rsidRPr="003D0ECD">
        <w:rPr>
          <w:b/>
        </w:rPr>
        <w:t>COURSE OBJECTIVES:</w:t>
      </w:r>
    </w:p>
    <w:p w14:paraId="1388261B" w14:textId="77536FF6" w:rsidR="00B620E1" w:rsidRPr="00B620E1" w:rsidRDefault="000A5277" w:rsidP="00B620E1">
      <w:pPr>
        <w:pStyle w:val="ListParagraph"/>
        <w:numPr>
          <w:ilvl w:val="0"/>
          <w:numId w:val="2"/>
        </w:numPr>
        <w:shd w:val="clear" w:color="auto" w:fill="FFFFFF"/>
        <w:outlineLvl w:val="0"/>
        <w:rPr>
          <w:rFonts w:eastAsia="Times New Roman" w:cs="Arial"/>
          <w:color w:val="000000" w:themeColor="text1"/>
          <w:kern w:val="36"/>
        </w:rPr>
      </w:pPr>
      <w:r>
        <w:rPr>
          <w:rFonts w:eastAsia="Times New Roman" w:cs="Arial"/>
          <w:color w:val="000000" w:themeColor="text1"/>
        </w:rPr>
        <w:t xml:space="preserve">Provide an </w:t>
      </w:r>
      <w:r w:rsidR="00B620E1" w:rsidRPr="00B620E1">
        <w:rPr>
          <w:rFonts w:eastAsia="Times New Roman" w:cs="Arial"/>
          <w:color w:val="000000" w:themeColor="text1"/>
        </w:rPr>
        <w:t>understand</w:t>
      </w:r>
      <w:r>
        <w:rPr>
          <w:rFonts w:eastAsia="Times New Roman" w:cs="Arial"/>
          <w:color w:val="000000" w:themeColor="text1"/>
        </w:rPr>
        <w:t xml:space="preserve">ing of </w:t>
      </w:r>
      <w:r w:rsidR="00B620E1" w:rsidRPr="00B620E1">
        <w:rPr>
          <w:rFonts w:eastAsia="Times New Roman" w:cs="Arial"/>
          <w:color w:val="000000" w:themeColor="text1"/>
        </w:rPr>
        <w:t xml:space="preserve">the </w:t>
      </w:r>
      <w:r w:rsidR="00841640">
        <w:rPr>
          <w:rFonts w:eastAsia="Times New Roman" w:cs="Arial"/>
          <w:color w:val="000000" w:themeColor="text1"/>
        </w:rPr>
        <w:t xml:space="preserve">US </w:t>
      </w:r>
      <w:r w:rsidR="00B620E1" w:rsidRPr="00B620E1">
        <w:rPr>
          <w:rFonts w:eastAsia="Times New Roman" w:cs="Arial"/>
          <w:color w:val="000000" w:themeColor="text1"/>
        </w:rPr>
        <w:t xml:space="preserve">regulatory requirements </w:t>
      </w:r>
      <w:r w:rsidR="00841640">
        <w:rPr>
          <w:rFonts w:eastAsia="Times New Roman" w:cs="Arial"/>
          <w:color w:val="000000" w:themeColor="text1"/>
        </w:rPr>
        <w:t>regarding</w:t>
      </w:r>
      <w:r w:rsidR="00B620E1" w:rsidRPr="00B620E1">
        <w:rPr>
          <w:rFonts w:eastAsia="Times New Roman" w:cs="Arial"/>
          <w:color w:val="000000" w:themeColor="text1"/>
        </w:rPr>
        <w:t xml:space="preserve"> construction safety</w:t>
      </w:r>
    </w:p>
    <w:p w14:paraId="5BAC263A" w14:textId="5F11F1AF" w:rsidR="00B620E1" w:rsidRPr="00B620E1" w:rsidRDefault="00B620E1" w:rsidP="00B620E1">
      <w:pPr>
        <w:pStyle w:val="ListParagraph"/>
        <w:numPr>
          <w:ilvl w:val="0"/>
          <w:numId w:val="2"/>
        </w:numPr>
        <w:shd w:val="clear" w:color="auto" w:fill="FFFFFF"/>
        <w:outlineLvl w:val="0"/>
        <w:rPr>
          <w:rFonts w:eastAsia="Times New Roman" w:cs="Arial"/>
          <w:color w:val="000000" w:themeColor="text1"/>
          <w:kern w:val="36"/>
        </w:rPr>
      </w:pPr>
      <w:r>
        <w:rPr>
          <w:rFonts w:eastAsia="Times New Roman" w:cs="Arial"/>
          <w:color w:val="000000" w:themeColor="text1"/>
        </w:rPr>
        <w:t>a</w:t>
      </w:r>
      <w:r w:rsidRPr="00B620E1">
        <w:rPr>
          <w:rFonts w:eastAsia="Times New Roman" w:cs="Arial"/>
          <w:color w:val="000000" w:themeColor="text1"/>
        </w:rPr>
        <w:t>nalyze unsafe construction activities and recognize how management practices can favorably impact safety performance</w:t>
      </w:r>
    </w:p>
    <w:p w14:paraId="4F40050E" w14:textId="788B4F85" w:rsidR="00B620E1" w:rsidRPr="00B620E1" w:rsidRDefault="00B620E1" w:rsidP="00B620E1">
      <w:pPr>
        <w:pStyle w:val="ListParagraph"/>
        <w:numPr>
          <w:ilvl w:val="0"/>
          <w:numId w:val="2"/>
        </w:numPr>
        <w:shd w:val="clear" w:color="auto" w:fill="FFFFFF"/>
        <w:outlineLvl w:val="0"/>
        <w:rPr>
          <w:rFonts w:eastAsia="Times New Roman" w:cs="Arial"/>
          <w:color w:val="000000" w:themeColor="text1"/>
          <w:kern w:val="36"/>
        </w:rPr>
      </w:pPr>
      <w:r>
        <w:rPr>
          <w:rFonts w:eastAsia="Times New Roman" w:cs="Arial"/>
          <w:color w:val="000000" w:themeColor="text1"/>
        </w:rPr>
        <w:t>u</w:t>
      </w:r>
      <w:r w:rsidRPr="00B620E1">
        <w:rPr>
          <w:rFonts w:eastAsia="Times New Roman" w:cs="Arial"/>
          <w:color w:val="000000" w:themeColor="text1"/>
        </w:rPr>
        <w:t>nderstand how construction practices impact the environment</w:t>
      </w:r>
    </w:p>
    <w:p w14:paraId="6ACE88C0" w14:textId="5CB75094" w:rsidR="00B620E1" w:rsidRPr="00100E7C" w:rsidRDefault="00B620E1" w:rsidP="00B620E1">
      <w:pPr>
        <w:pStyle w:val="ListParagraph"/>
        <w:numPr>
          <w:ilvl w:val="0"/>
          <w:numId w:val="2"/>
        </w:numPr>
        <w:shd w:val="clear" w:color="auto" w:fill="FFFFFF"/>
        <w:outlineLvl w:val="0"/>
        <w:rPr>
          <w:rFonts w:eastAsia="Times New Roman" w:cs="Arial"/>
          <w:color w:val="000000" w:themeColor="text1"/>
          <w:kern w:val="36"/>
        </w:rPr>
      </w:pPr>
      <w:r w:rsidRPr="00B620E1">
        <w:rPr>
          <w:rFonts w:eastAsia="Times New Roman" w:cs="Arial"/>
          <w:color w:val="000000" w:themeColor="text1"/>
        </w:rPr>
        <w:t>Students will create a site-specific safety plan</w:t>
      </w:r>
    </w:p>
    <w:p w14:paraId="4BD65561" w14:textId="77777777" w:rsidR="00100E7C" w:rsidRDefault="00100E7C" w:rsidP="00100E7C">
      <w:pPr>
        <w:shd w:val="clear" w:color="auto" w:fill="FFFFFF"/>
        <w:ind w:left="360"/>
        <w:rPr>
          <w:rFonts w:eastAsia="Times New Roman" w:cs="Arial"/>
          <w:color w:val="000000" w:themeColor="text1"/>
          <w:u w:val="single"/>
        </w:rPr>
      </w:pPr>
      <w:r w:rsidRPr="00100E7C">
        <w:rPr>
          <w:rFonts w:eastAsia="Times New Roman" w:cs="Arial"/>
          <w:color w:val="000000" w:themeColor="text1"/>
          <w:u w:val="single"/>
        </w:rPr>
        <w:t>OSHA Certification</w:t>
      </w:r>
    </w:p>
    <w:p w14:paraId="512BF349" w14:textId="1E7C5FF3" w:rsidR="00100E7C" w:rsidRPr="00100E7C" w:rsidRDefault="00100E7C" w:rsidP="00100E7C">
      <w:pPr>
        <w:shd w:val="clear" w:color="auto" w:fill="FFFFFF"/>
        <w:ind w:left="360"/>
        <w:rPr>
          <w:rFonts w:eastAsia="Times New Roman" w:cs="Arial"/>
          <w:color w:val="000000" w:themeColor="text1"/>
          <w:u w:val="single"/>
        </w:rPr>
      </w:pPr>
      <w:r w:rsidRPr="00100E7C">
        <w:rPr>
          <w:rFonts w:eastAsia="Times New Roman" w:cs="Arial"/>
          <w:color w:val="000000" w:themeColor="text1"/>
        </w:rPr>
        <w:t xml:space="preserve">Successful completion of </w:t>
      </w:r>
      <w:r w:rsidR="0018164F" w:rsidRPr="00100E7C">
        <w:rPr>
          <w:rFonts w:eastAsia="Times New Roman" w:cs="Arial"/>
          <w:color w:val="000000" w:themeColor="text1"/>
        </w:rPr>
        <w:t>the criteria stated</w:t>
      </w:r>
      <w:r w:rsidRPr="00100E7C">
        <w:rPr>
          <w:rFonts w:eastAsia="Times New Roman" w:cs="Arial"/>
          <w:color w:val="000000" w:themeColor="text1"/>
        </w:rPr>
        <w:t xml:space="preserve"> will result in students earning </w:t>
      </w:r>
      <w:r w:rsidR="0018164F" w:rsidRPr="00100E7C">
        <w:rPr>
          <w:rFonts w:eastAsia="Times New Roman" w:cs="Arial"/>
          <w:color w:val="000000" w:themeColor="text1"/>
        </w:rPr>
        <w:t>30</w:t>
      </w:r>
      <w:r w:rsidRPr="00100E7C">
        <w:rPr>
          <w:rFonts w:eastAsia="Times New Roman" w:cs="Arial"/>
          <w:color w:val="000000" w:themeColor="text1"/>
        </w:rPr>
        <w:t xml:space="preserve">-hour OSHA cards. Stated criteria includes not only target grades above for both quizzes/exams and the safety project, but also attendance record. Students who have more than </w:t>
      </w:r>
      <w:r w:rsidRPr="00100E7C">
        <w:rPr>
          <w:rFonts w:eastAsia="Times New Roman" w:cs="Arial"/>
          <w:color w:val="FF0000"/>
        </w:rPr>
        <w:t xml:space="preserve">three maximum allowed hours </w:t>
      </w:r>
      <w:r w:rsidRPr="00100E7C">
        <w:rPr>
          <w:rFonts w:eastAsia="Times New Roman" w:cs="Arial"/>
          <w:color w:val="000000" w:themeColor="text1"/>
        </w:rPr>
        <w:t xml:space="preserve">from class will </w:t>
      </w:r>
      <w:r w:rsidRPr="00100E7C">
        <w:rPr>
          <w:rFonts w:eastAsia="Times New Roman" w:cs="Arial"/>
          <w:b/>
          <w:color w:val="000000" w:themeColor="text1"/>
        </w:rPr>
        <w:t>NOT</w:t>
      </w:r>
      <w:r w:rsidRPr="00100E7C">
        <w:rPr>
          <w:rFonts w:eastAsia="Times New Roman" w:cs="Arial"/>
          <w:color w:val="000000" w:themeColor="text1"/>
        </w:rPr>
        <w:t xml:space="preserve"> receive an OSHA card, in compliance with federal regulations. </w:t>
      </w:r>
      <w:r w:rsidRPr="00100E7C">
        <w:rPr>
          <w:rFonts w:eastAsia="Times New Roman" w:cs="Arial"/>
          <w:color w:val="000000" w:themeColor="text1"/>
          <w:kern w:val="36"/>
        </w:rPr>
        <w:t>Please note OSHA counts hours not days so if you miss a double period, you have missed two class contact hours</w:t>
      </w:r>
    </w:p>
    <w:p w14:paraId="5A77EB61" w14:textId="21CE842C" w:rsidR="003D0ECD" w:rsidRDefault="003D0ECD" w:rsidP="00703E53">
      <w:pPr>
        <w:pStyle w:val="ListParagraph"/>
        <w:shd w:val="clear" w:color="auto" w:fill="FFFFFF"/>
        <w:outlineLvl w:val="0"/>
        <w:rPr>
          <w:rFonts w:eastAsia="Times New Roman" w:cs="Arial"/>
          <w:color w:val="000000" w:themeColor="text1"/>
          <w:kern w:val="36"/>
        </w:rPr>
      </w:pPr>
    </w:p>
    <w:p w14:paraId="11345278" w14:textId="77777777" w:rsidR="005435B2" w:rsidRDefault="005435B2" w:rsidP="00703E53">
      <w:pPr>
        <w:pStyle w:val="ListParagraph"/>
        <w:shd w:val="clear" w:color="auto" w:fill="FFFFFF"/>
        <w:outlineLvl w:val="0"/>
        <w:rPr>
          <w:rFonts w:eastAsia="Times New Roman" w:cs="Arial"/>
          <w:color w:val="000000" w:themeColor="text1"/>
          <w:kern w:val="36"/>
        </w:rPr>
      </w:pPr>
    </w:p>
    <w:p w14:paraId="53EFF7A8" w14:textId="77777777" w:rsidR="005435B2" w:rsidRDefault="005435B2" w:rsidP="00703E53">
      <w:pPr>
        <w:pStyle w:val="ListParagraph"/>
        <w:shd w:val="clear" w:color="auto" w:fill="FFFFFF"/>
        <w:outlineLvl w:val="0"/>
        <w:rPr>
          <w:rFonts w:eastAsia="Times New Roman" w:cs="Arial"/>
          <w:color w:val="000000" w:themeColor="text1"/>
          <w:kern w:val="36"/>
        </w:rPr>
      </w:pPr>
    </w:p>
    <w:p w14:paraId="7AAB6B62" w14:textId="77777777" w:rsidR="005435B2" w:rsidRPr="00703E53" w:rsidRDefault="005435B2" w:rsidP="00703E53">
      <w:pPr>
        <w:pStyle w:val="ListParagraph"/>
        <w:shd w:val="clear" w:color="auto" w:fill="FFFFFF"/>
        <w:outlineLvl w:val="0"/>
        <w:rPr>
          <w:rFonts w:eastAsia="Times New Roman" w:cs="Arial"/>
          <w:color w:val="000000" w:themeColor="text1"/>
          <w:kern w:val="36"/>
        </w:rPr>
      </w:pPr>
    </w:p>
    <w:tbl>
      <w:tblPr>
        <w:tblStyle w:val="TableGrid"/>
        <w:tblW w:w="0" w:type="auto"/>
        <w:tblLook w:val="04A0" w:firstRow="1" w:lastRow="0" w:firstColumn="1" w:lastColumn="0" w:noHBand="0" w:noVBand="1"/>
      </w:tblPr>
      <w:tblGrid>
        <w:gridCol w:w="802"/>
        <w:gridCol w:w="698"/>
        <w:gridCol w:w="5607"/>
        <w:gridCol w:w="1566"/>
        <w:gridCol w:w="1117"/>
      </w:tblGrid>
      <w:tr w:rsidR="00D266E6" w:rsidRPr="00D266E6" w14:paraId="4E139EF9" w14:textId="77777777" w:rsidTr="00F26B77">
        <w:trPr>
          <w:trHeight w:val="1215"/>
        </w:trPr>
        <w:tc>
          <w:tcPr>
            <w:tcW w:w="1000" w:type="dxa"/>
            <w:hideMark/>
          </w:tcPr>
          <w:p w14:paraId="6015A309" w14:textId="77777777" w:rsidR="00D266E6" w:rsidRPr="00D266E6" w:rsidRDefault="00D266E6" w:rsidP="00D266E6">
            <w:pPr>
              <w:spacing w:after="160" w:line="259" w:lineRule="auto"/>
              <w:rPr>
                <w:b/>
                <w:bCs/>
              </w:rPr>
            </w:pPr>
            <w:r w:rsidRPr="00D266E6">
              <w:rPr>
                <w:b/>
                <w:bCs/>
              </w:rPr>
              <w:lastRenderedPageBreak/>
              <w:t>SACS SLO</w:t>
            </w:r>
          </w:p>
        </w:tc>
        <w:tc>
          <w:tcPr>
            <w:tcW w:w="860" w:type="dxa"/>
            <w:hideMark/>
          </w:tcPr>
          <w:p w14:paraId="391C8BE7" w14:textId="77777777" w:rsidR="00D266E6" w:rsidRPr="00D266E6" w:rsidRDefault="00D266E6" w:rsidP="00D266E6">
            <w:pPr>
              <w:spacing w:after="160" w:line="259" w:lineRule="auto"/>
              <w:rPr>
                <w:b/>
                <w:bCs/>
              </w:rPr>
            </w:pPr>
            <w:r w:rsidRPr="00D266E6">
              <w:rPr>
                <w:b/>
                <w:bCs/>
              </w:rPr>
              <w:t>ACCE SLO</w:t>
            </w:r>
          </w:p>
        </w:tc>
        <w:tc>
          <w:tcPr>
            <w:tcW w:w="7420" w:type="dxa"/>
            <w:hideMark/>
          </w:tcPr>
          <w:p w14:paraId="172FEB85" w14:textId="77777777" w:rsidR="00D266E6" w:rsidRPr="00D266E6" w:rsidRDefault="00D266E6" w:rsidP="00D266E6">
            <w:pPr>
              <w:spacing w:after="160" w:line="259" w:lineRule="auto"/>
              <w:rPr>
                <w:b/>
                <w:bCs/>
              </w:rPr>
            </w:pPr>
            <w:r w:rsidRPr="00D266E6">
              <w:rPr>
                <w:b/>
                <w:bCs/>
              </w:rPr>
              <w:t>Course Learning Outcome (CLO)</w:t>
            </w:r>
          </w:p>
        </w:tc>
        <w:tc>
          <w:tcPr>
            <w:tcW w:w="2020" w:type="dxa"/>
            <w:hideMark/>
          </w:tcPr>
          <w:p w14:paraId="246B158D" w14:textId="77777777" w:rsidR="00D266E6" w:rsidRPr="00D266E6" w:rsidRDefault="00D266E6" w:rsidP="00D266E6">
            <w:pPr>
              <w:spacing w:after="160" w:line="259" w:lineRule="auto"/>
              <w:rPr>
                <w:b/>
                <w:bCs/>
              </w:rPr>
            </w:pPr>
            <w:r w:rsidRPr="00D266E6">
              <w:rPr>
                <w:b/>
                <w:bCs/>
              </w:rPr>
              <w:t>Assignments</w:t>
            </w:r>
          </w:p>
        </w:tc>
        <w:tc>
          <w:tcPr>
            <w:tcW w:w="1420" w:type="dxa"/>
            <w:hideMark/>
          </w:tcPr>
          <w:p w14:paraId="3B267998" w14:textId="77777777" w:rsidR="00D266E6" w:rsidRPr="00D266E6" w:rsidRDefault="00D266E6" w:rsidP="00D266E6">
            <w:pPr>
              <w:spacing w:after="160" w:line="259" w:lineRule="auto"/>
              <w:rPr>
                <w:b/>
                <w:bCs/>
              </w:rPr>
            </w:pPr>
            <w:proofErr w:type="gramStart"/>
            <w:r w:rsidRPr="00D266E6">
              <w:rPr>
                <w:b/>
                <w:bCs/>
              </w:rPr>
              <w:t>Percent</w:t>
            </w:r>
            <w:proofErr w:type="gramEnd"/>
            <w:r w:rsidRPr="00D266E6">
              <w:rPr>
                <w:b/>
                <w:bCs/>
              </w:rPr>
              <w:t xml:space="preserve"> students passing with a min. of 70%</w:t>
            </w:r>
          </w:p>
        </w:tc>
      </w:tr>
      <w:tr w:rsidR="00D266E6" w:rsidRPr="00D266E6" w14:paraId="56193217" w14:textId="77777777" w:rsidTr="00F26B77">
        <w:trPr>
          <w:trHeight w:val="915"/>
        </w:trPr>
        <w:tc>
          <w:tcPr>
            <w:tcW w:w="1000" w:type="dxa"/>
            <w:hideMark/>
          </w:tcPr>
          <w:p w14:paraId="61C69FBB" w14:textId="77777777" w:rsidR="00D266E6" w:rsidRPr="00D266E6" w:rsidRDefault="00D266E6" w:rsidP="00D266E6">
            <w:pPr>
              <w:spacing w:after="160" w:line="259" w:lineRule="auto"/>
            </w:pPr>
            <w:r w:rsidRPr="00D266E6">
              <w:t>1</w:t>
            </w:r>
          </w:p>
        </w:tc>
        <w:tc>
          <w:tcPr>
            <w:tcW w:w="860" w:type="dxa"/>
            <w:hideMark/>
          </w:tcPr>
          <w:p w14:paraId="1BEAAAA5" w14:textId="77777777" w:rsidR="00D266E6" w:rsidRPr="00D266E6" w:rsidRDefault="00D266E6" w:rsidP="00D266E6">
            <w:pPr>
              <w:spacing w:after="160" w:line="259" w:lineRule="auto"/>
            </w:pPr>
            <w:r w:rsidRPr="00D266E6">
              <w:t> </w:t>
            </w:r>
          </w:p>
        </w:tc>
        <w:tc>
          <w:tcPr>
            <w:tcW w:w="7420" w:type="dxa"/>
            <w:hideMark/>
          </w:tcPr>
          <w:p w14:paraId="14A12A06" w14:textId="77777777" w:rsidR="00D266E6" w:rsidRPr="00D266E6" w:rsidRDefault="00D266E6" w:rsidP="00D266E6">
            <w:pPr>
              <w:spacing w:after="160" w:line="259" w:lineRule="auto"/>
            </w:pPr>
            <w:r w:rsidRPr="00D266E6">
              <w:t>Apply their knowledge of the OSHA regulations pertaining to construction safety and health</w:t>
            </w:r>
          </w:p>
        </w:tc>
        <w:tc>
          <w:tcPr>
            <w:tcW w:w="2020" w:type="dxa"/>
            <w:hideMark/>
          </w:tcPr>
          <w:p w14:paraId="05D5F6DC" w14:textId="77777777" w:rsidR="00D266E6" w:rsidRPr="00D266E6" w:rsidRDefault="00D266E6" w:rsidP="00D266E6">
            <w:pPr>
              <w:spacing w:after="160" w:line="259" w:lineRule="auto"/>
            </w:pPr>
            <w:r w:rsidRPr="00D266E6">
              <w:t>Average of Test 1, Test 2, Test 3, and Quizzes</w:t>
            </w:r>
          </w:p>
        </w:tc>
        <w:tc>
          <w:tcPr>
            <w:tcW w:w="1420" w:type="dxa"/>
            <w:hideMark/>
          </w:tcPr>
          <w:p w14:paraId="7C6BFEC1" w14:textId="77777777" w:rsidR="00D266E6" w:rsidRPr="00D266E6" w:rsidRDefault="00D266E6" w:rsidP="00D266E6">
            <w:pPr>
              <w:spacing w:after="160" w:line="259" w:lineRule="auto"/>
            </w:pPr>
            <w:r w:rsidRPr="00D266E6">
              <w:t>80%</w:t>
            </w:r>
          </w:p>
        </w:tc>
      </w:tr>
      <w:tr w:rsidR="00D266E6" w:rsidRPr="00D266E6" w14:paraId="4C0181B1" w14:textId="77777777" w:rsidTr="00F26B77">
        <w:trPr>
          <w:trHeight w:val="615"/>
        </w:trPr>
        <w:tc>
          <w:tcPr>
            <w:tcW w:w="1000" w:type="dxa"/>
            <w:hideMark/>
          </w:tcPr>
          <w:p w14:paraId="1FA37F7D" w14:textId="77777777" w:rsidR="00D266E6" w:rsidRPr="00D266E6" w:rsidRDefault="00D266E6" w:rsidP="00D266E6">
            <w:pPr>
              <w:spacing w:after="160" w:line="259" w:lineRule="auto"/>
            </w:pPr>
            <w:r w:rsidRPr="00D266E6">
              <w:t>2</w:t>
            </w:r>
          </w:p>
        </w:tc>
        <w:tc>
          <w:tcPr>
            <w:tcW w:w="860" w:type="dxa"/>
            <w:hideMark/>
          </w:tcPr>
          <w:p w14:paraId="5E5E9DCC" w14:textId="77777777" w:rsidR="00D266E6" w:rsidRPr="00D266E6" w:rsidRDefault="00D266E6" w:rsidP="00D266E6">
            <w:pPr>
              <w:spacing w:after="160" w:line="259" w:lineRule="auto"/>
            </w:pPr>
            <w:r w:rsidRPr="00D266E6">
              <w:t> </w:t>
            </w:r>
          </w:p>
        </w:tc>
        <w:tc>
          <w:tcPr>
            <w:tcW w:w="7420" w:type="dxa"/>
            <w:hideMark/>
          </w:tcPr>
          <w:p w14:paraId="6ED88E92" w14:textId="77777777" w:rsidR="00D266E6" w:rsidRPr="00D266E6" w:rsidRDefault="00D266E6" w:rsidP="00D266E6">
            <w:pPr>
              <w:spacing w:after="160" w:line="259" w:lineRule="auto"/>
            </w:pPr>
            <w:r w:rsidRPr="00D266E6">
              <w:t xml:space="preserve">Assess the level of performance of a firm </w:t>
            </w:r>
            <w:proofErr w:type="gramStart"/>
            <w:r w:rsidRPr="00D266E6">
              <w:t>in the area of</w:t>
            </w:r>
            <w:proofErr w:type="gramEnd"/>
            <w:r w:rsidRPr="00D266E6">
              <w:t xml:space="preserve"> safety and health</w:t>
            </w:r>
          </w:p>
        </w:tc>
        <w:tc>
          <w:tcPr>
            <w:tcW w:w="2020" w:type="dxa"/>
            <w:hideMark/>
          </w:tcPr>
          <w:p w14:paraId="04E273B9" w14:textId="77777777" w:rsidR="00D266E6" w:rsidRPr="00D266E6" w:rsidRDefault="00D266E6" w:rsidP="00D266E6">
            <w:pPr>
              <w:spacing w:after="160" w:line="259" w:lineRule="auto"/>
            </w:pPr>
            <w:r w:rsidRPr="00D266E6">
              <w:t>Average of Test 1 and Test 2</w:t>
            </w:r>
          </w:p>
        </w:tc>
        <w:tc>
          <w:tcPr>
            <w:tcW w:w="1420" w:type="dxa"/>
            <w:hideMark/>
          </w:tcPr>
          <w:p w14:paraId="7E7E3D45" w14:textId="77777777" w:rsidR="00D266E6" w:rsidRPr="00D266E6" w:rsidRDefault="00D266E6" w:rsidP="00D266E6">
            <w:pPr>
              <w:spacing w:after="160" w:line="259" w:lineRule="auto"/>
            </w:pPr>
            <w:r w:rsidRPr="00D266E6">
              <w:t>80%</w:t>
            </w:r>
          </w:p>
        </w:tc>
      </w:tr>
      <w:tr w:rsidR="00D266E6" w:rsidRPr="00D266E6" w14:paraId="29F90837" w14:textId="77777777" w:rsidTr="00F26B77">
        <w:trPr>
          <w:trHeight w:val="615"/>
        </w:trPr>
        <w:tc>
          <w:tcPr>
            <w:tcW w:w="1000" w:type="dxa"/>
            <w:hideMark/>
          </w:tcPr>
          <w:p w14:paraId="70D9466E" w14:textId="77777777" w:rsidR="00D266E6" w:rsidRPr="00D266E6" w:rsidRDefault="00D266E6" w:rsidP="00D266E6">
            <w:pPr>
              <w:spacing w:after="160" w:line="259" w:lineRule="auto"/>
            </w:pPr>
            <w:r w:rsidRPr="00D266E6">
              <w:t>3</w:t>
            </w:r>
          </w:p>
        </w:tc>
        <w:tc>
          <w:tcPr>
            <w:tcW w:w="860" w:type="dxa"/>
            <w:noWrap/>
            <w:hideMark/>
          </w:tcPr>
          <w:p w14:paraId="5A6FCFB6" w14:textId="77777777" w:rsidR="00D266E6" w:rsidRPr="00D266E6" w:rsidRDefault="00D266E6" w:rsidP="00D266E6">
            <w:pPr>
              <w:spacing w:after="160" w:line="259" w:lineRule="auto"/>
            </w:pPr>
            <w:r w:rsidRPr="00D266E6">
              <w:t> </w:t>
            </w:r>
          </w:p>
        </w:tc>
        <w:tc>
          <w:tcPr>
            <w:tcW w:w="7420" w:type="dxa"/>
            <w:hideMark/>
          </w:tcPr>
          <w:p w14:paraId="0E806CBC" w14:textId="77777777" w:rsidR="00D266E6" w:rsidRPr="00D266E6" w:rsidRDefault="00D266E6" w:rsidP="00D266E6">
            <w:pPr>
              <w:spacing w:after="160" w:line="259" w:lineRule="auto"/>
            </w:pPr>
            <w:r w:rsidRPr="00D266E6">
              <w:t>Recognize effective management practices that favorably impact safety performance</w:t>
            </w:r>
          </w:p>
        </w:tc>
        <w:tc>
          <w:tcPr>
            <w:tcW w:w="2020" w:type="dxa"/>
            <w:hideMark/>
          </w:tcPr>
          <w:p w14:paraId="6FD8262F" w14:textId="77777777" w:rsidR="00D266E6" w:rsidRPr="00D266E6" w:rsidRDefault="00D266E6" w:rsidP="00D266E6">
            <w:pPr>
              <w:spacing w:after="160" w:line="259" w:lineRule="auto"/>
            </w:pPr>
            <w:r w:rsidRPr="00D266E6">
              <w:t>Site Safety Plan Grade - Part 3</w:t>
            </w:r>
          </w:p>
        </w:tc>
        <w:tc>
          <w:tcPr>
            <w:tcW w:w="1420" w:type="dxa"/>
            <w:hideMark/>
          </w:tcPr>
          <w:p w14:paraId="523DDAA0" w14:textId="77777777" w:rsidR="00D266E6" w:rsidRPr="00D266E6" w:rsidRDefault="00D266E6" w:rsidP="00D266E6">
            <w:pPr>
              <w:spacing w:after="160" w:line="259" w:lineRule="auto"/>
            </w:pPr>
            <w:r w:rsidRPr="00D266E6">
              <w:t>80%</w:t>
            </w:r>
          </w:p>
        </w:tc>
      </w:tr>
      <w:tr w:rsidR="00D266E6" w:rsidRPr="00D266E6" w14:paraId="73BED1FF" w14:textId="77777777" w:rsidTr="00F26B77">
        <w:trPr>
          <w:trHeight w:val="615"/>
        </w:trPr>
        <w:tc>
          <w:tcPr>
            <w:tcW w:w="1000" w:type="dxa"/>
            <w:hideMark/>
          </w:tcPr>
          <w:p w14:paraId="51BCE286" w14:textId="77777777" w:rsidR="00D266E6" w:rsidRPr="00D266E6" w:rsidRDefault="00D266E6" w:rsidP="00D266E6">
            <w:pPr>
              <w:spacing w:after="160" w:line="259" w:lineRule="auto"/>
            </w:pPr>
            <w:r w:rsidRPr="00D266E6">
              <w:t>4</w:t>
            </w:r>
          </w:p>
        </w:tc>
        <w:tc>
          <w:tcPr>
            <w:tcW w:w="860" w:type="dxa"/>
            <w:noWrap/>
            <w:hideMark/>
          </w:tcPr>
          <w:p w14:paraId="564AFF87" w14:textId="77777777" w:rsidR="00D266E6" w:rsidRPr="00D266E6" w:rsidRDefault="00D266E6" w:rsidP="00D266E6">
            <w:pPr>
              <w:spacing w:after="160" w:line="259" w:lineRule="auto"/>
            </w:pPr>
            <w:r w:rsidRPr="00D266E6">
              <w:t> </w:t>
            </w:r>
          </w:p>
        </w:tc>
        <w:tc>
          <w:tcPr>
            <w:tcW w:w="7420" w:type="dxa"/>
            <w:hideMark/>
          </w:tcPr>
          <w:p w14:paraId="1639B783" w14:textId="77777777" w:rsidR="00D266E6" w:rsidRPr="00D266E6" w:rsidRDefault="00D266E6" w:rsidP="00D266E6">
            <w:pPr>
              <w:spacing w:after="160" w:line="259" w:lineRule="auto"/>
            </w:pPr>
            <w:r w:rsidRPr="00D266E6">
              <w:t>Prepare a site-specific safety program</w:t>
            </w:r>
          </w:p>
        </w:tc>
        <w:tc>
          <w:tcPr>
            <w:tcW w:w="2020" w:type="dxa"/>
            <w:hideMark/>
          </w:tcPr>
          <w:p w14:paraId="3F41CB6C" w14:textId="77777777" w:rsidR="00D266E6" w:rsidRPr="00D266E6" w:rsidRDefault="00D266E6" w:rsidP="00D266E6">
            <w:pPr>
              <w:spacing w:after="160" w:line="259" w:lineRule="auto"/>
            </w:pPr>
            <w:r w:rsidRPr="00D266E6">
              <w:t>Site Safety Plan Grade - Part 2</w:t>
            </w:r>
          </w:p>
        </w:tc>
        <w:tc>
          <w:tcPr>
            <w:tcW w:w="1420" w:type="dxa"/>
            <w:hideMark/>
          </w:tcPr>
          <w:p w14:paraId="5A25B5DD" w14:textId="77777777" w:rsidR="00D266E6" w:rsidRPr="00D266E6" w:rsidRDefault="00D266E6" w:rsidP="00D266E6">
            <w:pPr>
              <w:spacing w:after="160" w:line="259" w:lineRule="auto"/>
            </w:pPr>
            <w:r w:rsidRPr="00D266E6">
              <w:t>80%</w:t>
            </w:r>
          </w:p>
        </w:tc>
      </w:tr>
      <w:tr w:rsidR="00D266E6" w:rsidRPr="00D266E6" w14:paraId="4CFA0E55" w14:textId="77777777" w:rsidTr="00F26B77">
        <w:trPr>
          <w:trHeight w:val="315"/>
        </w:trPr>
        <w:tc>
          <w:tcPr>
            <w:tcW w:w="1000" w:type="dxa"/>
            <w:hideMark/>
          </w:tcPr>
          <w:p w14:paraId="7A8B275B" w14:textId="77777777" w:rsidR="00D266E6" w:rsidRPr="00D266E6" w:rsidRDefault="00D266E6" w:rsidP="00D266E6">
            <w:pPr>
              <w:spacing w:after="160" w:line="259" w:lineRule="auto"/>
            </w:pPr>
            <w:r w:rsidRPr="00D266E6">
              <w:t>5</w:t>
            </w:r>
          </w:p>
        </w:tc>
        <w:tc>
          <w:tcPr>
            <w:tcW w:w="860" w:type="dxa"/>
            <w:noWrap/>
            <w:hideMark/>
          </w:tcPr>
          <w:p w14:paraId="4771DAD9" w14:textId="77777777" w:rsidR="00D266E6" w:rsidRPr="00D266E6" w:rsidRDefault="00D266E6" w:rsidP="00D266E6">
            <w:pPr>
              <w:spacing w:after="160" w:line="259" w:lineRule="auto"/>
            </w:pPr>
            <w:r w:rsidRPr="00D266E6">
              <w:t> </w:t>
            </w:r>
          </w:p>
        </w:tc>
        <w:tc>
          <w:tcPr>
            <w:tcW w:w="7420" w:type="dxa"/>
            <w:hideMark/>
          </w:tcPr>
          <w:p w14:paraId="75E59C5B" w14:textId="77777777" w:rsidR="00D266E6" w:rsidRPr="00D266E6" w:rsidRDefault="00D266E6" w:rsidP="00D266E6">
            <w:pPr>
              <w:spacing w:after="160" w:line="259" w:lineRule="auto"/>
            </w:pPr>
            <w:r w:rsidRPr="00D266E6">
              <w:t>Understand and appreciate the need to be environmentally responsible</w:t>
            </w:r>
          </w:p>
        </w:tc>
        <w:tc>
          <w:tcPr>
            <w:tcW w:w="2020" w:type="dxa"/>
            <w:hideMark/>
          </w:tcPr>
          <w:p w14:paraId="04AC53FC" w14:textId="77777777" w:rsidR="00D266E6" w:rsidRPr="00D266E6" w:rsidRDefault="00D266E6" w:rsidP="00D266E6">
            <w:pPr>
              <w:spacing w:after="160" w:line="259" w:lineRule="auto"/>
            </w:pPr>
            <w:r w:rsidRPr="00D266E6">
              <w:t>Test 3 Grade</w:t>
            </w:r>
          </w:p>
        </w:tc>
        <w:tc>
          <w:tcPr>
            <w:tcW w:w="1420" w:type="dxa"/>
            <w:hideMark/>
          </w:tcPr>
          <w:p w14:paraId="621EA703" w14:textId="77777777" w:rsidR="00D266E6" w:rsidRPr="00D266E6" w:rsidRDefault="00D266E6" w:rsidP="00D266E6">
            <w:pPr>
              <w:spacing w:after="160" w:line="259" w:lineRule="auto"/>
            </w:pPr>
            <w:r w:rsidRPr="00D266E6">
              <w:t>80%</w:t>
            </w:r>
          </w:p>
        </w:tc>
      </w:tr>
      <w:tr w:rsidR="00D266E6" w:rsidRPr="00D266E6" w14:paraId="0195CC6A" w14:textId="77777777" w:rsidTr="00F26B77">
        <w:trPr>
          <w:trHeight w:val="315"/>
        </w:trPr>
        <w:tc>
          <w:tcPr>
            <w:tcW w:w="1000" w:type="dxa"/>
            <w:noWrap/>
            <w:hideMark/>
          </w:tcPr>
          <w:p w14:paraId="3004B077" w14:textId="77777777" w:rsidR="00D266E6" w:rsidRPr="00D266E6" w:rsidRDefault="00D266E6" w:rsidP="00D266E6">
            <w:pPr>
              <w:spacing w:after="160" w:line="259" w:lineRule="auto"/>
            </w:pPr>
            <w:r w:rsidRPr="00D266E6">
              <w:t> </w:t>
            </w:r>
          </w:p>
        </w:tc>
        <w:tc>
          <w:tcPr>
            <w:tcW w:w="860" w:type="dxa"/>
            <w:noWrap/>
            <w:hideMark/>
          </w:tcPr>
          <w:p w14:paraId="3EF29A0D" w14:textId="77777777" w:rsidR="00D266E6" w:rsidRPr="00D266E6" w:rsidRDefault="00D266E6" w:rsidP="00D266E6">
            <w:pPr>
              <w:spacing w:after="160" w:line="259" w:lineRule="auto"/>
            </w:pPr>
            <w:r w:rsidRPr="00D266E6">
              <w:t>3</w:t>
            </w:r>
          </w:p>
        </w:tc>
        <w:tc>
          <w:tcPr>
            <w:tcW w:w="7420" w:type="dxa"/>
            <w:hideMark/>
          </w:tcPr>
          <w:p w14:paraId="7C0CAFDF" w14:textId="77777777" w:rsidR="00D266E6" w:rsidRPr="00D266E6" w:rsidRDefault="00D266E6" w:rsidP="00D266E6">
            <w:pPr>
              <w:spacing w:after="160" w:line="259" w:lineRule="auto"/>
            </w:pPr>
            <w:r w:rsidRPr="00D266E6">
              <w:t>Create a construction project safety plan.</w:t>
            </w:r>
          </w:p>
        </w:tc>
        <w:tc>
          <w:tcPr>
            <w:tcW w:w="2020" w:type="dxa"/>
            <w:hideMark/>
          </w:tcPr>
          <w:p w14:paraId="0DC40556" w14:textId="77777777" w:rsidR="00D266E6" w:rsidRPr="00D266E6" w:rsidRDefault="00D266E6" w:rsidP="00D266E6">
            <w:pPr>
              <w:spacing w:after="160" w:line="259" w:lineRule="auto"/>
            </w:pPr>
            <w:r w:rsidRPr="00D266E6">
              <w:t>SLO 1, 2, 3, 4</w:t>
            </w:r>
          </w:p>
        </w:tc>
        <w:tc>
          <w:tcPr>
            <w:tcW w:w="1420" w:type="dxa"/>
            <w:hideMark/>
          </w:tcPr>
          <w:p w14:paraId="340D6984" w14:textId="77777777" w:rsidR="00D266E6" w:rsidRPr="00D266E6" w:rsidRDefault="00D266E6" w:rsidP="00D266E6">
            <w:pPr>
              <w:spacing w:after="160" w:line="259" w:lineRule="auto"/>
            </w:pPr>
            <w:r w:rsidRPr="00D266E6">
              <w:t>80%</w:t>
            </w:r>
          </w:p>
        </w:tc>
      </w:tr>
      <w:tr w:rsidR="00D266E6" w:rsidRPr="00D266E6" w14:paraId="1B6BECE2" w14:textId="77777777" w:rsidTr="00F26B77">
        <w:trPr>
          <w:trHeight w:val="315"/>
        </w:trPr>
        <w:tc>
          <w:tcPr>
            <w:tcW w:w="1000" w:type="dxa"/>
            <w:noWrap/>
            <w:hideMark/>
          </w:tcPr>
          <w:p w14:paraId="6ACFC1B7" w14:textId="77777777" w:rsidR="00D266E6" w:rsidRPr="00D266E6" w:rsidRDefault="00D266E6" w:rsidP="00D266E6">
            <w:pPr>
              <w:spacing w:after="160" w:line="259" w:lineRule="auto"/>
            </w:pPr>
            <w:r w:rsidRPr="00D266E6">
              <w:t> </w:t>
            </w:r>
          </w:p>
        </w:tc>
        <w:tc>
          <w:tcPr>
            <w:tcW w:w="860" w:type="dxa"/>
            <w:noWrap/>
            <w:hideMark/>
          </w:tcPr>
          <w:p w14:paraId="3F478710" w14:textId="77777777" w:rsidR="00D266E6" w:rsidRPr="00D266E6" w:rsidRDefault="00D266E6" w:rsidP="00D266E6">
            <w:pPr>
              <w:spacing w:after="160" w:line="259" w:lineRule="auto"/>
            </w:pPr>
            <w:r w:rsidRPr="00D266E6">
              <w:t>6</w:t>
            </w:r>
          </w:p>
        </w:tc>
        <w:tc>
          <w:tcPr>
            <w:tcW w:w="7420" w:type="dxa"/>
            <w:hideMark/>
          </w:tcPr>
          <w:p w14:paraId="36154050" w14:textId="77777777" w:rsidR="00D266E6" w:rsidRPr="00D266E6" w:rsidRDefault="00D266E6" w:rsidP="00D266E6">
            <w:pPr>
              <w:spacing w:after="160" w:line="259" w:lineRule="auto"/>
            </w:pPr>
            <w:r w:rsidRPr="00D266E6">
              <w:t>Analyze professional decisions based on ethical principles.</w:t>
            </w:r>
          </w:p>
        </w:tc>
        <w:tc>
          <w:tcPr>
            <w:tcW w:w="2020" w:type="dxa"/>
            <w:hideMark/>
          </w:tcPr>
          <w:p w14:paraId="68510C2F" w14:textId="77777777" w:rsidR="00D266E6" w:rsidRPr="00D266E6" w:rsidRDefault="00D266E6" w:rsidP="00D266E6">
            <w:pPr>
              <w:spacing w:after="160" w:line="259" w:lineRule="auto"/>
            </w:pPr>
            <w:r w:rsidRPr="00D266E6">
              <w:t>SLO 5</w:t>
            </w:r>
          </w:p>
        </w:tc>
        <w:tc>
          <w:tcPr>
            <w:tcW w:w="1420" w:type="dxa"/>
            <w:hideMark/>
          </w:tcPr>
          <w:p w14:paraId="084D6016" w14:textId="77777777" w:rsidR="00D266E6" w:rsidRPr="00D266E6" w:rsidRDefault="00D266E6" w:rsidP="00D266E6">
            <w:pPr>
              <w:spacing w:after="160" w:line="259" w:lineRule="auto"/>
            </w:pPr>
            <w:r w:rsidRPr="00D266E6">
              <w:t>80%</w:t>
            </w:r>
          </w:p>
        </w:tc>
      </w:tr>
      <w:tr w:rsidR="00D266E6" w:rsidRPr="00D266E6" w14:paraId="47C7B6B0" w14:textId="77777777" w:rsidTr="00F26B77">
        <w:trPr>
          <w:trHeight w:val="300"/>
        </w:trPr>
        <w:tc>
          <w:tcPr>
            <w:tcW w:w="1000" w:type="dxa"/>
            <w:noWrap/>
            <w:hideMark/>
          </w:tcPr>
          <w:p w14:paraId="166B591E" w14:textId="77777777" w:rsidR="00D266E6" w:rsidRPr="00D266E6" w:rsidRDefault="00D266E6" w:rsidP="00D266E6">
            <w:pPr>
              <w:spacing w:after="160" w:line="259" w:lineRule="auto"/>
            </w:pPr>
          </w:p>
        </w:tc>
        <w:tc>
          <w:tcPr>
            <w:tcW w:w="860" w:type="dxa"/>
            <w:noWrap/>
            <w:hideMark/>
          </w:tcPr>
          <w:p w14:paraId="2F46A486" w14:textId="77777777" w:rsidR="00D266E6" w:rsidRPr="00D266E6" w:rsidRDefault="00D266E6" w:rsidP="00D266E6">
            <w:pPr>
              <w:spacing w:after="160" w:line="259" w:lineRule="auto"/>
            </w:pPr>
          </w:p>
        </w:tc>
        <w:tc>
          <w:tcPr>
            <w:tcW w:w="7420" w:type="dxa"/>
            <w:noWrap/>
            <w:hideMark/>
          </w:tcPr>
          <w:p w14:paraId="44226D3D" w14:textId="77777777" w:rsidR="00D266E6" w:rsidRPr="00D266E6" w:rsidRDefault="00D266E6" w:rsidP="00D266E6">
            <w:pPr>
              <w:spacing w:after="160" w:line="259" w:lineRule="auto"/>
            </w:pPr>
          </w:p>
        </w:tc>
        <w:tc>
          <w:tcPr>
            <w:tcW w:w="2020" w:type="dxa"/>
            <w:noWrap/>
            <w:hideMark/>
          </w:tcPr>
          <w:p w14:paraId="77C59EB7" w14:textId="77777777" w:rsidR="00D266E6" w:rsidRPr="00D266E6" w:rsidRDefault="00D266E6" w:rsidP="00D266E6">
            <w:pPr>
              <w:spacing w:after="160" w:line="259" w:lineRule="auto"/>
            </w:pPr>
          </w:p>
        </w:tc>
        <w:tc>
          <w:tcPr>
            <w:tcW w:w="1420" w:type="dxa"/>
            <w:noWrap/>
            <w:hideMark/>
          </w:tcPr>
          <w:p w14:paraId="7366BF59" w14:textId="77777777" w:rsidR="00D266E6" w:rsidRPr="00D266E6" w:rsidRDefault="00D266E6" w:rsidP="00D266E6">
            <w:pPr>
              <w:spacing w:after="160" w:line="259" w:lineRule="auto"/>
            </w:pPr>
          </w:p>
        </w:tc>
      </w:tr>
      <w:tr w:rsidR="00D266E6" w:rsidRPr="00D266E6" w14:paraId="6B153EB9" w14:textId="77777777" w:rsidTr="00F26B77">
        <w:trPr>
          <w:trHeight w:val="300"/>
        </w:trPr>
        <w:tc>
          <w:tcPr>
            <w:tcW w:w="9280" w:type="dxa"/>
            <w:gridSpan w:val="3"/>
            <w:noWrap/>
            <w:hideMark/>
          </w:tcPr>
          <w:p w14:paraId="53B8536E" w14:textId="77777777" w:rsidR="00D266E6" w:rsidRPr="00D266E6" w:rsidRDefault="00D266E6" w:rsidP="00D266E6">
            <w:pPr>
              <w:spacing w:after="160" w:line="259" w:lineRule="auto"/>
              <w:rPr>
                <w:i/>
                <w:iCs/>
              </w:rPr>
            </w:pPr>
            <w:r w:rsidRPr="00D266E6">
              <w:rPr>
                <w:i/>
                <w:iCs/>
              </w:rPr>
              <w:t>ACCE = American Council for Construction Education</w:t>
            </w:r>
          </w:p>
        </w:tc>
        <w:tc>
          <w:tcPr>
            <w:tcW w:w="2020" w:type="dxa"/>
            <w:noWrap/>
            <w:hideMark/>
          </w:tcPr>
          <w:p w14:paraId="61658677" w14:textId="77777777" w:rsidR="00D266E6" w:rsidRPr="00D266E6" w:rsidRDefault="00D266E6" w:rsidP="00D266E6">
            <w:pPr>
              <w:spacing w:after="160" w:line="259" w:lineRule="auto"/>
              <w:rPr>
                <w:i/>
                <w:iCs/>
              </w:rPr>
            </w:pPr>
          </w:p>
        </w:tc>
        <w:tc>
          <w:tcPr>
            <w:tcW w:w="1420" w:type="dxa"/>
            <w:noWrap/>
            <w:hideMark/>
          </w:tcPr>
          <w:p w14:paraId="0EE46577" w14:textId="77777777" w:rsidR="00D266E6" w:rsidRPr="00D266E6" w:rsidRDefault="00D266E6" w:rsidP="00D266E6">
            <w:pPr>
              <w:spacing w:after="160" w:line="259" w:lineRule="auto"/>
            </w:pPr>
          </w:p>
        </w:tc>
      </w:tr>
      <w:tr w:rsidR="00D266E6" w:rsidRPr="00D266E6" w14:paraId="4A5F0615" w14:textId="77777777" w:rsidTr="00F26B77">
        <w:trPr>
          <w:trHeight w:val="300"/>
        </w:trPr>
        <w:tc>
          <w:tcPr>
            <w:tcW w:w="9280" w:type="dxa"/>
            <w:gridSpan w:val="3"/>
            <w:noWrap/>
            <w:hideMark/>
          </w:tcPr>
          <w:p w14:paraId="29143DC3" w14:textId="77777777" w:rsidR="00D266E6" w:rsidRPr="00D266E6" w:rsidRDefault="00D266E6" w:rsidP="00D266E6">
            <w:pPr>
              <w:spacing w:after="160" w:line="259" w:lineRule="auto"/>
              <w:rPr>
                <w:i/>
                <w:iCs/>
              </w:rPr>
            </w:pPr>
            <w:r w:rsidRPr="00D266E6">
              <w:rPr>
                <w:i/>
                <w:iCs/>
              </w:rPr>
              <w:t>SLO= Student Learning Outcome</w:t>
            </w:r>
          </w:p>
        </w:tc>
        <w:tc>
          <w:tcPr>
            <w:tcW w:w="2020" w:type="dxa"/>
            <w:noWrap/>
            <w:hideMark/>
          </w:tcPr>
          <w:p w14:paraId="089233BD" w14:textId="77777777" w:rsidR="00D266E6" w:rsidRPr="00D266E6" w:rsidRDefault="00D266E6" w:rsidP="00D266E6">
            <w:pPr>
              <w:spacing w:after="160" w:line="259" w:lineRule="auto"/>
              <w:rPr>
                <w:i/>
                <w:iCs/>
              </w:rPr>
            </w:pPr>
          </w:p>
        </w:tc>
        <w:tc>
          <w:tcPr>
            <w:tcW w:w="1420" w:type="dxa"/>
            <w:noWrap/>
            <w:hideMark/>
          </w:tcPr>
          <w:p w14:paraId="6BD7A197" w14:textId="77777777" w:rsidR="00D266E6" w:rsidRPr="00D266E6" w:rsidRDefault="00D266E6" w:rsidP="00D266E6">
            <w:pPr>
              <w:spacing w:after="160" w:line="259" w:lineRule="auto"/>
            </w:pPr>
          </w:p>
        </w:tc>
      </w:tr>
    </w:tbl>
    <w:p w14:paraId="458DC12E" w14:textId="77777777" w:rsidR="003D0ECD" w:rsidRDefault="003D0ECD" w:rsidP="003D0ECD"/>
    <w:p w14:paraId="6A38CC7D" w14:textId="4979BFAC" w:rsidR="003D0ECD" w:rsidRPr="003D0ECD" w:rsidRDefault="00854370" w:rsidP="003D0ECD">
      <w:pPr>
        <w:rPr>
          <w:b/>
          <w:bCs/>
        </w:rPr>
      </w:pPr>
      <w:r>
        <w:rPr>
          <w:b/>
          <w:bCs/>
        </w:rPr>
        <w:t xml:space="preserve"> CLASS </w:t>
      </w:r>
      <w:r w:rsidR="003D0ECD" w:rsidRPr="003D0ECD">
        <w:rPr>
          <w:b/>
          <w:bCs/>
        </w:rPr>
        <w:t>ATTENDANCE</w:t>
      </w:r>
      <w:r>
        <w:rPr>
          <w:b/>
          <w:bCs/>
        </w:rPr>
        <w:t xml:space="preserve"> AND MAKEUP</w:t>
      </w:r>
      <w:r w:rsidR="003D0ECD" w:rsidRPr="003D0ECD">
        <w:rPr>
          <w:b/>
          <w:bCs/>
        </w:rPr>
        <w:t xml:space="preserve"> POLICY:</w:t>
      </w:r>
    </w:p>
    <w:p w14:paraId="2009BBE4" w14:textId="73509681" w:rsidR="003D0ECD" w:rsidRDefault="003D0ECD" w:rsidP="003D0ECD">
      <w:pPr>
        <w:rPr>
          <w:bCs/>
        </w:rPr>
      </w:pPr>
      <w:r w:rsidRPr="003D0ECD">
        <w:rPr>
          <w:bCs/>
        </w:rPr>
        <w:t xml:space="preserve">Attendance is strongly encouraged.  Extra credit points are occasionally awarded for attendance and participation in the lecture.  Late quizzes, in-class assignments and essays will be accepted with 50% reduction of potential points, no later than the start of the next scheduled class.  Make-up tests must occur </w:t>
      </w:r>
      <w:r w:rsidRPr="003D0ECD">
        <w:rPr>
          <w:bCs/>
          <w:u w:val="single"/>
        </w:rPr>
        <w:t>within three days</w:t>
      </w:r>
      <w:r w:rsidRPr="003D0ECD">
        <w:rPr>
          <w:bCs/>
        </w:rPr>
        <w:t xml:space="preserve"> of </w:t>
      </w:r>
      <w:r w:rsidR="0018164F" w:rsidRPr="003D0ECD">
        <w:rPr>
          <w:bCs/>
        </w:rPr>
        <w:t>the original</w:t>
      </w:r>
      <w:r w:rsidRPr="003D0ECD">
        <w:rPr>
          <w:bCs/>
        </w:rPr>
        <w:t xml:space="preserve"> exam date.  Only one make-up exam is allowed per semester.  Requirements for attendance, make-up exams, assignments and other work in this course are consistent with UF policies found at: </w:t>
      </w:r>
      <w:hyperlink r:id="rId7" w:history="1">
        <w:r w:rsidRPr="003D0ECD">
          <w:rPr>
            <w:rStyle w:val="Hyperlink"/>
            <w:bCs/>
          </w:rPr>
          <w:t>https://catalog.ufl.edu/ugrad/current/regulations/info/attendance.aspx</w:t>
        </w:r>
      </w:hyperlink>
      <w:r w:rsidRPr="003D0ECD">
        <w:rPr>
          <w:bCs/>
        </w:rPr>
        <w:t>.</w:t>
      </w:r>
    </w:p>
    <w:p w14:paraId="28AAFE46" w14:textId="77777777" w:rsidR="007311B5" w:rsidRPr="007311B5" w:rsidRDefault="007311B5" w:rsidP="007311B5">
      <w:pPr>
        <w:rPr>
          <w:b/>
          <w:u w:val="single"/>
        </w:rPr>
      </w:pPr>
      <w:r w:rsidRPr="007311B5">
        <w:rPr>
          <w:b/>
          <w:u w:val="single"/>
        </w:rPr>
        <w:t>Deadlines</w:t>
      </w:r>
    </w:p>
    <w:p w14:paraId="42E99148" w14:textId="77777777" w:rsidR="007311B5" w:rsidRPr="007311B5" w:rsidRDefault="007311B5" w:rsidP="007311B5">
      <w:pPr>
        <w:rPr>
          <w:bCs/>
        </w:rPr>
      </w:pPr>
      <w:r w:rsidRPr="007311B5">
        <w:rPr>
          <w:bCs/>
        </w:rPr>
        <w:lastRenderedPageBreak/>
        <w:t>All projects must be turned in on the due date specified in class. Late projects lose one full letter grade for each day beyond the original due date.</w:t>
      </w:r>
    </w:p>
    <w:p w14:paraId="6CD24EA4" w14:textId="77777777" w:rsidR="00322E67" w:rsidRDefault="00322E67" w:rsidP="003D0ECD">
      <w:pPr>
        <w:rPr>
          <w:b/>
          <w:bCs/>
        </w:rPr>
      </w:pPr>
    </w:p>
    <w:p w14:paraId="3079E38F" w14:textId="2AC54419" w:rsidR="003D0ECD" w:rsidRPr="003D0ECD" w:rsidRDefault="003D0ECD" w:rsidP="003D0ECD">
      <w:pPr>
        <w:rPr>
          <w:b/>
          <w:bCs/>
        </w:rPr>
      </w:pPr>
      <w:r w:rsidRPr="003D0ECD">
        <w:rPr>
          <w:b/>
          <w:bCs/>
        </w:rPr>
        <w:t>ACCOMMODATING STUDENTS WITH DISABILITIES:</w:t>
      </w:r>
    </w:p>
    <w:p w14:paraId="4F1BB499" w14:textId="35254849" w:rsidR="003D0ECD" w:rsidRPr="003D0ECD" w:rsidRDefault="003D0ECD" w:rsidP="003D0ECD">
      <w:r w:rsidRPr="003D0ECD">
        <w:t>Students requesting accommodation for disabilities must first register with the Dean of Students Office (</w:t>
      </w:r>
      <w:hyperlink r:id="rId8">
        <w:r w:rsidRPr="003D0ECD">
          <w:rPr>
            <w:rStyle w:val="Hyperlink"/>
          </w:rPr>
          <w:t>https://disability.ufl.edu/</w:t>
        </w:r>
      </w:hyperlink>
      <w:r w:rsidRPr="003D0ECD">
        <w:t xml:space="preserve">). The Dean of Students Office will provide documentation to the student who must then provide this documentation to the instructor when requesting accommodation. You must submit this documentation prior to submitting assignments or taking the quizzes or exams. </w:t>
      </w:r>
      <w:r w:rsidR="0018164F" w:rsidRPr="003D0ECD">
        <w:t>Accommodation is</w:t>
      </w:r>
      <w:r w:rsidRPr="003D0ECD">
        <w:t xml:space="preserve"> not retroactive; therefore, students should contact the office as soon as possible </w:t>
      </w:r>
      <w:proofErr w:type="gramStart"/>
      <w:r w:rsidRPr="003D0ECD">
        <w:t>in the term</w:t>
      </w:r>
      <w:proofErr w:type="gramEnd"/>
      <w:r w:rsidRPr="003D0ECD">
        <w:t xml:space="preserve"> for which they are seeking accommodations. </w:t>
      </w:r>
    </w:p>
    <w:p w14:paraId="23C63A59" w14:textId="014B0B60" w:rsidR="003D0ECD" w:rsidRPr="000968A0" w:rsidRDefault="003D0ECD" w:rsidP="003D0ECD">
      <w:pPr>
        <w:rPr>
          <w:b/>
        </w:rPr>
      </w:pPr>
      <w:r w:rsidRPr="003D0ECD">
        <w:rPr>
          <w:b/>
        </w:rPr>
        <w:t>REQUIRED TEXTBOOK:</w:t>
      </w:r>
      <w:r w:rsidR="000968A0">
        <w:rPr>
          <w:b/>
        </w:rPr>
        <w:t xml:space="preserve"> No Book Required</w:t>
      </w:r>
    </w:p>
    <w:p w14:paraId="363531FC" w14:textId="77777777" w:rsidR="00854370" w:rsidRDefault="00854370" w:rsidP="003D0ECD">
      <w:pPr>
        <w:rPr>
          <w:b/>
          <w:u w:val="single"/>
        </w:rPr>
      </w:pPr>
    </w:p>
    <w:p w14:paraId="6966CCA0" w14:textId="359A33D3" w:rsidR="003D0ECD" w:rsidRPr="003D0ECD" w:rsidRDefault="003D0ECD" w:rsidP="003D0ECD">
      <w:r w:rsidRPr="003D0ECD">
        <w:rPr>
          <w:b/>
          <w:u w:val="single"/>
        </w:rPr>
        <w:t>Students Requiring Accommodations</w:t>
      </w:r>
      <w:r w:rsidRPr="003D0ECD">
        <w:rPr>
          <w:b/>
        </w:rPr>
        <w:t xml:space="preserve">: </w:t>
      </w:r>
      <w:r w:rsidRPr="003D0ECD">
        <w:rPr>
          <w:i/>
        </w:rPr>
        <w:br/>
      </w:r>
      <w:r w:rsidRPr="003D0ECD">
        <w:t xml:space="preserve">Students with disabilities requesting accommodations should first register with the Disability Resource Center (352-392-8565, </w:t>
      </w:r>
      <w:hyperlink r:id="rId9">
        <w:r w:rsidRPr="003D0ECD">
          <w:rPr>
            <w:rStyle w:val="Hyperlink"/>
          </w:rPr>
          <w:t>www.dso.ufl.edu/drc/</w:t>
        </w:r>
      </w:hyperlink>
      <w:hyperlink r:id="rId10">
        <w:r w:rsidRPr="003D0ECD">
          <w:rPr>
            <w:rStyle w:val="Hyperlink"/>
          </w:rPr>
          <w:t>)</w:t>
        </w:r>
      </w:hyperlink>
      <w:r w:rsidRPr="003D0ECD">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38BE5FDE" w14:textId="77777777" w:rsidR="003D0ECD" w:rsidRPr="003D0ECD" w:rsidRDefault="003D0ECD" w:rsidP="003D0ECD">
      <w:pPr>
        <w:rPr>
          <w:bCs/>
          <w:u w:val="single"/>
        </w:rPr>
      </w:pPr>
      <w:r w:rsidRPr="003D0ECD">
        <w:rPr>
          <w:b/>
          <w:bCs/>
          <w:u w:val="single"/>
        </w:rPr>
        <w:t>University Honesty Policy</w:t>
      </w:r>
      <w:r w:rsidRPr="003D0ECD">
        <w:rPr>
          <w:b/>
          <w:bCs/>
        </w:rPr>
        <w:t>:</w:t>
      </w:r>
    </w:p>
    <w:p w14:paraId="7A708CCE" w14:textId="5EFF80B3" w:rsidR="003D0ECD" w:rsidRPr="003D0ECD" w:rsidRDefault="003D0ECD" w:rsidP="003D0ECD">
      <w:r w:rsidRPr="003D0ECD">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specifies a number of behaviors that are in violation of this code and the possible sanctions (</w:t>
      </w:r>
      <w:hyperlink r:id="rId11">
        <w:r w:rsidRPr="003D0ECD">
          <w:rPr>
            <w:rStyle w:val="Hyperlink"/>
          </w:rPr>
          <w:t>https://www.dso.ufl.edu/sccr/process/student</w:t>
        </w:r>
      </w:hyperlink>
      <w:hyperlink r:id="rId12">
        <w:r w:rsidRPr="003D0ECD">
          <w:rPr>
            <w:rStyle w:val="Hyperlink"/>
          </w:rPr>
          <w:t>-</w:t>
        </w:r>
      </w:hyperlink>
      <w:hyperlink r:id="rId13">
        <w:r w:rsidRPr="003D0ECD">
          <w:rPr>
            <w:rStyle w:val="Hyperlink"/>
          </w:rPr>
          <w:t>conduct</w:t>
        </w:r>
      </w:hyperlink>
      <w:hyperlink r:id="rId14">
        <w:r w:rsidR="00A44273" w:rsidRPr="00A44273">
          <w:rPr>
            <w:rStyle w:val="Hyperlink"/>
          </w:rPr>
          <w:t>https://www.dso.ufl.edu/sccr/process/student-conduct-honor-code/</w:t>
        </w:r>
      </w:hyperlink>
      <w:hyperlink r:id="rId15">
        <w:r w:rsidRPr="003D0ECD">
          <w:rPr>
            <w:rStyle w:val="Hyperlink"/>
          </w:rPr>
          <w:t>honor</w:t>
        </w:r>
      </w:hyperlink>
      <w:hyperlink r:id="rId16">
        <w:r w:rsidRPr="003D0ECD">
          <w:rPr>
            <w:rStyle w:val="Hyperlink"/>
          </w:rPr>
          <w:t>-</w:t>
        </w:r>
      </w:hyperlink>
      <w:hyperlink r:id="rId17">
        <w:r w:rsidRPr="003D0ECD">
          <w:rPr>
            <w:rStyle w:val="Hyperlink"/>
          </w:rPr>
          <w:t>code/</w:t>
        </w:r>
      </w:hyperlink>
      <w:hyperlink r:id="rId18">
        <w:r w:rsidRPr="003D0ECD">
          <w:rPr>
            <w:rStyle w:val="Hyperlink"/>
          </w:rPr>
          <w:t>)</w:t>
        </w:r>
      </w:hyperlink>
      <w:r w:rsidRPr="003D0ECD">
        <w:t xml:space="preserve">. Furthermore, you are obligated to report any condition that facilitates academic misconduct to appropriate personnel. If you have any questions or concerns, please consult with the instructor or TAs in this class. </w:t>
      </w:r>
      <w:r w:rsidRPr="003D0ECD">
        <w:br/>
      </w:r>
    </w:p>
    <w:p w14:paraId="4AD6ADC7" w14:textId="16E7338B" w:rsidR="003D0ECD" w:rsidRPr="003D0ECD" w:rsidRDefault="003D0ECD" w:rsidP="003D0ECD">
      <w:r w:rsidRPr="003D0ECD">
        <w:rPr>
          <w:b/>
          <w:u w:val="single"/>
        </w:rPr>
        <w:t xml:space="preserve">Counseling and Wellness Center </w:t>
      </w:r>
      <w:r w:rsidRPr="003D0ECD">
        <w:br/>
        <w:t xml:space="preserve">Contact information for the Counseling and Wellness Center is available on the web at </w:t>
      </w:r>
      <w:hyperlink r:id="rId19">
        <w:r w:rsidRPr="003D0ECD">
          <w:rPr>
            <w:rStyle w:val="Hyperlink"/>
          </w:rPr>
          <w:t>http://www.counseling.ufl.edu/cwc/Default.aspx</w:t>
        </w:r>
      </w:hyperlink>
      <w:r w:rsidRPr="003D0ECD">
        <w:t xml:space="preserve"> or by phone at (352) 392-1575; and the University Police Department: (352) 392-1111 or 9-1-1 for emergencies. </w:t>
      </w:r>
    </w:p>
    <w:p w14:paraId="448612B0" w14:textId="34F544EB" w:rsidR="00751501" w:rsidRPr="00751501" w:rsidRDefault="00751501" w:rsidP="00751501">
      <w:pPr>
        <w:rPr>
          <w:b/>
        </w:rPr>
      </w:pPr>
      <w:r w:rsidRPr="00751501">
        <w:rPr>
          <w:b/>
        </w:rPr>
        <w:t>GRADING POLICY:</w:t>
      </w:r>
    </w:p>
    <w:p w14:paraId="6687BFF4" w14:textId="2C051C32" w:rsidR="00751501" w:rsidRPr="00751501" w:rsidRDefault="00751501" w:rsidP="00751501">
      <w:r w:rsidRPr="00751501">
        <w:t xml:space="preserve">UF policy on grading may be found at the following link: </w:t>
      </w:r>
      <w:hyperlink r:id="rId20" w:history="1">
        <w:r w:rsidRPr="00751501">
          <w:rPr>
            <w:rStyle w:val="Hyperlink"/>
          </w:rPr>
          <w:t>https://catalog.ufl.edu/UGRD/academic-regulations/grades-grading-policies/</w:t>
        </w:r>
      </w:hyperlink>
    </w:p>
    <w:p w14:paraId="3D59515D" w14:textId="77777777" w:rsidR="00854370" w:rsidRDefault="00854370" w:rsidP="00751501">
      <w:pPr>
        <w:rPr>
          <w:b/>
        </w:rPr>
      </w:pPr>
    </w:p>
    <w:p w14:paraId="00DBE191" w14:textId="2111A7A6" w:rsidR="00751501" w:rsidRPr="00751501" w:rsidRDefault="00751501" w:rsidP="00751501">
      <w:pPr>
        <w:rPr>
          <w:b/>
        </w:rPr>
      </w:pPr>
      <w:r w:rsidRPr="00751501">
        <w:rPr>
          <w:b/>
        </w:rPr>
        <w:t>COURSE EVALUATIONS:</w:t>
      </w:r>
    </w:p>
    <w:p w14:paraId="0E6916B3" w14:textId="54CF264C" w:rsidR="00751501" w:rsidRPr="00751501" w:rsidRDefault="00751501" w:rsidP="00751501">
      <w:r w:rsidRPr="00751501">
        <w:lastRenderedPageBreak/>
        <w:t xml:space="preserve">Students are expected to provide professional and respectful feedback on the quality of instruction in this course by completing course evaluations online via </w:t>
      </w:r>
      <w:proofErr w:type="spellStart"/>
      <w:r w:rsidRPr="00751501">
        <w:t>GatorEvals</w:t>
      </w:r>
      <w:proofErr w:type="spellEnd"/>
      <w:r w:rsidRPr="00751501">
        <w:t xml:space="preserve">. Guidance on how to give feedback in a professional and respectful manner is available at </w:t>
      </w:r>
      <w:hyperlink r:id="rId21">
        <w:r w:rsidRPr="00751501">
          <w:rPr>
            <w:rStyle w:val="Hyperlink"/>
          </w:rPr>
          <w:t>https://gatorevals.aa.ufl.edu/students/</w:t>
        </w:r>
      </w:hyperlink>
      <w:r w:rsidRPr="00751501">
        <w:t xml:space="preserve">. Students will be notified when the evaluation period </w:t>
      </w:r>
      <w:proofErr w:type="gramStart"/>
      <w:r w:rsidRPr="00751501">
        <w:t>opens, and</w:t>
      </w:r>
      <w:proofErr w:type="gramEnd"/>
      <w:r w:rsidRPr="00751501">
        <w:t xml:space="preserve"> can complete evaluations through the email they receive from </w:t>
      </w:r>
      <w:proofErr w:type="spellStart"/>
      <w:r w:rsidRPr="00751501">
        <w:t>GatorEvals</w:t>
      </w:r>
      <w:proofErr w:type="spellEnd"/>
      <w:r w:rsidRPr="00751501">
        <w:t xml:space="preserve">, in their Canvas course menu under </w:t>
      </w:r>
      <w:proofErr w:type="spellStart"/>
      <w:r w:rsidRPr="00751501">
        <w:t>GatorEvals</w:t>
      </w:r>
      <w:proofErr w:type="spellEnd"/>
      <w:r w:rsidRPr="00751501">
        <w:t xml:space="preserve">. Summaries of course evaluation results are available to students at </w:t>
      </w:r>
      <w:hyperlink r:id="rId22">
        <w:r w:rsidRPr="00751501">
          <w:rPr>
            <w:rStyle w:val="Hyperlink"/>
          </w:rPr>
          <w:t>https://gatorevals.aa.ufl.edu/public-results/</w:t>
        </w:r>
      </w:hyperlink>
      <w:r w:rsidRPr="00751501">
        <w:rPr>
          <w:u w:val="single"/>
        </w:rPr>
        <w:t xml:space="preserve">.  </w:t>
      </w:r>
      <w:r w:rsidRPr="00751501">
        <w:t xml:space="preserve">Students will be notified when the evaluation period </w:t>
      </w:r>
      <w:proofErr w:type="gramStart"/>
      <w:r w:rsidRPr="00751501">
        <w:t>opens, and</w:t>
      </w:r>
      <w:proofErr w:type="gramEnd"/>
      <w:r w:rsidRPr="00751501">
        <w:t xml:space="preserve"> can complete evaluations through the email they receive from </w:t>
      </w:r>
      <w:proofErr w:type="spellStart"/>
      <w:r w:rsidRPr="00751501">
        <w:t>GatorEvals</w:t>
      </w:r>
      <w:proofErr w:type="spellEnd"/>
      <w:r w:rsidRPr="00751501">
        <w:t xml:space="preserve">, in their Canvas course menu under </w:t>
      </w:r>
      <w:proofErr w:type="spellStart"/>
      <w:r w:rsidRPr="00751501">
        <w:t>GatorEvals</w:t>
      </w:r>
      <w:proofErr w:type="spellEnd"/>
      <w:r w:rsidRPr="00751501">
        <w:t xml:space="preserve">, or via </w:t>
      </w:r>
      <w:hyperlink r:id="rId23" w:history="1">
        <w:r w:rsidRPr="00751501">
          <w:rPr>
            <w:rStyle w:val="Hyperlink"/>
          </w:rPr>
          <w:t>https://ufl.bluera.com/ufl/</w:t>
        </w:r>
      </w:hyperlink>
      <w:r w:rsidRPr="00751501">
        <w:t xml:space="preserve"> .</w:t>
      </w:r>
    </w:p>
    <w:p w14:paraId="274558D9" w14:textId="62E27A1A" w:rsidR="00751501" w:rsidRPr="00CE3C56" w:rsidRDefault="00751501" w:rsidP="00751501">
      <w:pPr>
        <w:rPr>
          <w:bCs/>
        </w:rPr>
      </w:pPr>
      <w:r w:rsidRPr="00751501">
        <w:rPr>
          <w:b/>
        </w:rPr>
        <w:t>MATERIALS AND SUPPLIES FEE</w:t>
      </w:r>
      <w:r w:rsidRPr="00CE3C56">
        <w:rPr>
          <w:bCs/>
        </w:rPr>
        <w:t>:</w:t>
      </w:r>
      <w:r w:rsidR="002156E8" w:rsidRPr="00CE3C56">
        <w:rPr>
          <w:bCs/>
        </w:rPr>
        <w:t xml:space="preserve"> OSHA charges </w:t>
      </w:r>
      <w:r w:rsidR="00CE3C56" w:rsidRPr="00CE3C56">
        <w:rPr>
          <w:b/>
          <w:i/>
          <w:iCs/>
        </w:rPr>
        <w:t>$10</w:t>
      </w:r>
      <w:r w:rsidR="00CE3C56" w:rsidRPr="00CE3C56">
        <w:rPr>
          <w:bCs/>
        </w:rPr>
        <w:t xml:space="preserve"> upon successful completion of the certification requirements.</w:t>
      </w:r>
    </w:p>
    <w:p w14:paraId="2A6E4032" w14:textId="77777777" w:rsidR="00751501" w:rsidRPr="00751501" w:rsidRDefault="00751501" w:rsidP="00751501">
      <w:pPr>
        <w:rPr>
          <w:b/>
        </w:rPr>
      </w:pPr>
      <w:r w:rsidRPr="00751501">
        <w:rPr>
          <w:b/>
        </w:rPr>
        <w:t>CLASS DEMEANOR/EXPECTATIONS:</w:t>
      </w:r>
    </w:p>
    <w:p w14:paraId="62A17CF4" w14:textId="77777777" w:rsidR="00751501" w:rsidRDefault="00751501" w:rsidP="00751501">
      <w:r w:rsidRPr="00751501">
        <w:t>Students should be respectful to faculty and other students throughout the classroom experience.  Cellphones should not be visible during the class period.  Laptops/</w:t>
      </w:r>
      <w:proofErr w:type="spellStart"/>
      <w:r w:rsidRPr="00751501">
        <w:t>Ipads</w:t>
      </w:r>
      <w:proofErr w:type="spellEnd"/>
      <w:r w:rsidRPr="00751501">
        <w:t xml:space="preserve"> should only be open if actively being used for note taking.  The use of such devices </w:t>
      </w:r>
      <w:proofErr w:type="gramStart"/>
      <w:r w:rsidRPr="00751501">
        <w:t>are</w:t>
      </w:r>
      <w:proofErr w:type="gramEnd"/>
      <w:r w:rsidRPr="00751501">
        <w:t xml:space="preserve"> at the discretion of the faculty.</w:t>
      </w:r>
    </w:p>
    <w:p w14:paraId="68437EB8" w14:textId="77777777" w:rsidR="00751501" w:rsidRPr="00751501" w:rsidRDefault="00751501" w:rsidP="00751501">
      <w:r w:rsidRPr="00751501">
        <w:rPr>
          <w:b/>
          <w:u w:val="single"/>
        </w:rPr>
        <w:t>Cell phone use is not allowed during class time.</w:t>
      </w:r>
      <w:r w:rsidRPr="00751501">
        <w:t xml:space="preserve">  Set your cell phones to vibrate or silent while in the classroom.  Use of cell phones during an exam will result in failing the exam.  </w:t>
      </w:r>
    </w:p>
    <w:p w14:paraId="00615022" w14:textId="6CC0ED64" w:rsidR="00751501" w:rsidRPr="00751501" w:rsidRDefault="00751501" w:rsidP="00751501">
      <w:r w:rsidRPr="00751501">
        <w:rPr>
          <w:b/>
          <w:u w:val="single"/>
        </w:rPr>
        <w:t xml:space="preserve">No work will be accepted via </w:t>
      </w:r>
      <w:r w:rsidR="0018164F" w:rsidRPr="00751501">
        <w:rPr>
          <w:b/>
          <w:u w:val="single"/>
        </w:rPr>
        <w:t>e-mail</w:t>
      </w:r>
      <w:r w:rsidRPr="00751501">
        <w:rPr>
          <w:b/>
          <w:u w:val="single"/>
        </w:rPr>
        <w:t xml:space="preserve"> submission.</w:t>
      </w:r>
      <w:r w:rsidRPr="00751501">
        <w:t xml:space="preserve">  All assignments should be uploaded to the appropriate drop box on the course’s e-Learning website.  </w:t>
      </w:r>
      <w:r w:rsidRPr="00751501">
        <w:rPr>
          <w:bCs/>
          <w:i/>
          <w:iCs/>
        </w:rPr>
        <w:t>Please try to communicate with me during office hours and before or after class periods</w:t>
      </w:r>
      <w:r w:rsidRPr="00751501">
        <w:rPr>
          <w:i/>
        </w:rPr>
        <w:t>.</w:t>
      </w:r>
      <w:r w:rsidRPr="00751501">
        <w:t xml:space="preserve">  You are important to me as a student—I am simply overwhelmed with electronic communication and will respond to e-mails as soon as I can.</w:t>
      </w:r>
    </w:p>
    <w:p w14:paraId="304BE26C" w14:textId="77777777" w:rsidR="00751501" w:rsidRPr="00751501" w:rsidRDefault="00751501" w:rsidP="00751501">
      <w:pPr>
        <w:rPr>
          <w:b/>
        </w:rPr>
      </w:pPr>
      <w:r w:rsidRPr="00751501">
        <w:rPr>
          <w:b/>
        </w:rPr>
        <w:t>IN-CLASS RECORDINGS:</w:t>
      </w:r>
    </w:p>
    <w:p w14:paraId="6A3A1A4E" w14:textId="77777777" w:rsidR="00751501" w:rsidRDefault="00751501" w:rsidP="00751501">
      <w:r w:rsidRPr="00751501">
        <w:t xml:space="preserve">Students are allowed to record video or audio of class lectures. However, the purposes for which these recordings may be used are strictly controlled. Th only allowable purposes are (1) for personal education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 by an instructor hired or appointed by the University, or by a guest instructor, as part of a University of Florida course. A class lecture does not include lab sessions, student presentations, clinical presentation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w:t>
      </w:r>
      <w:proofErr w:type="gramStart"/>
      <w:r w:rsidRPr="00751501">
        <w:t>of</w:t>
      </w:r>
      <w:proofErr w:type="gramEnd"/>
      <w:r w:rsidRPr="00751501">
        <w:t xml:space="preserve">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1DA359CD" w14:textId="77777777" w:rsidR="003B0C7E" w:rsidRPr="003B0C7E" w:rsidRDefault="003B0C7E" w:rsidP="003B0C7E">
      <w:pPr>
        <w:rPr>
          <w:b/>
          <w:bCs/>
          <w:iCs/>
        </w:rPr>
      </w:pPr>
      <w:r w:rsidRPr="003B0C7E">
        <w:rPr>
          <w:b/>
          <w:bCs/>
          <w:iCs/>
        </w:rPr>
        <w:t>AI Use Policy</w:t>
      </w:r>
    </w:p>
    <w:p w14:paraId="1EB8C6A5" w14:textId="77777777" w:rsidR="003B0C7E" w:rsidRPr="003B0C7E" w:rsidRDefault="003B0C7E" w:rsidP="003B0C7E">
      <w:pPr>
        <w:rPr>
          <w:bCs/>
          <w:iCs/>
        </w:rPr>
      </w:pPr>
      <w:r w:rsidRPr="003B0C7E">
        <w:rPr>
          <w:b/>
          <w:bCs/>
          <w:iCs/>
        </w:rPr>
        <w:lastRenderedPageBreak/>
        <w:t>Purpose:</w:t>
      </w:r>
      <w:r w:rsidRPr="003B0C7E">
        <w:rPr>
          <w:bCs/>
          <w:iCs/>
        </w:rPr>
        <w:br/>
        <w:t>This course encourages the exploration and integration of emerging technologies, including artificial intelligence (AI), to enhance learning and professional development. The use of AI tools, such as ChatGPT, Grammarly, and other generative technologies, can be valuable resources for drafting, brainstorming, and refining ideas.</w:t>
      </w:r>
    </w:p>
    <w:p w14:paraId="31A9721F" w14:textId="77777777" w:rsidR="003B0C7E" w:rsidRPr="003B0C7E" w:rsidRDefault="003B0C7E" w:rsidP="003B0C7E">
      <w:pPr>
        <w:rPr>
          <w:bCs/>
          <w:iCs/>
        </w:rPr>
      </w:pPr>
      <w:r w:rsidRPr="003B0C7E">
        <w:rPr>
          <w:b/>
          <w:bCs/>
          <w:iCs/>
        </w:rPr>
        <w:t>Guidelines:</w:t>
      </w:r>
    </w:p>
    <w:p w14:paraId="4C8BE25B" w14:textId="77777777" w:rsidR="003B0C7E" w:rsidRPr="003B0C7E" w:rsidRDefault="003B0C7E" w:rsidP="003B0C7E">
      <w:pPr>
        <w:numPr>
          <w:ilvl w:val="0"/>
          <w:numId w:val="4"/>
        </w:numPr>
        <w:rPr>
          <w:bCs/>
          <w:iCs/>
        </w:rPr>
      </w:pPr>
      <w:r w:rsidRPr="003B0C7E">
        <w:rPr>
          <w:b/>
          <w:bCs/>
          <w:iCs/>
        </w:rPr>
        <w:t>Transparency:</w:t>
      </w:r>
      <w:r w:rsidRPr="003B0C7E">
        <w:rPr>
          <w:bCs/>
          <w:iCs/>
        </w:rPr>
        <w:br/>
        <w:t>If you use AI tools in your work, you must clearly indicate how and where you have utilized them. For example, you might add a note at the end of an assignment that states, "This document was reviewed using Grammarly" or "ChatGPT was used to generate initial ideas for this assignment."</w:t>
      </w:r>
    </w:p>
    <w:p w14:paraId="2D77A7C2" w14:textId="77777777" w:rsidR="003B0C7E" w:rsidRPr="003B0C7E" w:rsidRDefault="003B0C7E" w:rsidP="003B0C7E">
      <w:pPr>
        <w:numPr>
          <w:ilvl w:val="0"/>
          <w:numId w:val="4"/>
        </w:numPr>
        <w:rPr>
          <w:bCs/>
          <w:iCs/>
        </w:rPr>
      </w:pPr>
      <w:r w:rsidRPr="003B0C7E">
        <w:rPr>
          <w:b/>
          <w:bCs/>
          <w:iCs/>
        </w:rPr>
        <w:t>Originality:</w:t>
      </w:r>
      <w:r w:rsidRPr="003B0C7E">
        <w:rPr>
          <w:bCs/>
          <w:iCs/>
        </w:rPr>
        <w:br/>
        <w:t>While AI tools can assist in the creative process, all submissions must be your own original work. AI should not replace your critical thinking, problem-solving, or the creative process. Plagiarism, including submitting AI-generated content as your own, will not be tolerated.</w:t>
      </w:r>
    </w:p>
    <w:p w14:paraId="626B8A20" w14:textId="77777777" w:rsidR="003B0C7E" w:rsidRPr="003B0C7E" w:rsidRDefault="003B0C7E" w:rsidP="003B0C7E">
      <w:pPr>
        <w:numPr>
          <w:ilvl w:val="0"/>
          <w:numId w:val="4"/>
        </w:numPr>
        <w:rPr>
          <w:bCs/>
          <w:iCs/>
        </w:rPr>
      </w:pPr>
      <w:r w:rsidRPr="003B0C7E">
        <w:rPr>
          <w:b/>
          <w:bCs/>
          <w:iCs/>
        </w:rPr>
        <w:t>Attribution:</w:t>
      </w:r>
      <w:r w:rsidRPr="003B0C7E">
        <w:rPr>
          <w:bCs/>
          <w:iCs/>
        </w:rPr>
        <w:br/>
        <w:t>If AI tools are used to generate specific content (e.g., text, code, design), proper attribution must be provided. This could be as simple as a footnote or a brief mention in your submission. Failure to provide attribution may be considered a breach of academic integrity.</w:t>
      </w:r>
    </w:p>
    <w:p w14:paraId="529EE6DC" w14:textId="77777777" w:rsidR="003B0C7E" w:rsidRPr="003B0C7E" w:rsidRDefault="003B0C7E" w:rsidP="003B0C7E">
      <w:pPr>
        <w:numPr>
          <w:ilvl w:val="0"/>
          <w:numId w:val="4"/>
        </w:numPr>
        <w:rPr>
          <w:bCs/>
          <w:iCs/>
        </w:rPr>
      </w:pPr>
      <w:r w:rsidRPr="003B0C7E">
        <w:rPr>
          <w:b/>
          <w:bCs/>
          <w:iCs/>
        </w:rPr>
        <w:t>Academic Integrity:</w:t>
      </w:r>
      <w:r w:rsidRPr="003B0C7E">
        <w:rPr>
          <w:bCs/>
          <w:iCs/>
        </w:rPr>
        <w:br/>
        <w:t>Misuse of AI tools to complete assignments in a way that violates the course's learning objectives or academic honesty policies will be treated as academic misconduct. This includes using AI to generate entire assignments, plagiarize others' work, or bypass critical learning tasks.</w:t>
      </w:r>
    </w:p>
    <w:p w14:paraId="350B5BB7" w14:textId="77777777" w:rsidR="003B0C7E" w:rsidRPr="003B0C7E" w:rsidRDefault="003B0C7E" w:rsidP="003B0C7E">
      <w:pPr>
        <w:numPr>
          <w:ilvl w:val="0"/>
          <w:numId w:val="4"/>
        </w:numPr>
        <w:rPr>
          <w:bCs/>
          <w:iCs/>
        </w:rPr>
      </w:pPr>
      <w:r w:rsidRPr="003B0C7E">
        <w:rPr>
          <w:b/>
          <w:bCs/>
          <w:iCs/>
        </w:rPr>
        <w:t>Ethical Considerations:</w:t>
      </w:r>
      <w:r w:rsidRPr="003B0C7E">
        <w:rPr>
          <w:bCs/>
          <w:iCs/>
        </w:rPr>
        <w:br/>
        <w:t>Students are encouraged to critically evaluate the ethical implications of AI use, including bias, fairness, and the potential for misuse. Discussions around AI ethics will be integrated into course content to foster responsible and informed use.</w:t>
      </w:r>
    </w:p>
    <w:p w14:paraId="0FCA5480" w14:textId="77777777" w:rsidR="003B0C7E" w:rsidRPr="003B0C7E" w:rsidRDefault="003B0C7E" w:rsidP="003B0C7E">
      <w:pPr>
        <w:rPr>
          <w:bCs/>
          <w:iCs/>
        </w:rPr>
      </w:pPr>
      <w:r w:rsidRPr="003B0C7E">
        <w:rPr>
          <w:b/>
          <w:bCs/>
          <w:iCs/>
        </w:rPr>
        <w:t>Support:</w:t>
      </w:r>
      <w:r w:rsidRPr="003B0C7E">
        <w:rPr>
          <w:bCs/>
          <w:iCs/>
        </w:rPr>
        <w:br/>
        <w:t>If you're unsure about how to appropriately use AI tools for a specific assignment, please consult with the instructor. I am here to help you navigate the ethical and effective use of AI in your academic work.</w:t>
      </w:r>
    </w:p>
    <w:p w14:paraId="60185DE2" w14:textId="77777777" w:rsidR="003B0C7E" w:rsidRPr="003B0C7E" w:rsidRDefault="003B0C7E" w:rsidP="003B0C7E">
      <w:pPr>
        <w:rPr>
          <w:bCs/>
          <w:iCs/>
        </w:rPr>
      </w:pPr>
    </w:p>
    <w:p w14:paraId="52101F17" w14:textId="26933042" w:rsidR="00751501" w:rsidRPr="00751501" w:rsidRDefault="00751501" w:rsidP="00751501">
      <w:pPr>
        <w:rPr>
          <w:b/>
        </w:rPr>
      </w:pPr>
      <w:commentRangeStart w:id="1"/>
      <w:r w:rsidRPr="00751501">
        <w:rPr>
          <w:b/>
        </w:rPr>
        <w:t>CAMPUS RESOURCES:</w:t>
      </w:r>
      <w:commentRangeEnd w:id="1"/>
      <w:r w:rsidR="0082034B">
        <w:rPr>
          <w:rStyle w:val="CommentReference"/>
        </w:rPr>
        <w:commentReference w:id="1"/>
      </w:r>
    </w:p>
    <w:p w14:paraId="4F859FC1" w14:textId="77777777" w:rsidR="00751501" w:rsidRPr="00751501" w:rsidRDefault="00751501" w:rsidP="00751501">
      <w:r w:rsidRPr="00751501">
        <w:t>Health and Wellness</w:t>
      </w:r>
    </w:p>
    <w:p w14:paraId="544E8641" w14:textId="22F45C64" w:rsidR="00751501" w:rsidRPr="00751501" w:rsidRDefault="00751501" w:rsidP="00751501">
      <w:r w:rsidRPr="00751501">
        <w:t xml:space="preserve">U Matter, We Care: If you or someone you know is in distress, please contact </w:t>
      </w:r>
      <w:hyperlink r:id="rId28" w:history="1">
        <w:r w:rsidR="00364A4C" w:rsidRPr="002F64C5">
          <w:rPr>
            <w:rStyle w:val="Hyperlink"/>
          </w:rPr>
          <w:t>umatter@ufl.edu</w:t>
        </w:r>
      </w:hyperlink>
      <w:r w:rsidRPr="00751501">
        <w:t xml:space="preserve">, 352-392-1575, or visit </w:t>
      </w:r>
      <w:hyperlink r:id="rId29" w:history="1">
        <w:r w:rsidRPr="00364A4C">
          <w:rPr>
            <w:rStyle w:val="Hyperlink"/>
          </w:rPr>
          <w:t>U Matter, We Care website</w:t>
        </w:r>
      </w:hyperlink>
      <w:r w:rsidRPr="00751501">
        <w:t xml:space="preserve"> to refer or report a concern and a team member will reach out to the student in distress. </w:t>
      </w:r>
    </w:p>
    <w:p w14:paraId="63814EF7" w14:textId="0F8C0D89" w:rsidR="00751501" w:rsidRPr="00751501" w:rsidRDefault="00751501" w:rsidP="00751501">
      <w:r w:rsidRPr="00751501">
        <w:t xml:space="preserve">Counseling and Wellness Center: </w:t>
      </w:r>
      <w:hyperlink r:id="rId30" w:history="1">
        <w:r w:rsidRPr="00364A4C">
          <w:rPr>
            <w:rStyle w:val="Hyperlink"/>
          </w:rPr>
          <w:t>Visit the Counseling and Wellness Center website</w:t>
        </w:r>
      </w:hyperlink>
      <w:r w:rsidRPr="00751501">
        <w:t xml:space="preserve"> or call 352-392-1575 for information on crisis services as well as non-crisis services. </w:t>
      </w:r>
    </w:p>
    <w:p w14:paraId="72BF5463" w14:textId="32CD42CF" w:rsidR="00751501" w:rsidRPr="00751501" w:rsidRDefault="00751501" w:rsidP="00751501">
      <w:r w:rsidRPr="00751501">
        <w:lastRenderedPageBreak/>
        <w:t xml:space="preserve">Student Health Care Center: Call 352-392-1161 for 24/7 information to help you find the care you need, or </w:t>
      </w:r>
      <w:hyperlink r:id="rId31" w:history="1">
        <w:r w:rsidRPr="00364A4C">
          <w:rPr>
            <w:rStyle w:val="Hyperlink"/>
          </w:rPr>
          <w:t>visit the Student Health Care Center website</w:t>
        </w:r>
      </w:hyperlink>
      <w:r w:rsidRPr="00751501">
        <w:t xml:space="preserve">. </w:t>
      </w:r>
    </w:p>
    <w:p w14:paraId="31154111" w14:textId="27404EB6" w:rsidR="00751501" w:rsidRPr="00751501" w:rsidRDefault="00751501" w:rsidP="00751501">
      <w:r w:rsidRPr="00751501">
        <w:t xml:space="preserve">University Police Department: </w:t>
      </w:r>
      <w:hyperlink r:id="rId32" w:history="1">
        <w:r w:rsidRPr="00364A4C">
          <w:rPr>
            <w:rStyle w:val="Hyperlink"/>
          </w:rPr>
          <w:t>Visit UF Police Department website</w:t>
        </w:r>
      </w:hyperlink>
      <w:r w:rsidRPr="00751501">
        <w:t xml:space="preserve"> or call 352-392-1111 (or 9-1-1 for emergencies). </w:t>
      </w:r>
    </w:p>
    <w:p w14:paraId="176E009F" w14:textId="6A46EB9D" w:rsidR="00751501" w:rsidRPr="00751501" w:rsidRDefault="00751501" w:rsidP="00751501">
      <w:r w:rsidRPr="00751501">
        <w:t xml:space="preserve">UF Health Shands Emergency Room / Trauma Center: For immediate medical care call 352-733-0111 or go to the emergency room at 1515 SW Archer Road, Gainesville, FL 32608; </w:t>
      </w:r>
      <w:hyperlink r:id="rId33" w:history="1">
        <w:r w:rsidRPr="00364A4C">
          <w:rPr>
            <w:rStyle w:val="Hyperlink"/>
          </w:rPr>
          <w:t>Visit the UF Health Emergency Room and Trauma Center website</w:t>
        </w:r>
      </w:hyperlink>
      <w:r w:rsidR="00364A4C">
        <w:tab/>
      </w:r>
      <w:r w:rsidRPr="00751501">
        <w:t xml:space="preserve">. </w:t>
      </w:r>
    </w:p>
    <w:p w14:paraId="721A8643" w14:textId="03453E59" w:rsidR="00751501" w:rsidRPr="00751501" w:rsidRDefault="00751501" w:rsidP="00751501">
      <w:proofErr w:type="spellStart"/>
      <w:r w:rsidRPr="00751501">
        <w:t>GatorWell</w:t>
      </w:r>
      <w:proofErr w:type="spellEnd"/>
      <w:r w:rsidRPr="00751501">
        <w:t xml:space="preserve"> Health Promotion Services: For prevention services focused on optimal wellbeing, including Wellness Coaching for Academic Success, visit the </w:t>
      </w:r>
      <w:hyperlink r:id="rId34" w:history="1">
        <w:proofErr w:type="spellStart"/>
        <w:r w:rsidRPr="00364A4C">
          <w:rPr>
            <w:rStyle w:val="Hyperlink"/>
          </w:rPr>
          <w:t>GatorWell</w:t>
        </w:r>
        <w:proofErr w:type="spellEnd"/>
        <w:r w:rsidRPr="00364A4C">
          <w:rPr>
            <w:rStyle w:val="Hyperlink"/>
          </w:rPr>
          <w:t xml:space="preserve"> website</w:t>
        </w:r>
      </w:hyperlink>
      <w:r w:rsidRPr="00751501">
        <w:t xml:space="preserve"> or call 352-273- 4450.</w:t>
      </w:r>
    </w:p>
    <w:p w14:paraId="7E9DA282" w14:textId="77777777" w:rsidR="00751501" w:rsidRPr="00751501" w:rsidRDefault="00751501" w:rsidP="00751501">
      <w:r w:rsidRPr="00751501">
        <w:t>Academic Resources:</w:t>
      </w:r>
    </w:p>
    <w:p w14:paraId="00706445" w14:textId="5A5FCBF4" w:rsidR="00751501" w:rsidRPr="00751501" w:rsidRDefault="00751501" w:rsidP="00751501">
      <w:r w:rsidRPr="00751501">
        <w:t xml:space="preserve">E-learning technical support: Contact the </w:t>
      </w:r>
      <w:hyperlink r:id="rId35" w:history="1">
        <w:r w:rsidRPr="00364A4C">
          <w:rPr>
            <w:rStyle w:val="Hyperlink"/>
          </w:rPr>
          <w:t>UF Computing Help Desk</w:t>
        </w:r>
      </w:hyperlink>
      <w:r w:rsidRPr="00751501">
        <w:t xml:space="preserve"> at 352-392-4357 or via e-mail at </w:t>
      </w:r>
      <w:hyperlink r:id="rId36" w:history="1">
        <w:r w:rsidRPr="00751501">
          <w:rPr>
            <w:rStyle w:val="Hyperlink"/>
          </w:rPr>
          <w:t>helpdesk@ufl.edu</w:t>
        </w:r>
      </w:hyperlink>
      <w:r w:rsidRPr="00751501">
        <w:t xml:space="preserve">. </w:t>
      </w:r>
    </w:p>
    <w:p w14:paraId="72C35519" w14:textId="7603986B" w:rsidR="00751501" w:rsidRPr="00751501" w:rsidRDefault="00751501" w:rsidP="00751501">
      <w:hyperlink r:id="rId37" w:history="1">
        <w:r w:rsidRPr="00364A4C">
          <w:rPr>
            <w:rStyle w:val="Hyperlink"/>
          </w:rPr>
          <w:t>Career Connections Center</w:t>
        </w:r>
      </w:hyperlink>
      <w:r w:rsidRPr="00751501">
        <w:t xml:space="preserve">: Reitz Union Suite 1300, 352-392- 1601. Career assistance and counseling services. </w:t>
      </w:r>
    </w:p>
    <w:p w14:paraId="4AA49C77" w14:textId="446B537D" w:rsidR="00751501" w:rsidRPr="00751501" w:rsidRDefault="00751501" w:rsidP="00751501">
      <w:hyperlink r:id="rId38" w:history="1">
        <w:r w:rsidRPr="00364A4C">
          <w:rPr>
            <w:rStyle w:val="Hyperlink"/>
          </w:rPr>
          <w:t>Library Support</w:t>
        </w:r>
      </w:hyperlink>
      <w:r w:rsidRPr="00751501">
        <w:t xml:space="preserve">: Various ways to receive assistance with respect to using the libraries or finding resources. Call 866-281-6309 or email </w:t>
      </w:r>
      <w:hyperlink r:id="rId39" w:history="1">
        <w:r w:rsidR="00364A4C" w:rsidRPr="002F64C5">
          <w:rPr>
            <w:rStyle w:val="Hyperlink"/>
          </w:rPr>
          <w:t>ask@ufl.libanswers.com</w:t>
        </w:r>
      </w:hyperlink>
      <w:r w:rsidRPr="00751501">
        <w:t xml:space="preserve"> for more information. </w:t>
      </w:r>
    </w:p>
    <w:p w14:paraId="28135454" w14:textId="07585381" w:rsidR="00751501" w:rsidRPr="00751501" w:rsidRDefault="00751501" w:rsidP="00751501">
      <w:hyperlink r:id="rId40" w:history="1">
        <w:r w:rsidRPr="00364A4C">
          <w:rPr>
            <w:rStyle w:val="Hyperlink"/>
          </w:rPr>
          <w:t>Teaching Center</w:t>
        </w:r>
      </w:hyperlink>
      <w:r w:rsidRPr="00751501">
        <w:t xml:space="preserve">: 1317 Turlington Hall, 352-392-2010 or to make an appointment 352- 392-6420. General study skills and tutoring. </w:t>
      </w:r>
    </w:p>
    <w:p w14:paraId="0896DEDB" w14:textId="1C705B15" w:rsidR="00751501" w:rsidRPr="00751501" w:rsidRDefault="00751501" w:rsidP="00751501">
      <w:hyperlink r:id="rId41" w:history="1">
        <w:r w:rsidRPr="00364A4C">
          <w:rPr>
            <w:rStyle w:val="Hyperlink"/>
          </w:rPr>
          <w:t>Writing Studio</w:t>
        </w:r>
      </w:hyperlink>
      <w:r w:rsidRPr="00751501">
        <w:t xml:space="preserve">: Daytime (9:30am-3:30pm): 2215 Turlington Hall, 352-846-1138 | Evening (5:00pm-7:00pm): 1545 W University Avenue (Library West, Rm. 339). Help brainstorming, formatting, and writing papers. </w:t>
      </w:r>
    </w:p>
    <w:p w14:paraId="1EF01DD9" w14:textId="7A041C39" w:rsidR="00751501" w:rsidRPr="00751501" w:rsidRDefault="00751501" w:rsidP="00751501">
      <w:r w:rsidRPr="00751501">
        <w:t xml:space="preserve">Academic Complaints: Office of the Ombuds; </w:t>
      </w:r>
      <w:hyperlink r:id="rId42" w:history="1">
        <w:r w:rsidRPr="00364A4C">
          <w:rPr>
            <w:rStyle w:val="Hyperlink"/>
          </w:rPr>
          <w:t>Visit the Complaint Portal webpage for more information</w:t>
        </w:r>
      </w:hyperlink>
      <w:r w:rsidRPr="00751501">
        <w:t xml:space="preserve">. </w:t>
      </w:r>
    </w:p>
    <w:p w14:paraId="7CB5E0B3" w14:textId="5CC9CCCF" w:rsidR="00751501" w:rsidRPr="00751501" w:rsidRDefault="00751501" w:rsidP="00751501">
      <w:r w:rsidRPr="00751501">
        <w:t xml:space="preserve">Enrollment Management Complaints (Registrar, Financial Aid, Admissions): </w:t>
      </w:r>
      <w:hyperlink r:id="rId43" w:history="1">
        <w:r w:rsidRPr="00364A4C">
          <w:rPr>
            <w:rStyle w:val="Hyperlink"/>
          </w:rPr>
          <w:t>View the Student Complaint Procedure webpage for more information.</w:t>
        </w:r>
      </w:hyperlink>
    </w:p>
    <w:p w14:paraId="687A2F2E" w14:textId="77777777" w:rsidR="00751501" w:rsidRDefault="00751501" w:rsidP="003D0ECD">
      <w:pPr>
        <w:rPr>
          <w:b/>
        </w:rPr>
      </w:pPr>
    </w:p>
    <w:p w14:paraId="3270F72A" w14:textId="77777777" w:rsidR="003D0ECD" w:rsidRPr="00751501" w:rsidRDefault="00751501" w:rsidP="003D0ECD">
      <w:pPr>
        <w:rPr>
          <w:b/>
        </w:rPr>
      </w:pPr>
      <w:r w:rsidRPr="00751501">
        <w:rPr>
          <w:b/>
        </w:rPr>
        <w:t>COURSE GRADING:</w:t>
      </w:r>
    </w:p>
    <w:p w14:paraId="61532B3F" w14:textId="5F82C4EA" w:rsidR="006C12E3" w:rsidRPr="006C12E3" w:rsidRDefault="006C12E3" w:rsidP="006C12E3">
      <w:pPr>
        <w:shd w:val="clear" w:color="auto" w:fill="FFFFFF"/>
        <w:tabs>
          <w:tab w:val="left" w:leader="dot" w:pos="2340"/>
        </w:tabs>
        <w:spacing w:after="0" w:line="240" w:lineRule="auto"/>
        <w:outlineLvl w:val="0"/>
        <w:rPr>
          <w:rFonts w:eastAsia="Times New Roman" w:cs="Arial"/>
          <w:color w:val="000000" w:themeColor="text1"/>
          <w:kern w:val="36"/>
        </w:rPr>
      </w:pPr>
      <w:r w:rsidRPr="006C12E3">
        <w:rPr>
          <w:rFonts w:eastAsia="Times New Roman" w:cs="Arial"/>
          <w:color w:val="000000" w:themeColor="text1"/>
          <w:kern w:val="36"/>
        </w:rPr>
        <w:t>Quizzes</w:t>
      </w:r>
      <w:r w:rsidRPr="006C12E3">
        <w:rPr>
          <w:rFonts w:eastAsia="Times New Roman" w:cs="Arial"/>
          <w:color w:val="000000" w:themeColor="text1"/>
          <w:kern w:val="36"/>
        </w:rPr>
        <w:tab/>
      </w:r>
      <w:r w:rsidR="008A2F1E">
        <w:rPr>
          <w:rFonts w:eastAsia="Times New Roman" w:cs="Arial"/>
          <w:color w:val="000000" w:themeColor="text1"/>
          <w:kern w:val="36"/>
        </w:rPr>
        <w:t>30</w:t>
      </w:r>
      <w:r w:rsidRPr="006C12E3">
        <w:rPr>
          <w:rFonts w:eastAsia="Times New Roman" w:cs="Arial"/>
          <w:color w:val="000000" w:themeColor="text1"/>
          <w:kern w:val="36"/>
        </w:rPr>
        <w:t>% of total grade</w:t>
      </w:r>
    </w:p>
    <w:p w14:paraId="4EAF011A" w14:textId="366BC719" w:rsidR="006C12E3" w:rsidRPr="006C12E3" w:rsidRDefault="004429FB" w:rsidP="006C12E3">
      <w:pPr>
        <w:shd w:val="clear" w:color="auto" w:fill="FFFFFF"/>
        <w:tabs>
          <w:tab w:val="left" w:leader="dot" w:pos="2340"/>
        </w:tabs>
        <w:spacing w:after="0" w:line="240" w:lineRule="auto"/>
        <w:outlineLvl w:val="0"/>
        <w:rPr>
          <w:rFonts w:eastAsia="Times New Roman" w:cs="Arial"/>
          <w:color w:val="000000" w:themeColor="text1"/>
          <w:kern w:val="36"/>
        </w:rPr>
      </w:pPr>
      <w:r>
        <w:rPr>
          <w:rFonts w:eastAsia="Times New Roman" w:cs="Arial"/>
          <w:color w:val="000000" w:themeColor="text1"/>
          <w:kern w:val="36"/>
        </w:rPr>
        <w:t>Three</w:t>
      </w:r>
      <w:r w:rsidR="006C12E3" w:rsidRPr="006C12E3">
        <w:rPr>
          <w:rFonts w:eastAsia="Times New Roman" w:cs="Arial"/>
          <w:color w:val="000000" w:themeColor="text1"/>
          <w:kern w:val="36"/>
        </w:rPr>
        <w:t xml:space="preserve"> Exams</w:t>
      </w:r>
      <w:r w:rsidR="006C12E3" w:rsidRPr="006C12E3">
        <w:rPr>
          <w:rFonts w:eastAsia="Times New Roman" w:cs="Arial"/>
          <w:color w:val="000000" w:themeColor="text1"/>
          <w:kern w:val="36"/>
        </w:rPr>
        <w:tab/>
      </w:r>
      <w:r w:rsidR="007E5673">
        <w:rPr>
          <w:rFonts w:eastAsia="Times New Roman" w:cs="Arial"/>
          <w:color w:val="000000" w:themeColor="text1"/>
          <w:kern w:val="36"/>
        </w:rPr>
        <w:t>60</w:t>
      </w:r>
      <w:r w:rsidR="006C12E3" w:rsidRPr="006C12E3">
        <w:rPr>
          <w:rFonts w:eastAsia="Times New Roman" w:cs="Arial"/>
          <w:color w:val="000000" w:themeColor="text1"/>
          <w:kern w:val="36"/>
        </w:rPr>
        <w:t>% percent of total grade</w:t>
      </w:r>
    </w:p>
    <w:p w14:paraId="2ACA2DE5" w14:textId="6CC4C116" w:rsidR="006C12E3" w:rsidRDefault="004429FB" w:rsidP="006C12E3">
      <w:pPr>
        <w:shd w:val="clear" w:color="auto" w:fill="FFFFFF"/>
        <w:tabs>
          <w:tab w:val="left" w:leader="dot" w:pos="2340"/>
        </w:tabs>
        <w:spacing w:after="0" w:line="240" w:lineRule="auto"/>
        <w:outlineLvl w:val="0"/>
        <w:rPr>
          <w:rFonts w:eastAsia="Times New Roman" w:cs="Arial"/>
          <w:color w:val="000000" w:themeColor="text1"/>
          <w:kern w:val="36"/>
        </w:rPr>
      </w:pPr>
      <w:r>
        <w:rPr>
          <w:rFonts w:eastAsia="Times New Roman" w:cs="Arial"/>
          <w:color w:val="000000" w:themeColor="text1"/>
          <w:kern w:val="36"/>
        </w:rPr>
        <w:t>One</w:t>
      </w:r>
      <w:r w:rsidR="006C12E3" w:rsidRPr="006C12E3">
        <w:rPr>
          <w:rFonts w:eastAsia="Times New Roman" w:cs="Arial"/>
          <w:color w:val="000000" w:themeColor="text1"/>
          <w:kern w:val="36"/>
        </w:rPr>
        <w:t xml:space="preserve"> </w:t>
      </w:r>
      <w:r>
        <w:rPr>
          <w:rFonts w:eastAsia="Times New Roman" w:cs="Arial"/>
          <w:color w:val="000000" w:themeColor="text1"/>
          <w:kern w:val="36"/>
        </w:rPr>
        <w:t>Site-</w:t>
      </w:r>
      <w:r w:rsidR="006C12E3" w:rsidRPr="006C12E3">
        <w:rPr>
          <w:rFonts w:eastAsia="Times New Roman" w:cs="Arial"/>
          <w:color w:val="000000" w:themeColor="text1"/>
          <w:kern w:val="36"/>
        </w:rPr>
        <w:t>Safety Project</w:t>
      </w:r>
      <w:r w:rsidR="006C12E3" w:rsidRPr="006C12E3">
        <w:rPr>
          <w:rFonts w:eastAsia="Times New Roman" w:cs="Arial"/>
          <w:color w:val="000000" w:themeColor="text1"/>
          <w:kern w:val="36"/>
        </w:rPr>
        <w:tab/>
      </w:r>
      <w:r w:rsidR="008A2F1E">
        <w:rPr>
          <w:rFonts w:eastAsia="Times New Roman" w:cs="Arial"/>
          <w:color w:val="000000" w:themeColor="text1"/>
          <w:kern w:val="36"/>
        </w:rPr>
        <w:t>1</w:t>
      </w:r>
      <w:r w:rsidR="002A2350">
        <w:rPr>
          <w:rFonts w:eastAsia="Times New Roman" w:cs="Arial"/>
          <w:color w:val="000000" w:themeColor="text1"/>
          <w:kern w:val="36"/>
        </w:rPr>
        <w:t>0</w:t>
      </w:r>
      <w:r w:rsidR="006C12E3" w:rsidRPr="006C12E3">
        <w:rPr>
          <w:rFonts w:eastAsia="Times New Roman" w:cs="Arial"/>
          <w:color w:val="000000" w:themeColor="text1"/>
          <w:kern w:val="36"/>
        </w:rPr>
        <w:t>% of total grade</w:t>
      </w:r>
    </w:p>
    <w:p w14:paraId="64A79A00" w14:textId="4ED91446" w:rsidR="00E1652B" w:rsidRPr="006C12E3" w:rsidRDefault="00E1652B" w:rsidP="006C12E3">
      <w:pPr>
        <w:shd w:val="clear" w:color="auto" w:fill="FFFFFF"/>
        <w:tabs>
          <w:tab w:val="left" w:leader="dot" w:pos="2340"/>
        </w:tabs>
        <w:spacing w:after="0" w:line="240" w:lineRule="auto"/>
        <w:outlineLvl w:val="0"/>
        <w:rPr>
          <w:rFonts w:eastAsia="Times New Roman" w:cs="Arial"/>
          <w:color w:val="000000" w:themeColor="text1"/>
          <w:kern w:val="36"/>
        </w:rPr>
      </w:pPr>
      <w:r>
        <w:rPr>
          <w:rFonts w:eastAsia="Times New Roman" w:cs="Arial"/>
          <w:color w:val="000000" w:themeColor="text1"/>
          <w:kern w:val="36"/>
        </w:rPr>
        <w:t>Total</w:t>
      </w:r>
      <w:r>
        <w:rPr>
          <w:rFonts w:eastAsia="Times New Roman" w:cs="Arial"/>
          <w:color w:val="000000" w:themeColor="text1"/>
          <w:kern w:val="36"/>
        </w:rPr>
        <w:tab/>
        <w:t>100</w:t>
      </w:r>
      <w:r w:rsidR="00226C12">
        <w:rPr>
          <w:rFonts w:eastAsia="Times New Roman" w:cs="Arial"/>
          <w:color w:val="000000" w:themeColor="text1"/>
          <w:kern w:val="36"/>
        </w:rPr>
        <w:t>%</w:t>
      </w:r>
    </w:p>
    <w:p w14:paraId="294F6FCD" w14:textId="77777777" w:rsidR="006C12E3" w:rsidRPr="006C12E3" w:rsidRDefault="006C12E3" w:rsidP="006C12E3">
      <w:pPr>
        <w:shd w:val="clear" w:color="auto" w:fill="FFFFFF"/>
        <w:tabs>
          <w:tab w:val="left" w:leader="dot" w:pos="2340"/>
        </w:tabs>
        <w:spacing w:after="0" w:line="240" w:lineRule="auto"/>
        <w:outlineLvl w:val="0"/>
        <w:rPr>
          <w:rFonts w:eastAsia="Times New Roman" w:cs="Arial"/>
          <w:color w:val="000000" w:themeColor="text1"/>
          <w:kern w:val="36"/>
        </w:rPr>
      </w:pPr>
    </w:p>
    <w:p w14:paraId="56F282B7" w14:textId="77777777" w:rsidR="006C12E3" w:rsidRPr="006C12E3" w:rsidRDefault="006C12E3" w:rsidP="006C12E3">
      <w:pPr>
        <w:shd w:val="clear" w:color="auto" w:fill="FFFFFF"/>
        <w:spacing w:after="0" w:line="240" w:lineRule="auto"/>
        <w:outlineLvl w:val="0"/>
        <w:rPr>
          <w:rFonts w:eastAsia="Times New Roman" w:cs="Arial"/>
          <w:color w:val="000000" w:themeColor="text1"/>
          <w:kern w:val="36"/>
        </w:rPr>
      </w:pPr>
      <w:r w:rsidRPr="006C12E3">
        <w:rPr>
          <w:rFonts w:eastAsia="Times New Roman" w:cs="Arial"/>
          <w:color w:val="000000" w:themeColor="text1"/>
          <w:kern w:val="36"/>
        </w:rPr>
        <w:t>Safety project grades will be based on, but not limited to, the following criteria. 5% of total points will be taken from the final grade for each missing or inaccurate component:</w:t>
      </w:r>
    </w:p>
    <w:p w14:paraId="308D8052" w14:textId="77777777" w:rsidR="006C12E3" w:rsidRPr="006C12E3" w:rsidRDefault="006C12E3" w:rsidP="006C12E3">
      <w:pPr>
        <w:shd w:val="clear" w:color="auto" w:fill="FFFFFF"/>
        <w:spacing w:after="0" w:line="240" w:lineRule="auto"/>
        <w:outlineLvl w:val="0"/>
        <w:rPr>
          <w:rFonts w:eastAsia="Times New Roman" w:cs="Arial"/>
          <w:color w:val="000000" w:themeColor="text1"/>
          <w:kern w:val="36"/>
        </w:rPr>
      </w:pPr>
    </w:p>
    <w:p w14:paraId="3F809B76" w14:textId="77777777" w:rsidR="006C12E3" w:rsidRPr="006C12E3" w:rsidRDefault="006C12E3" w:rsidP="006C12E3">
      <w:pPr>
        <w:numPr>
          <w:ilvl w:val="0"/>
          <w:numId w:val="3"/>
        </w:numPr>
        <w:shd w:val="clear" w:color="auto" w:fill="FFFFFF"/>
        <w:spacing w:after="0" w:line="240" w:lineRule="auto"/>
        <w:contextualSpacing/>
        <w:outlineLvl w:val="0"/>
        <w:rPr>
          <w:rFonts w:eastAsia="Times New Roman" w:cs="Arial"/>
          <w:color w:val="000000" w:themeColor="text1"/>
          <w:kern w:val="36"/>
        </w:rPr>
      </w:pPr>
      <w:r w:rsidRPr="006C12E3">
        <w:rPr>
          <w:rFonts w:eastAsia="Times New Roman" w:cs="Arial"/>
          <w:color w:val="000000" w:themeColor="text1"/>
          <w:kern w:val="36"/>
        </w:rPr>
        <w:t>Did you follow guidelines provided in class re: minimum length of paper, including fonts and spacing?</w:t>
      </w:r>
    </w:p>
    <w:p w14:paraId="43D8D742" w14:textId="77777777" w:rsidR="006C12E3" w:rsidRPr="006C12E3" w:rsidRDefault="006C12E3" w:rsidP="006C12E3">
      <w:pPr>
        <w:numPr>
          <w:ilvl w:val="0"/>
          <w:numId w:val="3"/>
        </w:numPr>
        <w:shd w:val="clear" w:color="auto" w:fill="FFFFFF"/>
        <w:spacing w:after="0" w:line="240" w:lineRule="auto"/>
        <w:contextualSpacing/>
        <w:outlineLvl w:val="0"/>
        <w:rPr>
          <w:rFonts w:eastAsia="Times New Roman" w:cs="Arial"/>
          <w:color w:val="000000" w:themeColor="text1"/>
          <w:kern w:val="36"/>
        </w:rPr>
      </w:pPr>
      <w:r w:rsidRPr="006C12E3">
        <w:rPr>
          <w:rFonts w:eastAsia="Times New Roman" w:cs="Arial"/>
          <w:color w:val="000000" w:themeColor="text1"/>
          <w:kern w:val="36"/>
        </w:rPr>
        <w:t>Did you include all required information/sections as outlined in class?</w:t>
      </w:r>
    </w:p>
    <w:p w14:paraId="70C6CD33" w14:textId="77777777" w:rsidR="006C12E3" w:rsidRPr="006C12E3" w:rsidRDefault="006C12E3" w:rsidP="006C12E3">
      <w:pPr>
        <w:numPr>
          <w:ilvl w:val="0"/>
          <w:numId w:val="3"/>
        </w:numPr>
        <w:shd w:val="clear" w:color="auto" w:fill="FFFFFF"/>
        <w:spacing w:after="0" w:line="240" w:lineRule="auto"/>
        <w:contextualSpacing/>
        <w:outlineLvl w:val="0"/>
        <w:rPr>
          <w:rFonts w:eastAsia="Times New Roman" w:cs="Arial"/>
          <w:color w:val="000000" w:themeColor="text1"/>
          <w:kern w:val="36"/>
        </w:rPr>
      </w:pPr>
      <w:r w:rsidRPr="006C12E3">
        <w:rPr>
          <w:rFonts w:eastAsia="Times New Roman" w:cs="Arial"/>
          <w:color w:val="000000" w:themeColor="text1"/>
          <w:kern w:val="36"/>
        </w:rPr>
        <w:t>Is the information you included in each section relevant to that section, as discussed in class?</w:t>
      </w:r>
    </w:p>
    <w:p w14:paraId="15BB0FA5" w14:textId="77777777" w:rsidR="006C12E3" w:rsidRPr="006C12E3" w:rsidRDefault="006C12E3" w:rsidP="006C12E3">
      <w:pPr>
        <w:numPr>
          <w:ilvl w:val="0"/>
          <w:numId w:val="3"/>
        </w:numPr>
        <w:shd w:val="clear" w:color="auto" w:fill="FFFFFF"/>
        <w:spacing w:after="0" w:line="240" w:lineRule="auto"/>
        <w:contextualSpacing/>
        <w:outlineLvl w:val="0"/>
        <w:rPr>
          <w:rFonts w:eastAsia="Times New Roman" w:cs="Arial"/>
          <w:color w:val="000000" w:themeColor="text1"/>
          <w:kern w:val="36"/>
        </w:rPr>
      </w:pPr>
      <w:r w:rsidRPr="006C12E3">
        <w:rPr>
          <w:rFonts w:eastAsia="Times New Roman" w:cs="Arial"/>
          <w:color w:val="000000" w:themeColor="text1"/>
          <w:kern w:val="36"/>
        </w:rPr>
        <w:t>Did you provide proper citations/sources for both written sections and graphics/pictures used?</w:t>
      </w:r>
    </w:p>
    <w:p w14:paraId="404FD386" w14:textId="0CADB1E1" w:rsidR="00030665" w:rsidRDefault="006C12E3" w:rsidP="003D0ECD">
      <w:pPr>
        <w:numPr>
          <w:ilvl w:val="0"/>
          <w:numId w:val="3"/>
        </w:numPr>
        <w:shd w:val="clear" w:color="auto" w:fill="FFFFFF"/>
        <w:spacing w:after="0" w:line="240" w:lineRule="auto"/>
        <w:contextualSpacing/>
        <w:outlineLvl w:val="0"/>
        <w:rPr>
          <w:rFonts w:eastAsia="Times New Roman" w:cs="Arial"/>
          <w:color w:val="000000" w:themeColor="text1"/>
          <w:kern w:val="36"/>
        </w:rPr>
      </w:pPr>
      <w:r w:rsidRPr="006C12E3">
        <w:rPr>
          <w:rFonts w:eastAsia="Times New Roman" w:cs="Arial"/>
          <w:color w:val="000000" w:themeColor="text1"/>
          <w:kern w:val="36"/>
        </w:rPr>
        <w:lastRenderedPageBreak/>
        <w:t>Is your writing clear, concise, professional, not redundant, and grammatically correct including spelling?</w:t>
      </w:r>
    </w:p>
    <w:p w14:paraId="2E1A5838" w14:textId="00EEEC53" w:rsidR="00D23A5B" w:rsidRDefault="00D23A5B" w:rsidP="003D0ECD">
      <w:pPr>
        <w:numPr>
          <w:ilvl w:val="0"/>
          <w:numId w:val="3"/>
        </w:numPr>
        <w:shd w:val="clear" w:color="auto" w:fill="FFFFFF"/>
        <w:spacing w:after="0" w:line="240" w:lineRule="auto"/>
        <w:contextualSpacing/>
        <w:outlineLvl w:val="0"/>
        <w:rPr>
          <w:rFonts w:eastAsia="Times New Roman" w:cs="Arial"/>
          <w:color w:val="000000" w:themeColor="text1"/>
          <w:kern w:val="36"/>
        </w:rPr>
      </w:pPr>
      <w:r>
        <w:rPr>
          <w:rFonts w:eastAsia="Times New Roman" w:cs="Arial"/>
          <w:color w:val="000000" w:themeColor="text1"/>
          <w:kern w:val="36"/>
        </w:rPr>
        <w:t xml:space="preserve">See </w:t>
      </w:r>
      <w:proofErr w:type="gramStart"/>
      <w:r>
        <w:rPr>
          <w:rFonts w:eastAsia="Times New Roman" w:cs="Arial"/>
          <w:color w:val="000000" w:themeColor="text1"/>
          <w:kern w:val="36"/>
        </w:rPr>
        <w:t>Course</w:t>
      </w:r>
      <w:proofErr w:type="gramEnd"/>
      <w:r>
        <w:rPr>
          <w:rFonts w:eastAsia="Times New Roman" w:cs="Arial"/>
          <w:color w:val="000000" w:themeColor="text1"/>
          <w:kern w:val="36"/>
        </w:rPr>
        <w:t xml:space="preserve"> Assignment in Canvas for </w:t>
      </w:r>
      <w:r w:rsidR="00E1652B">
        <w:rPr>
          <w:rFonts w:eastAsia="Times New Roman" w:cs="Arial"/>
          <w:color w:val="000000" w:themeColor="text1"/>
          <w:kern w:val="36"/>
        </w:rPr>
        <w:t>project details.</w:t>
      </w:r>
    </w:p>
    <w:p w14:paraId="26C54EE1" w14:textId="77777777" w:rsidR="00D23A5B" w:rsidRPr="004429FB" w:rsidRDefault="00D23A5B" w:rsidP="00D23A5B">
      <w:pPr>
        <w:shd w:val="clear" w:color="auto" w:fill="FFFFFF"/>
        <w:spacing w:after="0" w:line="240" w:lineRule="auto"/>
        <w:ind w:left="360"/>
        <w:contextualSpacing/>
        <w:outlineLvl w:val="0"/>
        <w:rPr>
          <w:rFonts w:eastAsia="Times New Roman" w:cs="Arial"/>
          <w:color w:val="000000" w:themeColor="text1"/>
          <w:kern w:val="36"/>
        </w:rPr>
      </w:pPr>
    </w:p>
    <w:p w14:paraId="013FFE36" w14:textId="12BD67CC" w:rsidR="003D0ECD" w:rsidRPr="003D0ECD" w:rsidRDefault="003D0ECD" w:rsidP="003D0ECD">
      <w:pPr>
        <w:rPr>
          <w:b/>
          <w:bCs/>
        </w:rPr>
      </w:pPr>
      <w:r w:rsidRPr="003D0ECD">
        <w:rPr>
          <w:b/>
          <w:bCs/>
        </w:rPr>
        <w:t>GRADING SCALE:</w:t>
      </w:r>
    </w:p>
    <w:p w14:paraId="25E89FCB" w14:textId="09280929" w:rsidR="002561FE" w:rsidRPr="006C12E3" w:rsidRDefault="002561FE" w:rsidP="002561FE">
      <w:pPr>
        <w:shd w:val="clear" w:color="auto" w:fill="FFFFFF"/>
        <w:tabs>
          <w:tab w:val="left" w:leader="dot" w:pos="2340"/>
        </w:tabs>
        <w:spacing w:after="0" w:line="240" w:lineRule="auto"/>
        <w:outlineLvl w:val="0"/>
        <w:rPr>
          <w:rFonts w:eastAsia="Times New Roman" w:cs="Arial"/>
          <w:color w:val="000000" w:themeColor="text1"/>
          <w:kern w:val="36"/>
        </w:rPr>
      </w:pPr>
      <w:r w:rsidRPr="006C12E3">
        <w:rPr>
          <w:rFonts w:eastAsia="Times New Roman" w:cs="Arial"/>
          <w:color w:val="000000" w:themeColor="text1"/>
          <w:kern w:val="36"/>
        </w:rPr>
        <w:t xml:space="preserve">For information on how UF assigns grade points, visit: </w:t>
      </w:r>
      <w:hyperlink r:id="rId44" w:history="1">
        <w:r w:rsidRPr="006C12E3">
          <w:rPr>
            <w:rFonts w:eastAsia="Times New Roman" w:cs="Arial"/>
            <w:color w:val="0000FF"/>
            <w:kern w:val="36"/>
            <w:u w:val="single"/>
          </w:rPr>
          <w:t>https://catalog.ufl.edu/UGRD/academicregulations/grades-grading-policies/</w:t>
        </w:r>
      </w:hyperlink>
    </w:p>
    <w:p w14:paraId="68470849" w14:textId="77777777" w:rsidR="002561FE" w:rsidRPr="006C12E3" w:rsidRDefault="002561FE" w:rsidP="002561FE">
      <w:pPr>
        <w:shd w:val="clear" w:color="auto" w:fill="FFFFFF"/>
        <w:tabs>
          <w:tab w:val="left" w:leader="dot" w:pos="2340"/>
        </w:tabs>
        <w:spacing w:after="0" w:line="240" w:lineRule="auto"/>
        <w:outlineLvl w:val="0"/>
        <w:rPr>
          <w:rFonts w:eastAsia="Times New Roman" w:cs="Arial"/>
          <w:color w:val="000000" w:themeColor="text1"/>
          <w:kern w:val="36"/>
        </w:rPr>
      </w:pPr>
    </w:p>
    <w:p w14:paraId="0815B4AF" w14:textId="77777777" w:rsidR="002561FE" w:rsidRPr="006C12E3" w:rsidRDefault="002561FE" w:rsidP="002561FE">
      <w:pPr>
        <w:shd w:val="clear" w:color="auto" w:fill="FFFFFF"/>
        <w:tabs>
          <w:tab w:val="left" w:leader="dot" w:pos="2340"/>
        </w:tabs>
        <w:spacing w:after="0" w:line="240" w:lineRule="auto"/>
        <w:outlineLvl w:val="0"/>
        <w:rPr>
          <w:rFonts w:eastAsia="Times New Roman" w:cs="Arial"/>
          <w:color w:val="000000" w:themeColor="text1"/>
          <w:kern w:val="36"/>
        </w:rPr>
      </w:pPr>
      <w:r w:rsidRPr="006C12E3">
        <w:rPr>
          <w:rFonts w:eastAsia="Times New Roman" w:cs="Arial"/>
          <w:color w:val="000000" w:themeColor="text1"/>
          <w:kern w:val="36"/>
        </w:rPr>
        <w:t>A 94 – 100%   C 74 – 76% A- 90 – 93</w:t>
      </w:r>
      <w:proofErr w:type="gramStart"/>
      <w:r w:rsidRPr="006C12E3">
        <w:rPr>
          <w:rFonts w:eastAsia="Times New Roman" w:cs="Arial"/>
          <w:color w:val="000000" w:themeColor="text1"/>
          <w:kern w:val="36"/>
        </w:rPr>
        <w:t>%  C</w:t>
      </w:r>
      <w:proofErr w:type="gramEnd"/>
      <w:r w:rsidRPr="006C12E3">
        <w:rPr>
          <w:rFonts w:eastAsia="Times New Roman" w:cs="Arial"/>
          <w:color w:val="000000" w:themeColor="text1"/>
          <w:kern w:val="36"/>
        </w:rPr>
        <w:t xml:space="preserve">- 70 – 73% B+ 87 – 89%  D+ 67 – 69% B 84 – 86%  D 64 – 66% B- 80 – 83%  D- 60 – 63% C+ 77 – 79%  E &lt;60        </w:t>
      </w:r>
    </w:p>
    <w:p w14:paraId="22447293" w14:textId="77777777" w:rsidR="002561FE" w:rsidRDefault="002561FE">
      <w:pPr>
        <w:rPr>
          <w:lang w:val="pt-BR"/>
        </w:rPr>
      </w:pPr>
      <w:r>
        <w:rPr>
          <w:lang w:val="pt-BR"/>
        </w:rPr>
        <w:br w:type="page"/>
      </w:r>
    </w:p>
    <w:p w14:paraId="143A9F1A" w14:textId="5A5FA4DC" w:rsidR="003D0ECD" w:rsidRPr="003D0ECD" w:rsidRDefault="003D0ECD" w:rsidP="003D0ECD">
      <w:pPr>
        <w:rPr>
          <w:b/>
        </w:rPr>
      </w:pPr>
      <w:r w:rsidRPr="003D0ECD">
        <w:rPr>
          <w:b/>
          <w:u w:val="single"/>
        </w:rPr>
        <w:lastRenderedPageBreak/>
        <w:t>Course Content / Schedule</w:t>
      </w:r>
      <w:r w:rsidRPr="003D0ECD">
        <w:rPr>
          <w:b/>
        </w:rPr>
        <w:t xml:space="preserve">:  </w:t>
      </w:r>
    </w:p>
    <w:p w14:paraId="76DD61C4" w14:textId="2BDF5404" w:rsidR="001C3E5A" w:rsidRPr="001C3E5A" w:rsidRDefault="003D0ECD">
      <w:pPr>
        <w:rPr>
          <w:b/>
          <w:bCs/>
        </w:rPr>
      </w:pPr>
      <w:r w:rsidRPr="003D0ECD">
        <w:t xml:space="preserve">A detailed course schedule, with a week-by-week topic list and due dates for readings, quizzes and assignments, is provided on CANVAS. </w:t>
      </w:r>
      <w:r w:rsidRPr="003D0ECD">
        <w:rPr>
          <w:b/>
          <w:bCs/>
        </w:rPr>
        <w:t>SUBJECT TO CHANGE DUE TO UNFORESEEN CONFLICTS AND PROGRESSION OF TOPICS</w:t>
      </w:r>
      <w:r w:rsidR="00712FAC">
        <w:fldChar w:fldCharType="begin"/>
      </w:r>
      <w:r w:rsidR="00712FAC">
        <w:instrText xml:space="preserve"> LINK </w:instrText>
      </w:r>
      <w:r w:rsidR="001C3E5A">
        <w:instrText xml:space="preserve">Excel.Sheet.12 "https://uflorida-my.sharepoint.com/personal/wehleaj_ufl_edu/Documents/Courses/BCN3730/Spring 2025/Fall 2025 Schedule.xlsx" 10903!R1C1:R43C2 </w:instrText>
      </w:r>
      <w:r w:rsidR="00712FAC">
        <w:instrText xml:space="preserve">\a \f 5 \h  \* MERGEFORMAT </w:instrText>
      </w:r>
      <w:r w:rsidR="001C3E5A">
        <w:fldChar w:fldCharType="separate"/>
      </w:r>
    </w:p>
    <w:tbl>
      <w:tblPr>
        <w:tblStyle w:val="TableGrid"/>
        <w:tblW w:w="7735" w:type="dxa"/>
        <w:tblLook w:val="04A0" w:firstRow="1" w:lastRow="0" w:firstColumn="1" w:lastColumn="0" w:noHBand="0" w:noVBand="1"/>
      </w:tblPr>
      <w:tblGrid>
        <w:gridCol w:w="5845"/>
        <w:gridCol w:w="1890"/>
      </w:tblGrid>
      <w:tr w:rsidR="001C3E5A" w:rsidRPr="001C3E5A" w14:paraId="4BE3788A" w14:textId="77777777" w:rsidTr="001C3E5A">
        <w:trPr>
          <w:divId w:val="1326276716"/>
          <w:trHeight w:val="315"/>
        </w:trPr>
        <w:tc>
          <w:tcPr>
            <w:tcW w:w="5845" w:type="dxa"/>
            <w:noWrap/>
            <w:hideMark/>
          </w:tcPr>
          <w:p w14:paraId="3D4A7E68" w14:textId="38E651D0" w:rsidR="001C3E5A" w:rsidRPr="001C3E5A" w:rsidRDefault="001C3E5A" w:rsidP="001C3E5A">
            <w:pPr>
              <w:rPr>
                <w:b/>
                <w:bCs/>
              </w:rPr>
            </w:pPr>
            <w:r w:rsidRPr="001C3E5A">
              <w:rPr>
                <w:b/>
                <w:bCs/>
              </w:rPr>
              <w:t>Topic</w:t>
            </w:r>
          </w:p>
        </w:tc>
        <w:tc>
          <w:tcPr>
            <w:tcW w:w="1890" w:type="dxa"/>
            <w:noWrap/>
            <w:hideMark/>
          </w:tcPr>
          <w:p w14:paraId="6DE02B21" w14:textId="77777777" w:rsidR="001C3E5A" w:rsidRPr="001C3E5A" w:rsidRDefault="001C3E5A" w:rsidP="001C3E5A">
            <w:pPr>
              <w:rPr>
                <w:b/>
                <w:bCs/>
              </w:rPr>
            </w:pPr>
            <w:r w:rsidRPr="001C3E5A">
              <w:rPr>
                <w:b/>
                <w:bCs/>
              </w:rPr>
              <w:t>Date</w:t>
            </w:r>
          </w:p>
        </w:tc>
      </w:tr>
      <w:tr w:rsidR="001C3E5A" w:rsidRPr="001C3E5A" w14:paraId="31EA1AC8" w14:textId="77777777" w:rsidTr="001C3E5A">
        <w:trPr>
          <w:divId w:val="1326276716"/>
          <w:trHeight w:val="315"/>
        </w:trPr>
        <w:tc>
          <w:tcPr>
            <w:tcW w:w="5845" w:type="dxa"/>
            <w:noWrap/>
            <w:hideMark/>
          </w:tcPr>
          <w:p w14:paraId="7094212B" w14:textId="77777777" w:rsidR="001C3E5A" w:rsidRPr="001C3E5A" w:rsidRDefault="001C3E5A" w:rsidP="001C3E5A">
            <w:r w:rsidRPr="001C3E5A">
              <w:t>Intro to OSHA</w:t>
            </w:r>
          </w:p>
        </w:tc>
        <w:tc>
          <w:tcPr>
            <w:tcW w:w="1890" w:type="dxa"/>
            <w:noWrap/>
            <w:hideMark/>
          </w:tcPr>
          <w:p w14:paraId="7DC9630E" w14:textId="77777777" w:rsidR="001C3E5A" w:rsidRPr="001C3E5A" w:rsidRDefault="001C3E5A" w:rsidP="001C3E5A">
            <w:r w:rsidRPr="001C3E5A">
              <w:t>1/13/2025</w:t>
            </w:r>
          </w:p>
        </w:tc>
      </w:tr>
      <w:tr w:rsidR="001C3E5A" w:rsidRPr="001C3E5A" w14:paraId="4D79A379" w14:textId="77777777" w:rsidTr="001C3E5A">
        <w:trPr>
          <w:divId w:val="1326276716"/>
          <w:trHeight w:val="315"/>
        </w:trPr>
        <w:tc>
          <w:tcPr>
            <w:tcW w:w="5845" w:type="dxa"/>
            <w:noWrap/>
            <w:hideMark/>
          </w:tcPr>
          <w:p w14:paraId="7D122685" w14:textId="77777777" w:rsidR="001C3E5A" w:rsidRPr="001C3E5A" w:rsidRDefault="001C3E5A" w:rsidP="001C3E5A">
            <w:r w:rsidRPr="001C3E5A">
              <w:t>Intro to OSHA</w:t>
            </w:r>
          </w:p>
        </w:tc>
        <w:tc>
          <w:tcPr>
            <w:tcW w:w="1890" w:type="dxa"/>
            <w:noWrap/>
            <w:hideMark/>
          </w:tcPr>
          <w:p w14:paraId="3C5CC18A" w14:textId="77777777" w:rsidR="001C3E5A" w:rsidRPr="001C3E5A" w:rsidRDefault="001C3E5A" w:rsidP="001C3E5A">
            <w:r w:rsidRPr="001C3E5A">
              <w:t>1/15/2025</w:t>
            </w:r>
          </w:p>
        </w:tc>
      </w:tr>
      <w:tr w:rsidR="001C3E5A" w:rsidRPr="001C3E5A" w14:paraId="45B4B868" w14:textId="77777777" w:rsidTr="001C3E5A">
        <w:trPr>
          <w:divId w:val="1326276716"/>
          <w:trHeight w:val="315"/>
        </w:trPr>
        <w:tc>
          <w:tcPr>
            <w:tcW w:w="5845" w:type="dxa"/>
            <w:noWrap/>
            <w:hideMark/>
          </w:tcPr>
          <w:p w14:paraId="4E8138B7" w14:textId="77777777" w:rsidR="001C3E5A" w:rsidRPr="001C3E5A" w:rsidRDefault="001C3E5A" w:rsidP="001C3E5A">
            <w:r w:rsidRPr="001C3E5A">
              <w:t>Focus 4/Falls</w:t>
            </w:r>
          </w:p>
        </w:tc>
        <w:tc>
          <w:tcPr>
            <w:tcW w:w="1890" w:type="dxa"/>
            <w:noWrap/>
            <w:hideMark/>
          </w:tcPr>
          <w:p w14:paraId="4E69A390" w14:textId="77777777" w:rsidR="001C3E5A" w:rsidRPr="001C3E5A" w:rsidRDefault="001C3E5A" w:rsidP="001C3E5A">
            <w:r w:rsidRPr="001C3E5A">
              <w:t>1/16/2025</w:t>
            </w:r>
          </w:p>
        </w:tc>
      </w:tr>
      <w:tr w:rsidR="001C3E5A" w:rsidRPr="001C3E5A" w14:paraId="167C717A" w14:textId="77777777" w:rsidTr="001C3E5A">
        <w:trPr>
          <w:divId w:val="1326276716"/>
          <w:trHeight w:val="315"/>
        </w:trPr>
        <w:tc>
          <w:tcPr>
            <w:tcW w:w="5845" w:type="dxa"/>
            <w:noWrap/>
            <w:hideMark/>
          </w:tcPr>
          <w:p w14:paraId="4113599A" w14:textId="77777777" w:rsidR="001C3E5A" w:rsidRPr="001C3E5A" w:rsidRDefault="001C3E5A" w:rsidP="001C3E5A">
            <w:r w:rsidRPr="001C3E5A">
              <w:t>Focus 4/Falls</w:t>
            </w:r>
          </w:p>
        </w:tc>
        <w:tc>
          <w:tcPr>
            <w:tcW w:w="1890" w:type="dxa"/>
            <w:noWrap/>
            <w:hideMark/>
          </w:tcPr>
          <w:p w14:paraId="1E615166" w14:textId="77777777" w:rsidR="001C3E5A" w:rsidRPr="001C3E5A" w:rsidRDefault="001C3E5A" w:rsidP="001C3E5A">
            <w:r w:rsidRPr="001C3E5A">
              <w:t>1/22/2025</w:t>
            </w:r>
          </w:p>
        </w:tc>
      </w:tr>
      <w:tr w:rsidR="001C3E5A" w:rsidRPr="001C3E5A" w14:paraId="31BEC0C0" w14:textId="77777777" w:rsidTr="001C3E5A">
        <w:trPr>
          <w:divId w:val="1326276716"/>
          <w:trHeight w:val="315"/>
        </w:trPr>
        <w:tc>
          <w:tcPr>
            <w:tcW w:w="5845" w:type="dxa"/>
            <w:noWrap/>
            <w:hideMark/>
          </w:tcPr>
          <w:p w14:paraId="3F1A0A5F" w14:textId="77777777" w:rsidR="001C3E5A" w:rsidRPr="001C3E5A" w:rsidRDefault="001C3E5A" w:rsidP="001C3E5A">
            <w:r w:rsidRPr="001C3E5A">
              <w:t>Stair/Ladders</w:t>
            </w:r>
          </w:p>
        </w:tc>
        <w:tc>
          <w:tcPr>
            <w:tcW w:w="1890" w:type="dxa"/>
            <w:noWrap/>
            <w:hideMark/>
          </w:tcPr>
          <w:p w14:paraId="650CA910" w14:textId="77777777" w:rsidR="001C3E5A" w:rsidRPr="001C3E5A" w:rsidRDefault="001C3E5A" w:rsidP="001C3E5A">
            <w:r w:rsidRPr="001C3E5A">
              <w:t>1/23/2025</w:t>
            </w:r>
          </w:p>
        </w:tc>
      </w:tr>
      <w:tr w:rsidR="001C3E5A" w:rsidRPr="001C3E5A" w14:paraId="1DF766E7" w14:textId="77777777" w:rsidTr="001C3E5A">
        <w:trPr>
          <w:divId w:val="1326276716"/>
          <w:trHeight w:val="315"/>
        </w:trPr>
        <w:tc>
          <w:tcPr>
            <w:tcW w:w="5845" w:type="dxa"/>
            <w:noWrap/>
            <w:hideMark/>
          </w:tcPr>
          <w:p w14:paraId="7DF55BD7" w14:textId="77777777" w:rsidR="001C3E5A" w:rsidRPr="001C3E5A" w:rsidRDefault="001C3E5A" w:rsidP="001C3E5A">
            <w:r w:rsidRPr="001C3E5A">
              <w:t>Stair/Ladders</w:t>
            </w:r>
          </w:p>
        </w:tc>
        <w:tc>
          <w:tcPr>
            <w:tcW w:w="1890" w:type="dxa"/>
            <w:noWrap/>
            <w:hideMark/>
          </w:tcPr>
          <w:p w14:paraId="48D13BFE" w14:textId="77777777" w:rsidR="001C3E5A" w:rsidRPr="001C3E5A" w:rsidRDefault="001C3E5A" w:rsidP="001C3E5A">
            <w:r w:rsidRPr="001C3E5A">
              <w:t>1/27/2025</w:t>
            </w:r>
          </w:p>
        </w:tc>
      </w:tr>
      <w:tr w:rsidR="001C3E5A" w:rsidRPr="001C3E5A" w14:paraId="57614679" w14:textId="77777777" w:rsidTr="001C3E5A">
        <w:trPr>
          <w:divId w:val="1326276716"/>
          <w:trHeight w:val="315"/>
        </w:trPr>
        <w:tc>
          <w:tcPr>
            <w:tcW w:w="5845" w:type="dxa"/>
            <w:noWrap/>
            <w:hideMark/>
          </w:tcPr>
          <w:p w14:paraId="37336769" w14:textId="77777777" w:rsidR="001C3E5A" w:rsidRPr="001C3E5A" w:rsidRDefault="001C3E5A" w:rsidP="001C3E5A">
            <w:r w:rsidRPr="001C3E5A">
              <w:t>Focus 4/Electrocution</w:t>
            </w:r>
          </w:p>
        </w:tc>
        <w:tc>
          <w:tcPr>
            <w:tcW w:w="1890" w:type="dxa"/>
            <w:noWrap/>
            <w:hideMark/>
          </w:tcPr>
          <w:p w14:paraId="4A130986" w14:textId="77777777" w:rsidR="001C3E5A" w:rsidRPr="001C3E5A" w:rsidRDefault="001C3E5A" w:rsidP="001C3E5A">
            <w:r w:rsidRPr="001C3E5A">
              <w:t>1/29/2025</w:t>
            </w:r>
          </w:p>
        </w:tc>
      </w:tr>
      <w:tr w:rsidR="001C3E5A" w:rsidRPr="001C3E5A" w14:paraId="705D687F" w14:textId="77777777" w:rsidTr="001C3E5A">
        <w:trPr>
          <w:divId w:val="1326276716"/>
          <w:trHeight w:val="315"/>
        </w:trPr>
        <w:tc>
          <w:tcPr>
            <w:tcW w:w="5845" w:type="dxa"/>
            <w:noWrap/>
            <w:hideMark/>
          </w:tcPr>
          <w:p w14:paraId="49D98645" w14:textId="77777777" w:rsidR="001C3E5A" w:rsidRPr="001C3E5A" w:rsidRDefault="001C3E5A" w:rsidP="001C3E5A">
            <w:r w:rsidRPr="001C3E5A">
              <w:t>Focus 4/Electrocution</w:t>
            </w:r>
          </w:p>
        </w:tc>
        <w:tc>
          <w:tcPr>
            <w:tcW w:w="1890" w:type="dxa"/>
            <w:noWrap/>
            <w:hideMark/>
          </w:tcPr>
          <w:p w14:paraId="3900D7A3" w14:textId="77777777" w:rsidR="001C3E5A" w:rsidRPr="001C3E5A" w:rsidRDefault="001C3E5A" w:rsidP="001C3E5A">
            <w:r w:rsidRPr="001C3E5A">
              <w:t>1/30/2025</w:t>
            </w:r>
          </w:p>
        </w:tc>
      </w:tr>
      <w:tr w:rsidR="001C3E5A" w:rsidRPr="001C3E5A" w14:paraId="11C80751" w14:textId="77777777" w:rsidTr="001C3E5A">
        <w:trPr>
          <w:divId w:val="1326276716"/>
          <w:trHeight w:val="315"/>
        </w:trPr>
        <w:tc>
          <w:tcPr>
            <w:tcW w:w="5845" w:type="dxa"/>
            <w:noWrap/>
            <w:hideMark/>
          </w:tcPr>
          <w:p w14:paraId="4A7EB9A3" w14:textId="77777777" w:rsidR="001C3E5A" w:rsidRPr="001C3E5A" w:rsidRDefault="001C3E5A" w:rsidP="001C3E5A">
            <w:r w:rsidRPr="001C3E5A">
              <w:t>Focus 4/Struck By</w:t>
            </w:r>
          </w:p>
        </w:tc>
        <w:tc>
          <w:tcPr>
            <w:tcW w:w="1890" w:type="dxa"/>
            <w:noWrap/>
            <w:hideMark/>
          </w:tcPr>
          <w:p w14:paraId="7AA47276" w14:textId="77777777" w:rsidR="001C3E5A" w:rsidRPr="001C3E5A" w:rsidRDefault="001C3E5A" w:rsidP="001C3E5A">
            <w:r w:rsidRPr="001C3E5A">
              <w:t>2/3/2025</w:t>
            </w:r>
          </w:p>
        </w:tc>
      </w:tr>
      <w:tr w:rsidR="001C3E5A" w:rsidRPr="001C3E5A" w14:paraId="53685CAD" w14:textId="77777777" w:rsidTr="001C3E5A">
        <w:trPr>
          <w:divId w:val="1326276716"/>
          <w:trHeight w:val="315"/>
        </w:trPr>
        <w:tc>
          <w:tcPr>
            <w:tcW w:w="5845" w:type="dxa"/>
            <w:noWrap/>
            <w:hideMark/>
          </w:tcPr>
          <w:p w14:paraId="41CD5803" w14:textId="77777777" w:rsidR="001C3E5A" w:rsidRPr="001C3E5A" w:rsidRDefault="001C3E5A" w:rsidP="001C3E5A">
            <w:r w:rsidRPr="001C3E5A">
              <w:t>Focus 4/Caught In Between</w:t>
            </w:r>
          </w:p>
        </w:tc>
        <w:tc>
          <w:tcPr>
            <w:tcW w:w="1890" w:type="dxa"/>
            <w:noWrap/>
            <w:hideMark/>
          </w:tcPr>
          <w:p w14:paraId="7DB63DA8" w14:textId="77777777" w:rsidR="001C3E5A" w:rsidRPr="001C3E5A" w:rsidRDefault="001C3E5A" w:rsidP="001C3E5A">
            <w:r w:rsidRPr="001C3E5A">
              <w:t>2/5/2025</w:t>
            </w:r>
          </w:p>
        </w:tc>
      </w:tr>
      <w:tr w:rsidR="001C3E5A" w:rsidRPr="001C3E5A" w14:paraId="67F32619" w14:textId="77777777" w:rsidTr="001C3E5A">
        <w:trPr>
          <w:divId w:val="1326276716"/>
          <w:trHeight w:val="315"/>
        </w:trPr>
        <w:tc>
          <w:tcPr>
            <w:tcW w:w="5845" w:type="dxa"/>
            <w:noWrap/>
            <w:hideMark/>
          </w:tcPr>
          <w:p w14:paraId="65B8426B" w14:textId="77777777" w:rsidR="001C3E5A" w:rsidRPr="001C3E5A" w:rsidRDefault="001C3E5A" w:rsidP="001C3E5A">
            <w:r w:rsidRPr="001C3E5A">
              <w:t>Managing Safety/Health</w:t>
            </w:r>
          </w:p>
        </w:tc>
        <w:tc>
          <w:tcPr>
            <w:tcW w:w="1890" w:type="dxa"/>
            <w:noWrap/>
            <w:hideMark/>
          </w:tcPr>
          <w:p w14:paraId="68D90073" w14:textId="77777777" w:rsidR="001C3E5A" w:rsidRPr="001C3E5A" w:rsidRDefault="001C3E5A" w:rsidP="001C3E5A">
            <w:r w:rsidRPr="001C3E5A">
              <w:t>2/6/2025</w:t>
            </w:r>
          </w:p>
        </w:tc>
      </w:tr>
      <w:tr w:rsidR="001C3E5A" w:rsidRPr="001C3E5A" w14:paraId="559F045E" w14:textId="77777777" w:rsidTr="001C3E5A">
        <w:trPr>
          <w:divId w:val="1326276716"/>
          <w:trHeight w:val="315"/>
        </w:trPr>
        <w:tc>
          <w:tcPr>
            <w:tcW w:w="5845" w:type="dxa"/>
            <w:noWrap/>
            <w:hideMark/>
          </w:tcPr>
          <w:p w14:paraId="7609839E" w14:textId="77777777" w:rsidR="001C3E5A" w:rsidRPr="001C3E5A" w:rsidRDefault="001C3E5A" w:rsidP="001C3E5A">
            <w:r w:rsidRPr="001C3E5A">
              <w:t>Managing Safety/Health</w:t>
            </w:r>
          </w:p>
        </w:tc>
        <w:tc>
          <w:tcPr>
            <w:tcW w:w="1890" w:type="dxa"/>
            <w:noWrap/>
            <w:hideMark/>
          </w:tcPr>
          <w:p w14:paraId="660B2BDF" w14:textId="77777777" w:rsidR="001C3E5A" w:rsidRPr="001C3E5A" w:rsidRDefault="001C3E5A" w:rsidP="001C3E5A">
            <w:r w:rsidRPr="001C3E5A">
              <w:t>2/10/2025</w:t>
            </w:r>
          </w:p>
        </w:tc>
      </w:tr>
      <w:tr w:rsidR="001C3E5A" w:rsidRPr="001C3E5A" w14:paraId="4057F6DC" w14:textId="77777777" w:rsidTr="001C3E5A">
        <w:trPr>
          <w:divId w:val="1326276716"/>
          <w:trHeight w:val="315"/>
        </w:trPr>
        <w:tc>
          <w:tcPr>
            <w:tcW w:w="5845" w:type="dxa"/>
            <w:noWrap/>
            <w:hideMark/>
          </w:tcPr>
          <w:p w14:paraId="50777BBD" w14:textId="77777777" w:rsidR="001C3E5A" w:rsidRPr="001C3E5A" w:rsidRDefault="001C3E5A" w:rsidP="001C3E5A">
            <w:r w:rsidRPr="001C3E5A">
              <w:t>Elective - Foundations of Safety Leadership</w:t>
            </w:r>
          </w:p>
        </w:tc>
        <w:tc>
          <w:tcPr>
            <w:tcW w:w="1890" w:type="dxa"/>
            <w:noWrap/>
            <w:hideMark/>
          </w:tcPr>
          <w:p w14:paraId="12D2E997" w14:textId="77777777" w:rsidR="001C3E5A" w:rsidRPr="001C3E5A" w:rsidRDefault="001C3E5A" w:rsidP="001C3E5A">
            <w:r w:rsidRPr="001C3E5A">
              <w:t>2/12/2025</w:t>
            </w:r>
          </w:p>
        </w:tc>
      </w:tr>
      <w:tr w:rsidR="001C3E5A" w:rsidRPr="001C3E5A" w14:paraId="62E82B91" w14:textId="77777777" w:rsidTr="001C3E5A">
        <w:trPr>
          <w:divId w:val="1326276716"/>
          <w:trHeight w:val="315"/>
        </w:trPr>
        <w:tc>
          <w:tcPr>
            <w:tcW w:w="5845" w:type="dxa"/>
            <w:noWrap/>
            <w:hideMark/>
          </w:tcPr>
          <w:p w14:paraId="09A627D2" w14:textId="77777777" w:rsidR="001C3E5A" w:rsidRPr="001C3E5A" w:rsidRDefault="001C3E5A" w:rsidP="001C3E5A">
            <w:r w:rsidRPr="001C3E5A">
              <w:t>Elective - Foundations of Safety Leadership</w:t>
            </w:r>
          </w:p>
        </w:tc>
        <w:tc>
          <w:tcPr>
            <w:tcW w:w="1890" w:type="dxa"/>
            <w:noWrap/>
            <w:hideMark/>
          </w:tcPr>
          <w:p w14:paraId="46526B38" w14:textId="77777777" w:rsidR="001C3E5A" w:rsidRPr="001C3E5A" w:rsidRDefault="001C3E5A" w:rsidP="001C3E5A">
            <w:r w:rsidRPr="001C3E5A">
              <w:t>2/13/2025</w:t>
            </w:r>
          </w:p>
        </w:tc>
      </w:tr>
      <w:tr w:rsidR="001C3E5A" w:rsidRPr="001C3E5A" w14:paraId="567BAC86" w14:textId="77777777" w:rsidTr="001C3E5A">
        <w:trPr>
          <w:divId w:val="1326276716"/>
          <w:trHeight w:val="315"/>
        </w:trPr>
        <w:tc>
          <w:tcPr>
            <w:tcW w:w="5845" w:type="dxa"/>
            <w:noWrap/>
            <w:hideMark/>
          </w:tcPr>
          <w:p w14:paraId="7FDC4CE9" w14:textId="77777777" w:rsidR="001C3E5A" w:rsidRPr="001C3E5A" w:rsidRDefault="001C3E5A" w:rsidP="001C3E5A">
            <w:r w:rsidRPr="001C3E5A">
              <w:t>PPE</w:t>
            </w:r>
          </w:p>
        </w:tc>
        <w:tc>
          <w:tcPr>
            <w:tcW w:w="1890" w:type="dxa"/>
            <w:noWrap/>
            <w:hideMark/>
          </w:tcPr>
          <w:p w14:paraId="417F94C9" w14:textId="77777777" w:rsidR="001C3E5A" w:rsidRPr="001C3E5A" w:rsidRDefault="001C3E5A" w:rsidP="001C3E5A">
            <w:r w:rsidRPr="001C3E5A">
              <w:t>2/17/2025</w:t>
            </w:r>
          </w:p>
        </w:tc>
      </w:tr>
      <w:tr w:rsidR="001C3E5A" w:rsidRPr="001C3E5A" w14:paraId="5C7B7FB1" w14:textId="77777777" w:rsidTr="001C3E5A">
        <w:trPr>
          <w:divId w:val="1326276716"/>
          <w:trHeight w:val="315"/>
        </w:trPr>
        <w:tc>
          <w:tcPr>
            <w:tcW w:w="5845" w:type="dxa"/>
            <w:noWrap/>
            <w:hideMark/>
          </w:tcPr>
          <w:p w14:paraId="619671C9" w14:textId="77777777" w:rsidR="001C3E5A" w:rsidRPr="001C3E5A" w:rsidRDefault="001C3E5A" w:rsidP="001C3E5A">
            <w:r w:rsidRPr="001C3E5A">
              <w:t>PPE</w:t>
            </w:r>
          </w:p>
        </w:tc>
        <w:tc>
          <w:tcPr>
            <w:tcW w:w="1890" w:type="dxa"/>
            <w:noWrap/>
            <w:hideMark/>
          </w:tcPr>
          <w:p w14:paraId="63981571" w14:textId="77777777" w:rsidR="001C3E5A" w:rsidRPr="001C3E5A" w:rsidRDefault="001C3E5A" w:rsidP="001C3E5A">
            <w:r w:rsidRPr="001C3E5A">
              <w:t>2/19/2025</w:t>
            </w:r>
          </w:p>
        </w:tc>
      </w:tr>
      <w:tr w:rsidR="001C3E5A" w:rsidRPr="001C3E5A" w14:paraId="45FB980F" w14:textId="77777777" w:rsidTr="001C3E5A">
        <w:trPr>
          <w:divId w:val="1326276716"/>
          <w:trHeight w:val="315"/>
        </w:trPr>
        <w:tc>
          <w:tcPr>
            <w:tcW w:w="5845" w:type="dxa"/>
            <w:noWrap/>
            <w:hideMark/>
          </w:tcPr>
          <w:p w14:paraId="08DE9BDF" w14:textId="77777777" w:rsidR="001C3E5A" w:rsidRPr="001C3E5A" w:rsidRDefault="001C3E5A" w:rsidP="001C3E5A">
            <w:r w:rsidRPr="001C3E5A">
              <w:t>PPE</w:t>
            </w:r>
          </w:p>
        </w:tc>
        <w:tc>
          <w:tcPr>
            <w:tcW w:w="1890" w:type="dxa"/>
            <w:noWrap/>
            <w:hideMark/>
          </w:tcPr>
          <w:p w14:paraId="5F0E6312" w14:textId="77777777" w:rsidR="001C3E5A" w:rsidRPr="001C3E5A" w:rsidRDefault="001C3E5A" w:rsidP="001C3E5A">
            <w:r w:rsidRPr="001C3E5A">
              <w:t>2/20/2025</w:t>
            </w:r>
          </w:p>
        </w:tc>
      </w:tr>
      <w:tr w:rsidR="001C3E5A" w:rsidRPr="001C3E5A" w14:paraId="15F40C76" w14:textId="77777777" w:rsidTr="001C3E5A">
        <w:trPr>
          <w:divId w:val="1326276716"/>
          <w:trHeight w:val="315"/>
        </w:trPr>
        <w:tc>
          <w:tcPr>
            <w:tcW w:w="5845" w:type="dxa"/>
            <w:noWrap/>
            <w:hideMark/>
          </w:tcPr>
          <w:p w14:paraId="60054E37" w14:textId="77777777" w:rsidR="001C3E5A" w:rsidRPr="001C3E5A" w:rsidRDefault="001C3E5A" w:rsidP="001C3E5A">
            <w:r w:rsidRPr="001C3E5A">
              <w:t>Elective - Foundations of Safety Leadership</w:t>
            </w:r>
          </w:p>
        </w:tc>
        <w:tc>
          <w:tcPr>
            <w:tcW w:w="1890" w:type="dxa"/>
            <w:noWrap/>
            <w:hideMark/>
          </w:tcPr>
          <w:p w14:paraId="46967ADB" w14:textId="77777777" w:rsidR="001C3E5A" w:rsidRPr="001C3E5A" w:rsidRDefault="001C3E5A" w:rsidP="001C3E5A">
            <w:r w:rsidRPr="001C3E5A">
              <w:t>2/24/2025</w:t>
            </w:r>
          </w:p>
        </w:tc>
      </w:tr>
      <w:tr w:rsidR="001C3E5A" w:rsidRPr="001C3E5A" w14:paraId="1BE5D75A" w14:textId="77777777" w:rsidTr="001C3E5A">
        <w:trPr>
          <w:divId w:val="1326276716"/>
          <w:trHeight w:val="315"/>
        </w:trPr>
        <w:tc>
          <w:tcPr>
            <w:tcW w:w="5845" w:type="dxa"/>
            <w:noWrap/>
            <w:hideMark/>
          </w:tcPr>
          <w:p w14:paraId="4E8EC9BB" w14:textId="77777777" w:rsidR="001C3E5A" w:rsidRPr="001C3E5A" w:rsidRDefault="001C3E5A" w:rsidP="001C3E5A">
            <w:r w:rsidRPr="001C3E5A">
              <w:t>Elective - Fire Protection and Prevention</w:t>
            </w:r>
          </w:p>
        </w:tc>
        <w:tc>
          <w:tcPr>
            <w:tcW w:w="1890" w:type="dxa"/>
            <w:noWrap/>
            <w:hideMark/>
          </w:tcPr>
          <w:p w14:paraId="56DDF3FB" w14:textId="77777777" w:rsidR="001C3E5A" w:rsidRPr="001C3E5A" w:rsidRDefault="001C3E5A" w:rsidP="001C3E5A">
            <w:r w:rsidRPr="001C3E5A">
              <w:t>2/26/2025</w:t>
            </w:r>
          </w:p>
        </w:tc>
      </w:tr>
      <w:tr w:rsidR="001C3E5A" w:rsidRPr="001C3E5A" w14:paraId="1FD28641" w14:textId="77777777" w:rsidTr="001C3E5A">
        <w:trPr>
          <w:divId w:val="1326276716"/>
          <w:trHeight w:val="315"/>
        </w:trPr>
        <w:tc>
          <w:tcPr>
            <w:tcW w:w="5845" w:type="dxa"/>
            <w:noWrap/>
            <w:hideMark/>
          </w:tcPr>
          <w:p w14:paraId="5B835223" w14:textId="77777777" w:rsidR="001C3E5A" w:rsidRPr="001C3E5A" w:rsidRDefault="001C3E5A" w:rsidP="001C3E5A">
            <w:r w:rsidRPr="001C3E5A">
              <w:t>Elective - Excavations</w:t>
            </w:r>
          </w:p>
        </w:tc>
        <w:tc>
          <w:tcPr>
            <w:tcW w:w="1890" w:type="dxa"/>
            <w:noWrap/>
            <w:hideMark/>
          </w:tcPr>
          <w:p w14:paraId="57F2FCA1" w14:textId="77777777" w:rsidR="001C3E5A" w:rsidRPr="001C3E5A" w:rsidRDefault="001C3E5A" w:rsidP="001C3E5A">
            <w:r w:rsidRPr="001C3E5A">
              <w:t>2/27/2025</w:t>
            </w:r>
          </w:p>
        </w:tc>
      </w:tr>
      <w:tr w:rsidR="001C3E5A" w:rsidRPr="001C3E5A" w14:paraId="122B2B0B" w14:textId="77777777" w:rsidTr="001C3E5A">
        <w:trPr>
          <w:divId w:val="1326276716"/>
          <w:trHeight w:val="315"/>
        </w:trPr>
        <w:tc>
          <w:tcPr>
            <w:tcW w:w="5845" w:type="dxa"/>
            <w:noWrap/>
            <w:hideMark/>
          </w:tcPr>
          <w:p w14:paraId="6A753651" w14:textId="77777777" w:rsidR="001C3E5A" w:rsidRPr="001C3E5A" w:rsidRDefault="001C3E5A" w:rsidP="001C3E5A">
            <w:r w:rsidRPr="001C3E5A">
              <w:t>Elective - Excavations</w:t>
            </w:r>
          </w:p>
        </w:tc>
        <w:tc>
          <w:tcPr>
            <w:tcW w:w="1890" w:type="dxa"/>
            <w:noWrap/>
            <w:hideMark/>
          </w:tcPr>
          <w:p w14:paraId="2DB19EF0" w14:textId="77777777" w:rsidR="001C3E5A" w:rsidRPr="001C3E5A" w:rsidRDefault="001C3E5A" w:rsidP="001C3E5A">
            <w:r w:rsidRPr="001C3E5A">
              <w:t>3/3/2025</w:t>
            </w:r>
          </w:p>
        </w:tc>
      </w:tr>
      <w:tr w:rsidR="001C3E5A" w:rsidRPr="001C3E5A" w14:paraId="1315A64C" w14:textId="77777777" w:rsidTr="001C3E5A">
        <w:trPr>
          <w:divId w:val="1326276716"/>
          <w:trHeight w:val="315"/>
        </w:trPr>
        <w:tc>
          <w:tcPr>
            <w:tcW w:w="5845" w:type="dxa"/>
            <w:noWrap/>
            <w:hideMark/>
          </w:tcPr>
          <w:p w14:paraId="1D1EEDE9" w14:textId="77777777" w:rsidR="001C3E5A" w:rsidRPr="001C3E5A" w:rsidRDefault="001C3E5A" w:rsidP="001C3E5A">
            <w:r w:rsidRPr="001C3E5A">
              <w:t>Health Hazards in Construction- Hazard Communication</w:t>
            </w:r>
          </w:p>
        </w:tc>
        <w:tc>
          <w:tcPr>
            <w:tcW w:w="1890" w:type="dxa"/>
            <w:noWrap/>
            <w:hideMark/>
          </w:tcPr>
          <w:p w14:paraId="4699BDDD" w14:textId="77777777" w:rsidR="001C3E5A" w:rsidRPr="001C3E5A" w:rsidRDefault="001C3E5A" w:rsidP="001C3E5A">
            <w:r w:rsidRPr="001C3E5A">
              <w:t>3/5/2025</w:t>
            </w:r>
          </w:p>
        </w:tc>
      </w:tr>
      <w:tr w:rsidR="001C3E5A" w:rsidRPr="001C3E5A" w14:paraId="4C6BFF37" w14:textId="77777777" w:rsidTr="001C3E5A">
        <w:trPr>
          <w:divId w:val="1326276716"/>
          <w:trHeight w:val="315"/>
        </w:trPr>
        <w:tc>
          <w:tcPr>
            <w:tcW w:w="5845" w:type="dxa"/>
            <w:noWrap/>
            <w:hideMark/>
          </w:tcPr>
          <w:p w14:paraId="40997160" w14:textId="77777777" w:rsidR="001C3E5A" w:rsidRPr="001C3E5A" w:rsidRDefault="001C3E5A" w:rsidP="001C3E5A">
            <w:r w:rsidRPr="001C3E5A">
              <w:t>Health Hazards in Construction- Hazard Communication</w:t>
            </w:r>
          </w:p>
        </w:tc>
        <w:tc>
          <w:tcPr>
            <w:tcW w:w="1890" w:type="dxa"/>
            <w:noWrap/>
            <w:hideMark/>
          </w:tcPr>
          <w:p w14:paraId="599F3974" w14:textId="77777777" w:rsidR="001C3E5A" w:rsidRPr="001C3E5A" w:rsidRDefault="001C3E5A" w:rsidP="001C3E5A">
            <w:r w:rsidRPr="001C3E5A">
              <w:t>3/6/2025</w:t>
            </w:r>
          </w:p>
        </w:tc>
      </w:tr>
      <w:tr w:rsidR="001C3E5A" w:rsidRPr="001C3E5A" w14:paraId="7E118F06" w14:textId="77777777" w:rsidTr="001C3E5A">
        <w:trPr>
          <w:divId w:val="1326276716"/>
          <w:trHeight w:val="315"/>
        </w:trPr>
        <w:tc>
          <w:tcPr>
            <w:tcW w:w="5845" w:type="dxa"/>
            <w:noWrap/>
            <w:hideMark/>
          </w:tcPr>
          <w:p w14:paraId="662AC648" w14:textId="77777777" w:rsidR="001C3E5A" w:rsidRPr="001C3E5A" w:rsidRDefault="001C3E5A" w:rsidP="001C3E5A">
            <w:r w:rsidRPr="001C3E5A">
              <w:t>Elective - Concrete/Masonry</w:t>
            </w:r>
          </w:p>
        </w:tc>
        <w:tc>
          <w:tcPr>
            <w:tcW w:w="1890" w:type="dxa"/>
            <w:noWrap/>
            <w:hideMark/>
          </w:tcPr>
          <w:p w14:paraId="1205A82D" w14:textId="77777777" w:rsidR="001C3E5A" w:rsidRPr="001C3E5A" w:rsidRDefault="001C3E5A" w:rsidP="001C3E5A">
            <w:r w:rsidRPr="001C3E5A">
              <w:t>3/10/2025</w:t>
            </w:r>
          </w:p>
        </w:tc>
      </w:tr>
      <w:tr w:rsidR="001C3E5A" w:rsidRPr="001C3E5A" w14:paraId="65F9FDFA" w14:textId="77777777" w:rsidTr="001C3E5A">
        <w:trPr>
          <w:divId w:val="1326276716"/>
          <w:trHeight w:val="315"/>
        </w:trPr>
        <w:tc>
          <w:tcPr>
            <w:tcW w:w="5845" w:type="dxa"/>
            <w:noWrap/>
            <w:hideMark/>
          </w:tcPr>
          <w:p w14:paraId="02A8E0BB" w14:textId="77777777" w:rsidR="001C3E5A" w:rsidRPr="001C3E5A" w:rsidRDefault="001C3E5A" w:rsidP="001C3E5A">
            <w:r w:rsidRPr="001C3E5A">
              <w:t>Elective - Concrete/Masonry</w:t>
            </w:r>
          </w:p>
        </w:tc>
        <w:tc>
          <w:tcPr>
            <w:tcW w:w="1890" w:type="dxa"/>
            <w:noWrap/>
            <w:hideMark/>
          </w:tcPr>
          <w:p w14:paraId="23C209AD" w14:textId="77777777" w:rsidR="001C3E5A" w:rsidRPr="001C3E5A" w:rsidRDefault="001C3E5A" w:rsidP="001C3E5A">
            <w:r w:rsidRPr="001C3E5A">
              <w:t>3/12/2025</w:t>
            </w:r>
          </w:p>
        </w:tc>
      </w:tr>
      <w:tr w:rsidR="001C3E5A" w:rsidRPr="001C3E5A" w14:paraId="72249D5D" w14:textId="77777777" w:rsidTr="001C3E5A">
        <w:trPr>
          <w:divId w:val="1326276716"/>
          <w:trHeight w:val="315"/>
        </w:trPr>
        <w:tc>
          <w:tcPr>
            <w:tcW w:w="5845" w:type="dxa"/>
            <w:noWrap/>
            <w:hideMark/>
          </w:tcPr>
          <w:p w14:paraId="42913F47" w14:textId="77777777" w:rsidR="001C3E5A" w:rsidRPr="001C3E5A" w:rsidRDefault="001C3E5A" w:rsidP="001C3E5A">
            <w:r w:rsidRPr="001C3E5A">
              <w:t>Elective - Cranes</w:t>
            </w:r>
          </w:p>
        </w:tc>
        <w:tc>
          <w:tcPr>
            <w:tcW w:w="1890" w:type="dxa"/>
            <w:noWrap/>
            <w:hideMark/>
          </w:tcPr>
          <w:p w14:paraId="5935705E" w14:textId="77777777" w:rsidR="001C3E5A" w:rsidRPr="001C3E5A" w:rsidRDefault="001C3E5A" w:rsidP="001C3E5A">
            <w:r w:rsidRPr="001C3E5A">
              <w:t>3/13/2025</w:t>
            </w:r>
          </w:p>
        </w:tc>
      </w:tr>
      <w:tr w:rsidR="001C3E5A" w:rsidRPr="001C3E5A" w14:paraId="73FCEC51" w14:textId="77777777" w:rsidTr="001C3E5A">
        <w:trPr>
          <w:divId w:val="1326276716"/>
          <w:trHeight w:val="315"/>
        </w:trPr>
        <w:tc>
          <w:tcPr>
            <w:tcW w:w="5845" w:type="dxa"/>
            <w:noWrap/>
            <w:hideMark/>
          </w:tcPr>
          <w:p w14:paraId="01B5E31D" w14:textId="77777777" w:rsidR="001C3E5A" w:rsidRPr="001C3E5A" w:rsidRDefault="001C3E5A" w:rsidP="001C3E5A">
            <w:r w:rsidRPr="001C3E5A">
              <w:t>Elective - Cranes</w:t>
            </w:r>
          </w:p>
        </w:tc>
        <w:tc>
          <w:tcPr>
            <w:tcW w:w="1890" w:type="dxa"/>
            <w:noWrap/>
            <w:hideMark/>
          </w:tcPr>
          <w:p w14:paraId="39D6796C" w14:textId="77777777" w:rsidR="001C3E5A" w:rsidRPr="001C3E5A" w:rsidRDefault="001C3E5A" w:rsidP="001C3E5A">
            <w:r w:rsidRPr="001C3E5A">
              <w:t>3/24/2025</w:t>
            </w:r>
          </w:p>
        </w:tc>
      </w:tr>
      <w:tr w:rsidR="001C3E5A" w:rsidRPr="001C3E5A" w14:paraId="3F10C659" w14:textId="77777777" w:rsidTr="001C3E5A">
        <w:trPr>
          <w:divId w:val="1326276716"/>
          <w:trHeight w:val="315"/>
        </w:trPr>
        <w:tc>
          <w:tcPr>
            <w:tcW w:w="5845" w:type="dxa"/>
            <w:noWrap/>
            <w:hideMark/>
          </w:tcPr>
          <w:p w14:paraId="4902C63A" w14:textId="77777777" w:rsidR="001C3E5A" w:rsidRPr="001C3E5A" w:rsidRDefault="001C3E5A" w:rsidP="001C3E5A">
            <w:r w:rsidRPr="001C3E5A">
              <w:t>Elective -Motor Vehicles</w:t>
            </w:r>
          </w:p>
        </w:tc>
        <w:tc>
          <w:tcPr>
            <w:tcW w:w="1890" w:type="dxa"/>
            <w:noWrap/>
            <w:hideMark/>
          </w:tcPr>
          <w:p w14:paraId="0A7B8101" w14:textId="77777777" w:rsidR="001C3E5A" w:rsidRPr="001C3E5A" w:rsidRDefault="001C3E5A" w:rsidP="001C3E5A">
            <w:r w:rsidRPr="001C3E5A">
              <w:t>3/26/2025</w:t>
            </w:r>
          </w:p>
        </w:tc>
      </w:tr>
      <w:tr w:rsidR="001C3E5A" w:rsidRPr="001C3E5A" w14:paraId="12429FC7" w14:textId="77777777" w:rsidTr="001C3E5A">
        <w:trPr>
          <w:divId w:val="1326276716"/>
          <w:trHeight w:val="315"/>
        </w:trPr>
        <w:tc>
          <w:tcPr>
            <w:tcW w:w="5845" w:type="dxa"/>
            <w:noWrap/>
            <w:hideMark/>
          </w:tcPr>
          <w:p w14:paraId="01962D03" w14:textId="77777777" w:rsidR="001C3E5A" w:rsidRPr="001C3E5A" w:rsidRDefault="001C3E5A" w:rsidP="001C3E5A">
            <w:r w:rsidRPr="001C3E5A">
              <w:t>Elective - Tools (Power &amp; Hand)</w:t>
            </w:r>
          </w:p>
        </w:tc>
        <w:tc>
          <w:tcPr>
            <w:tcW w:w="1890" w:type="dxa"/>
            <w:noWrap/>
            <w:hideMark/>
          </w:tcPr>
          <w:p w14:paraId="7949760C" w14:textId="77777777" w:rsidR="001C3E5A" w:rsidRPr="001C3E5A" w:rsidRDefault="001C3E5A" w:rsidP="001C3E5A">
            <w:r w:rsidRPr="001C3E5A">
              <w:t>3/27/2025</w:t>
            </w:r>
          </w:p>
        </w:tc>
      </w:tr>
      <w:tr w:rsidR="001C3E5A" w:rsidRPr="001C3E5A" w14:paraId="05201045" w14:textId="77777777" w:rsidTr="001C3E5A">
        <w:trPr>
          <w:divId w:val="1326276716"/>
          <w:trHeight w:val="315"/>
        </w:trPr>
        <w:tc>
          <w:tcPr>
            <w:tcW w:w="5845" w:type="dxa"/>
            <w:noWrap/>
            <w:hideMark/>
          </w:tcPr>
          <w:p w14:paraId="20F84639" w14:textId="77777777" w:rsidR="001C3E5A" w:rsidRPr="001C3E5A" w:rsidRDefault="001C3E5A" w:rsidP="001C3E5A">
            <w:r w:rsidRPr="001C3E5A">
              <w:t>Elective - Welding/Cutting</w:t>
            </w:r>
          </w:p>
        </w:tc>
        <w:tc>
          <w:tcPr>
            <w:tcW w:w="1890" w:type="dxa"/>
            <w:noWrap/>
            <w:hideMark/>
          </w:tcPr>
          <w:p w14:paraId="6FAAC3A2" w14:textId="77777777" w:rsidR="001C3E5A" w:rsidRPr="001C3E5A" w:rsidRDefault="001C3E5A" w:rsidP="001C3E5A">
            <w:r w:rsidRPr="001C3E5A">
              <w:t>3/31/2025</w:t>
            </w:r>
          </w:p>
        </w:tc>
      </w:tr>
      <w:tr w:rsidR="001C3E5A" w:rsidRPr="001C3E5A" w14:paraId="043F8676" w14:textId="77777777" w:rsidTr="001C3E5A">
        <w:trPr>
          <w:divId w:val="1326276716"/>
          <w:trHeight w:val="315"/>
        </w:trPr>
        <w:tc>
          <w:tcPr>
            <w:tcW w:w="5845" w:type="dxa"/>
            <w:noWrap/>
            <w:hideMark/>
          </w:tcPr>
          <w:p w14:paraId="3A1CE8A1" w14:textId="77777777" w:rsidR="001C3E5A" w:rsidRPr="001C3E5A" w:rsidRDefault="001C3E5A" w:rsidP="001C3E5A">
            <w:r w:rsidRPr="001C3E5A">
              <w:t>Elective - Scaffolding</w:t>
            </w:r>
          </w:p>
        </w:tc>
        <w:tc>
          <w:tcPr>
            <w:tcW w:w="1890" w:type="dxa"/>
            <w:noWrap/>
            <w:hideMark/>
          </w:tcPr>
          <w:p w14:paraId="02153FDC" w14:textId="77777777" w:rsidR="001C3E5A" w:rsidRPr="001C3E5A" w:rsidRDefault="001C3E5A" w:rsidP="001C3E5A">
            <w:r w:rsidRPr="001C3E5A">
              <w:t>4/2/2025</w:t>
            </w:r>
          </w:p>
        </w:tc>
      </w:tr>
      <w:tr w:rsidR="001C3E5A" w:rsidRPr="001C3E5A" w14:paraId="5E959A6C" w14:textId="77777777" w:rsidTr="001C3E5A">
        <w:trPr>
          <w:divId w:val="1326276716"/>
          <w:trHeight w:val="315"/>
        </w:trPr>
        <w:tc>
          <w:tcPr>
            <w:tcW w:w="5845" w:type="dxa"/>
            <w:noWrap/>
            <w:hideMark/>
          </w:tcPr>
          <w:p w14:paraId="1415FE71" w14:textId="77777777" w:rsidR="001C3E5A" w:rsidRPr="001C3E5A" w:rsidRDefault="001C3E5A" w:rsidP="001C3E5A">
            <w:r w:rsidRPr="001C3E5A">
              <w:t>Elective - Scaffolding</w:t>
            </w:r>
          </w:p>
        </w:tc>
        <w:tc>
          <w:tcPr>
            <w:tcW w:w="1890" w:type="dxa"/>
            <w:noWrap/>
            <w:hideMark/>
          </w:tcPr>
          <w:p w14:paraId="2ACEE78B" w14:textId="77777777" w:rsidR="001C3E5A" w:rsidRPr="001C3E5A" w:rsidRDefault="001C3E5A" w:rsidP="001C3E5A">
            <w:r w:rsidRPr="001C3E5A">
              <w:t>4/3/2025</w:t>
            </w:r>
          </w:p>
        </w:tc>
      </w:tr>
      <w:tr w:rsidR="001C3E5A" w:rsidRPr="001C3E5A" w14:paraId="689A6527" w14:textId="77777777" w:rsidTr="001C3E5A">
        <w:trPr>
          <w:divId w:val="1326276716"/>
          <w:trHeight w:val="315"/>
        </w:trPr>
        <w:tc>
          <w:tcPr>
            <w:tcW w:w="5845" w:type="dxa"/>
            <w:noWrap/>
            <w:hideMark/>
          </w:tcPr>
          <w:p w14:paraId="2C51F80A" w14:textId="77777777" w:rsidR="001C3E5A" w:rsidRPr="001C3E5A" w:rsidRDefault="001C3E5A" w:rsidP="001C3E5A">
            <w:r w:rsidRPr="001C3E5A">
              <w:t>Elective - Steel Erection</w:t>
            </w:r>
          </w:p>
        </w:tc>
        <w:tc>
          <w:tcPr>
            <w:tcW w:w="1890" w:type="dxa"/>
            <w:noWrap/>
            <w:hideMark/>
          </w:tcPr>
          <w:p w14:paraId="5FA56ED9" w14:textId="77777777" w:rsidR="001C3E5A" w:rsidRPr="001C3E5A" w:rsidRDefault="001C3E5A" w:rsidP="001C3E5A">
            <w:r w:rsidRPr="001C3E5A">
              <w:t>4/7/2025</w:t>
            </w:r>
          </w:p>
        </w:tc>
      </w:tr>
      <w:tr w:rsidR="001C3E5A" w:rsidRPr="001C3E5A" w14:paraId="22B02F92" w14:textId="77777777" w:rsidTr="001C3E5A">
        <w:trPr>
          <w:divId w:val="1326276716"/>
          <w:trHeight w:val="315"/>
        </w:trPr>
        <w:tc>
          <w:tcPr>
            <w:tcW w:w="5845" w:type="dxa"/>
            <w:noWrap/>
            <w:hideMark/>
          </w:tcPr>
          <w:p w14:paraId="06277FB5" w14:textId="77777777" w:rsidR="001C3E5A" w:rsidRPr="001C3E5A" w:rsidRDefault="001C3E5A" w:rsidP="001C3E5A">
            <w:r w:rsidRPr="001C3E5A">
              <w:t>Elective - Steel Erection</w:t>
            </w:r>
          </w:p>
        </w:tc>
        <w:tc>
          <w:tcPr>
            <w:tcW w:w="1890" w:type="dxa"/>
            <w:noWrap/>
            <w:hideMark/>
          </w:tcPr>
          <w:p w14:paraId="345B03DE" w14:textId="77777777" w:rsidR="001C3E5A" w:rsidRPr="001C3E5A" w:rsidRDefault="001C3E5A" w:rsidP="001C3E5A">
            <w:r w:rsidRPr="001C3E5A">
              <w:t>4/9/2025</w:t>
            </w:r>
          </w:p>
        </w:tc>
      </w:tr>
      <w:tr w:rsidR="001C3E5A" w:rsidRPr="001C3E5A" w14:paraId="1AE22F07" w14:textId="77777777" w:rsidTr="001C3E5A">
        <w:trPr>
          <w:divId w:val="1326276716"/>
          <w:trHeight w:val="315"/>
        </w:trPr>
        <w:tc>
          <w:tcPr>
            <w:tcW w:w="5845" w:type="dxa"/>
            <w:noWrap/>
            <w:hideMark/>
          </w:tcPr>
          <w:p w14:paraId="5C1DB84C" w14:textId="77777777" w:rsidR="001C3E5A" w:rsidRPr="001C3E5A" w:rsidRDefault="001C3E5A" w:rsidP="001C3E5A">
            <w:r w:rsidRPr="001C3E5A">
              <w:lastRenderedPageBreak/>
              <w:t>Elective - Confined Space</w:t>
            </w:r>
          </w:p>
        </w:tc>
        <w:tc>
          <w:tcPr>
            <w:tcW w:w="1890" w:type="dxa"/>
            <w:noWrap/>
            <w:hideMark/>
          </w:tcPr>
          <w:p w14:paraId="7B3427A7" w14:textId="77777777" w:rsidR="001C3E5A" w:rsidRPr="001C3E5A" w:rsidRDefault="001C3E5A" w:rsidP="001C3E5A">
            <w:r w:rsidRPr="001C3E5A">
              <w:t>4/10/2025</w:t>
            </w:r>
          </w:p>
        </w:tc>
      </w:tr>
      <w:tr w:rsidR="001C3E5A" w:rsidRPr="001C3E5A" w14:paraId="134DEF25" w14:textId="77777777" w:rsidTr="001C3E5A">
        <w:trPr>
          <w:divId w:val="1326276716"/>
          <w:trHeight w:val="315"/>
        </w:trPr>
        <w:tc>
          <w:tcPr>
            <w:tcW w:w="5845" w:type="dxa"/>
            <w:noWrap/>
            <w:hideMark/>
          </w:tcPr>
          <w:p w14:paraId="7232CEAC" w14:textId="77777777" w:rsidR="001C3E5A" w:rsidRPr="001C3E5A" w:rsidRDefault="001C3E5A" w:rsidP="001C3E5A">
            <w:r w:rsidRPr="001C3E5A">
              <w:t>Elective - Confined Space</w:t>
            </w:r>
          </w:p>
        </w:tc>
        <w:tc>
          <w:tcPr>
            <w:tcW w:w="1890" w:type="dxa"/>
            <w:noWrap/>
            <w:hideMark/>
          </w:tcPr>
          <w:p w14:paraId="222F7FFE" w14:textId="77777777" w:rsidR="001C3E5A" w:rsidRPr="001C3E5A" w:rsidRDefault="001C3E5A" w:rsidP="001C3E5A">
            <w:r w:rsidRPr="001C3E5A">
              <w:t>4/14/2025</w:t>
            </w:r>
          </w:p>
        </w:tc>
      </w:tr>
      <w:tr w:rsidR="001C3E5A" w:rsidRPr="001C3E5A" w14:paraId="349BD410" w14:textId="77777777" w:rsidTr="001C3E5A">
        <w:trPr>
          <w:divId w:val="1326276716"/>
          <w:trHeight w:val="315"/>
        </w:trPr>
        <w:tc>
          <w:tcPr>
            <w:tcW w:w="5845" w:type="dxa"/>
            <w:noWrap/>
            <w:hideMark/>
          </w:tcPr>
          <w:p w14:paraId="2FDC16F0" w14:textId="77777777" w:rsidR="001C3E5A" w:rsidRPr="001C3E5A" w:rsidRDefault="001C3E5A" w:rsidP="001C3E5A">
            <w:r w:rsidRPr="001C3E5A">
              <w:t>Elective - Safety and Health Program</w:t>
            </w:r>
          </w:p>
        </w:tc>
        <w:tc>
          <w:tcPr>
            <w:tcW w:w="1890" w:type="dxa"/>
            <w:noWrap/>
            <w:hideMark/>
          </w:tcPr>
          <w:p w14:paraId="2968CD61" w14:textId="77777777" w:rsidR="001C3E5A" w:rsidRPr="001C3E5A" w:rsidRDefault="001C3E5A" w:rsidP="001C3E5A">
            <w:r w:rsidRPr="001C3E5A">
              <w:t>4/16/2025</w:t>
            </w:r>
          </w:p>
        </w:tc>
      </w:tr>
      <w:tr w:rsidR="001C3E5A" w:rsidRPr="001C3E5A" w14:paraId="14BEA24C" w14:textId="77777777" w:rsidTr="001C3E5A">
        <w:trPr>
          <w:divId w:val="1326276716"/>
          <w:trHeight w:val="315"/>
        </w:trPr>
        <w:tc>
          <w:tcPr>
            <w:tcW w:w="5845" w:type="dxa"/>
            <w:noWrap/>
            <w:hideMark/>
          </w:tcPr>
          <w:p w14:paraId="59232AC6" w14:textId="77777777" w:rsidR="001C3E5A" w:rsidRPr="001C3E5A" w:rsidRDefault="001C3E5A" w:rsidP="001C3E5A">
            <w:r w:rsidRPr="001C3E5A">
              <w:t>Health Hazards - Asbestos</w:t>
            </w:r>
          </w:p>
        </w:tc>
        <w:tc>
          <w:tcPr>
            <w:tcW w:w="1890" w:type="dxa"/>
            <w:noWrap/>
            <w:hideMark/>
          </w:tcPr>
          <w:p w14:paraId="352CDA47" w14:textId="77777777" w:rsidR="001C3E5A" w:rsidRPr="001C3E5A" w:rsidRDefault="001C3E5A" w:rsidP="001C3E5A">
            <w:r w:rsidRPr="001C3E5A">
              <w:t>4/17/2025</w:t>
            </w:r>
          </w:p>
        </w:tc>
      </w:tr>
      <w:tr w:rsidR="001C3E5A" w:rsidRPr="001C3E5A" w14:paraId="469375BF" w14:textId="77777777" w:rsidTr="001C3E5A">
        <w:trPr>
          <w:divId w:val="1326276716"/>
          <w:trHeight w:val="315"/>
        </w:trPr>
        <w:tc>
          <w:tcPr>
            <w:tcW w:w="5845" w:type="dxa"/>
            <w:noWrap/>
            <w:hideMark/>
          </w:tcPr>
          <w:p w14:paraId="7065028A" w14:textId="77777777" w:rsidR="001C3E5A" w:rsidRPr="001C3E5A" w:rsidRDefault="001C3E5A" w:rsidP="001C3E5A">
            <w:r w:rsidRPr="001C3E5A">
              <w:t>Health Hazards - Asbestos</w:t>
            </w:r>
          </w:p>
        </w:tc>
        <w:tc>
          <w:tcPr>
            <w:tcW w:w="1890" w:type="dxa"/>
            <w:noWrap/>
            <w:hideMark/>
          </w:tcPr>
          <w:p w14:paraId="6E1F6C87" w14:textId="77777777" w:rsidR="001C3E5A" w:rsidRPr="001C3E5A" w:rsidRDefault="001C3E5A" w:rsidP="001C3E5A">
            <w:r w:rsidRPr="001C3E5A">
              <w:t>4/17/2024</w:t>
            </w:r>
          </w:p>
        </w:tc>
      </w:tr>
      <w:tr w:rsidR="001C3E5A" w:rsidRPr="001C3E5A" w14:paraId="5574EDAA" w14:textId="77777777" w:rsidTr="001C3E5A">
        <w:trPr>
          <w:divId w:val="1326276716"/>
          <w:trHeight w:val="315"/>
        </w:trPr>
        <w:tc>
          <w:tcPr>
            <w:tcW w:w="5845" w:type="dxa"/>
            <w:noWrap/>
            <w:hideMark/>
          </w:tcPr>
          <w:p w14:paraId="22190039" w14:textId="77777777" w:rsidR="001C3E5A" w:rsidRPr="001C3E5A" w:rsidRDefault="001C3E5A" w:rsidP="001C3E5A">
            <w:r w:rsidRPr="001C3E5A">
              <w:t>Health Hazards - Lead</w:t>
            </w:r>
          </w:p>
        </w:tc>
        <w:tc>
          <w:tcPr>
            <w:tcW w:w="1890" w:type="dxa"/>
            <w:noWrap/>
            <w:hideMark/>
          </w:tcPr>
          <w:p w14:paraId="342A4A66" w14:textId="77777777" w:rsidR="001C3E5A" w:rsidRPr="001C3E5A" w:rsidRDefault="001C3E5A" w:rsidP="001C3E5A">
            <w:r w:rsidRPr="001C3E5A">
              <w:t>4/18/2024</w:t>
            </w:r>
          </w:p>
        </w:tc>
      </w:tr>
      <w:tr w:rsidR="001C3E5A" w:rsidRPr="001C3E5A" w14:paraId="339F1D38" w14:textId="77777777" w:rsidTr="001C3E5A">
        <w:trPr>
          <w:divId w:val="1326276716"/>
          <w:trHeight w:val="315"/>
        </w:trPr>
        <w:tc>
          <w:tcPr>
            <w:tcW w:w="5845" w:type="dxa"/>
            <w:noWrap/>
            <w:hideMark/>
          </w:tcPr>
          <w:p w14:paraId="01CE7EF5" w14:textId="77777777" w:rsidR="001C3E5A" w:rsidRPr="001C3E5A" w:rsidRDefault="001C3E5A" w:rsidP="001C3E5A">
            <w:r w:rsidRPr="001C3E5A">
              <w:t>Health Hazards - Silica</w:t>
            </w:r>
          </w:p>
        </w:tc>
        <w:tc>
          <w:tcPr>
            <w:tcW w:w="1890" w:type="dxa"/>
            <w:noWrap/>
            <w:hideMark/>
          </w:tcPr>
          <w:p w14:paraId="69E93B91" w14:textId="77777777" w:rsidR="001C3E5A" w:rsidRPr="001C3E5A" w:rsidRDefault="001C3E5A" w:rsidP="001C3E5A">
            <w:r w:rsidRPr="001C3E5A">
              <w:t>4/21/2025</w:t>
            </w:r>
          </w:p>
        </w:tc>
      </w:tr>
      <w:tr w:rsidR="001C3E5A" w:rsidRPr="001C3E5A" w14:paraId="5283DF3C" w14:textId="77777777" w:rsidTr="001C3E5A">
        <w:trPr>
          <w:divId w:val="1326276716"/>
          <w:trHeight w:val="315"/>
        </w:trPr>
        <w:tc>
          <w:tcPr>
            <w:tcW w:w="5845" w:type="dxa"/>
            <w:noWrap/>
            <w:hideMark/>
          </w:tcPr>
          <w:p w14:paraId="7A30BB44" w14:textId="77777777" w:rsidR="001C3E5A" w:rsidRPr="001C3E5A" w:rsidRDefault="001C3E5A" w:rsidP="001C3E5A">
            <w:r w:rsidRPr="001C3E5A">
              <w:t>Health Hazards - Silica</w:t>
            </w:r>
          </w:p>
        </w:tc>
        <w:tc>
          <w:tcPr>
            <w:tcW w:w="1890" w:type="dxa"/>
            <w:noWrap/>
            <w:hideMark/>
          </w:tcPr>
          <w:p w14:paraId="3A8D1C4F" w14:textId="77777777" w:rsidR="001C3E5A" w:rsidRPr="001C3E5A" w:rsidRDefault="001C3E5A" w:rsidP="001C3E5A">
            <w:r w:rsidRPr="001C3E5A">
              <w:t>4/23/2025</w:t>
            </w:r>
          </w:p>
        </w:tc>
      </w:tr>
    </w:tbl>
    <w:p w14:paraId="24D40D5E" w14:textId="074EFA83" w:rsidR="00322E67" w:rsidRDefault="00712FAC">
      <w:r>
        <w:fldChar w:fldCharType="end"/>
      </w:r>
    </w:p>
    <w:sectPr w:rsidR="00322E67">
      <w:footerReference w:type="default" r:id="rId45"/>
      <w:pgSz w:w="12240" w:h="15840"/>
      <w:pgMar w:top="1440" w:right="1240" w:bottom="280" w:left="12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nley,Daniel P" w:date="2025-01-07T10:56:00Z" w:initials="DM">
    <w:p w14:paraId="2CBDB11D" w14:textId="77777777" w:rsidR="0082034B" w:rsidRDefault="0082034B" w:rsidP="0082034B">
      <w:pPr>
        <w:pStyle w:val="CommentText"/>
      </w:pPr>
      <w:r>
        <w:rPr>
          <w:rStyle w:val="CommentReference"/>
        </w:rPr>
        <w:annotationRef/>
      </w:r>
      <w:r>
        <w:t>Note: I added the hyperlinks to this portion of the syllabus so that it matches the syllabus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BDB1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211548" w16cex:dateUtc="2025-01-07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BDB11D" w16cid:durableId="042115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74E1" w14:textId="77777777" w:rsidR="00DE47B4" w:rsidRDefault="00DE47B4" w:rsidP="005435B2">
      <w:pPr>
        <w:spacing w:after="0" w:line="240" w:lineRule="auto"/>
      </w:pPr>
      <w:r>
        <w:separator/>
      </w:r>
    </w:p>
  </w:endnote>
  <w:endnote w:type="continuationSeparator" w:id="0">
    <w:p w14:paraId="4065FD98" w14:textId="77777777" w:rsidR="00DE47B4" w:rsidRDefault="00DE47B4" w:rsidP="0054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726067"/>
      <w:docPartObj>
        <w:docPartGallery w:val="Page Numbers (Bottom of Page)"/>
        <w:docPartUnique/>
      </w:docPartObj>
    </w:sdtPr>
    <w:sdtEndPr>
      <w:rPr>
        <w:noProof/>
      </w:rPr>
    </w:sdtEndPr>
    <w:sdtContent>
      <w:p w14:paraId="61C80900" w14:textId="00C6DA16" w:rsidR="005435B2" w:rsidRDefault="005435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36ADAC" w14:textId="77777777" w:rsidR="005435B2" w:rsidRDefault="0054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44189" w14:textId="77777777" w:rsidR="00DE47B4" w:rsidRDefault="00DE47B4" w:rsidP="005435B2">
      <w:pPr>
        <w:spacing w:after="0" w:line="240" w:lineRule="auto"/>
      </w:pPr>
      <w:r>
        <w:separator/>
      </w:r>
    </w:p>
  </w:footnote>
  <w:footnote w:type="continuationSeparator" w:id="0">
    <w:p w14:paraId="1D80D5C3" w14:textId="77777777" w:rsidR="00DE47B4" w:rsidRDefault="00DE47B4" w:rsidP="00543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147FC"/>
    <w:multiLevelType w:val="hybridMultilevel"/>
    <w:tmpl w:val="86782BF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F761987"/>
    <w:multiLevelType w:val="multilevel"/>
    <w:tmpl w:val="2DEA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D70E5B"/>
    <w:multiLevelType w:val="hybridMultilevel"/>
    <w:tmpl w:val="BA82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B753B"/>
    <w:multiLevelType w:val="multilevel"/>
    <w:tmpl w:val="2E0600C6"/>
    <w:lvl w:ilvl="0">
      <w:start w:val="1"/>
      <w:numFmt w:val="bullet"/>
      <w:lvlText w:val="●"/>
      <w:lvlJc w:val="left"/>
      <w:pPr>
        <w:ind w:left="960" w:hanging="360"/>
      </w:pPr>
    </w:lvl>
    <w:lvl w:ilvl="1">
      <w:start w:val="1"/>
      <w:numFmt w:val="bullet"/>
      <w:lvlText w:val="•"/>
      <w:lvlJc w:val="left"/>
      <w:pPr>
        <w:ind w:left="1844" w:hanging="360"/>
      </w:pPr>
    </w:lvl>
    <w:lvl w:ilvl="2">
      <w:start w:val="1"/>
      <w:numFmt w:val="bullet"/>
      <w:lvlText w:val="•"/>
      <w:lvlJc w:val="left"/>
      <w:pPr>
        <w:ind w:left="2728" w:hanging="360"/>
      </w:pPr>
    </w:lvl>
    <w:lvl w:ilvl="3">
      <w:start w:val="1"/>
      <w:numFmt w:val="bullet"/>
      <w:lvlText w:val="•"/>
      <w:lvlJc w:val="left"/>
      <w:pPr>
        <w:ind w:left="3612" w:hanging="360"/>
      </w:pPr>
    </w:lvl>
    <w:lvl w:ilvl="4">
      <w:start w:val="1"/>
      <w:numFmt w:val="bullet"/>
      <w:lvlText w:val="•"/>
      <w:lvlJc w:val="left"/>
      <w:pPr>
        <w:ind w:left="4496" w:hanging="360"/>
      </w:pPr>
    </w:lvl>
    <w:lvl w:ilvl="5">
      <w:start w:val="1"/>
      <w:numFmt w:val="bullet"/>
      <w:lvlText w:val="•"/>
      <w:lvlJc w:val="left"/>
      <w:pPr>
        <w:ind w:left="5380" w:hanging="360"/>
      </w:pPr>
    </w:lvl>
    <w:lvl w:ilvl="6">
      <w:start w:val="1"/>
      <w:numFmt w:val="bullet"/>
      <w:lvlText w:val="•"/>
      <w:lvlJc w:val="left"/>
      <w:pPr>
        <w:ind w:left="6264" w:hanging="360"/>
      </w:pPr>
    </w:lvl>
    <w:lvl w:ilvl="7">
      <w:start w:val="1"/>
      <w:numFmt w:val="bullet"/>
      <w:lvlText w:val="•"/>
      <w:lvlJc w:val="left"/>
      <w:pPr>
        <w:ind w:left="7148" w:hanging="360"/>
      </w:pPr>
    </w:lvl>
    <w:lvl w:ilvl="8">
      <w:start w:val="1"/>
      <w:numFmt w:val="bullet"/>
      <w:lvlText w:val="•"/>
      <w:lvlJc w:val="left"/>
      <w:pPr>
        <w:ind w:left="8032" w:hanging="360"/>
      </w:pPr>
    </w:lvl>
  </w:abstractNum>
  <w:num w:numId="1" w16cid:durableId="450785606">
    <w:abstractNumId w:val="3"/>
  </w:num>
  <w:num w:numId="2" w16cid:durableId="1721050805">
    <w:abstractNumId w:val="0"/>
  </w:num>
  <w:num w:numId="3" w16cid:durableId="1465584209">
    <w:abstractNumId w:val="2"/>
  </w:num>
  <w:num w:numId="4" w16cid:durableId="5267981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ley,Daniel P">
    <w15:presenceInfo w15:providerId="AD" w15:userId="S::dpmanley@ufl.edu::6a76bed7-8bf6-4022-9382-acee2116d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CD"/>
    <w:rsid w:val="00030665"/>
    <w:rsid w:val="000968A0"/>
    <w:rsid w:val="000A5277"/>
    <w:rsid w:val="00100E7C"/>
    <w:rsid w:val="0018164F"/>
    <w:rsid w:val="001B670C"/>
    <w:rsid w:val="001C3E5A"/>
    <w:rsid w:val="002156E8"/>
    <w:rsid w:val="00226C12"/>
    <w:rsid w:val="002561FE"/>
    <w:rsid w:val="002A2350"/>
    <w:rsid w:val="002A5B7F"/>
    <w:rsid w:val="002C3076"/>
    <w:rsid w:val="002C4CED"/>
    <w:rsid w:val="00312B3F"/>
    <w:rsid w:val="00322E67"/>
    <w:rsid w:val="00364A4C"/>
    <w:rsid w:val="00380C2D"/>
    <w:rsid w:val="003927FC"/>
    <w:rsid w:val="003B0C7E"/>
    <w:rsid w:val="003D0ECD"/>
    <w:rsid w:val="003F0F71"/>
    <w:rsid w:val="004429FB"/>
    <w:rsid w:val="004567BE"/>
    <w:rsid w:val="005435B2"/>
    <w:rsid w:val="00546EBC"/>
    <w:rsid w:val="00565652"/>
    <w:rsid w:val="005A0C46"/>
    <w:rsid w:val="005C5474"/>
    <w:rsid w:val="00632B9C"/>
    <w:rsid w:val="00665026"/>
    <w:rsid w:val="006C12E3"/>
    <w:rsid w:val="006F784A"/>
    <w:rsid w:val="00703E53"/>
    <w:rsid w:val="00712FAC"/>
    <w:rsid w:val="007311B5"/>
    <w:rsid w:val="00751501"/>
    <w:rsid w:val="00757559"/>
    <w:rsid w:val="00786C13"/>
    <w:rsid w:val="007B069A"/>
    <w:rsid w:val="007B1ADA"/>
    <w:rsid w:val="007D2DA5"/>
    <w:rsid w:val="007E5673"/>
    <w:rsid w:val="0082034B"/>
    <w:rsid w:val="0083380F"/>
    <w:rsid w:val="00841640"/>
    <w:rsid w:val="00854370"/>
    <w:rsid w:val="00855C78"/>
    <w:rsid w:val="00874DD0"/>
    <w:rsid w:val="008821A0"/>
    <w:rsid w:val="008A2F1E"/>
    <w:rsid w:val="008C253B"/>
    <w:rsid w:val="00925571"/>
    <w:rsid w:val="009A7D78"/>
    <w:rsid w:val="009D7BEF"/>
    <w:rsid w:val="009F0284"/>
    <w:rsid w:val="00A36A1B"/>
    <w:rsid w:val="00A44273"/>
    <w:rsid w:val="00A44467"/>
    <w:rsid w:val="00AE3440"/>
    <w:rsid w:val="00B620E1"/>
    <w:rsid w:val="00B90D9D"/>
    <w:rsid w:val="00B931CC"/>
    <w:rsid w:val="00BB05FE"/>
    <w:rsid w:val="00BF4CC0"/>
    <w:rsid w:val="00C10F5C"/>
    <w:rsid w:val="00C846E0"/>
    <w:rsid w:val="00CE3C56"/>
    <w:rsid w:val="00D023CB"/>
    <w:rsid w:val="00D23A5B"/>
    <w:rsid w:val="00D266E6"/>
    <w:rsid w:val="00D84D19"/>
    <w:rsid w:val="00DE47B4"/>
    <w:rsid w:val="00E1652B"/>
    <w:rsid w:val="00E25507"/>
    <w:rsid w:val="00E35343"/>
    <w:rsid w:val="00E4705F"/>
    <w:rsid w:val="00F4226D"/>
    <w:rsid w:val="00F44824"/>
    <w:rsid w:val="00FD048B"/>
    <w:rsid w:val="00FE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DAD9"/>
  <w15:chartTrackingRefBased/>
  <w15:docId w15:val="{A52CFD1F-53B9-4A39-987E-A9DA8BAD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ECD"/>
    <w:rPr>
      <w:color w:val="0563C1" w:themeColor="hyperlink"/>
      <w:u w:val="single"/>
    </w:rPr>
  </w:style>
  <w:style w:type="character" w:styleId="FollowedHyperlink">
    <w:name w:val="FollowedHyperlink"/>
    <w:basedOn w:val="DefaultParagraphFont"/>
    <w:uiPriority w:val="99"/>
    <w:semiHidden/>
    <w:unhideWhenUsed/>
    <w:rsid w:val="003D0ECD"/>
    <w:rPr>
      <w:color w:val="954F72" w:themeColor="followedHyperlink"/>
      <w:u w:val="single"/>
    </w:rPr>
  </w:style>
  <w:style w:type="character" w:customStyle="1" w:styleId="UnresolvedMention1">
    <w:name w:val="Unresolved Mention1"/>
    <w:basedOn w:val="DefaultParagraphFont"/>
    <w:uiPriority w:val="99"/>
    <w:semiHidden/>
    <w:unhideWhenUsed/>
    <w:rsid w:val="00322E67"/>
    <w:rPr>
      <w:color w:val="605E5C"/>
      <w:shd w:val="clear" w:color="auto" w:fill="E1DFDD"/>
    </w:rPr>
  </w:style>
  <w:style w:type="paragraph" w:styleId="Revision">
    <w:name w:val="Revision"/>
    <w:hidden/>
    <w:uiPriority w:val="99"/>
    <w:semiHidden/>
    <w:rsid w:val="00364A4C"/>
    <w:pPr>
      <w:spacing w:after="0" w:line="240" w:lineRule="auto"/>
    </w:pPr>
  </w:style>
  <w:style w:type="character" w:styleId="CommentReference">
    <w:name w:val="annotation reference"/>
    <w:basedOn w:val="DefaultParagraphFont"/>
    <w:uiPriority w:val="99"/>
    <w:semiHidden/>
    <w:unhideWhenUsed/>
    <w:rsid w:val="00364A4C"/>
    <w:rPr>
      <w:sz w:val="16"/>
      <w:szCs w:val="16"/>
    </w:rPr>
  </w:style>
  <w:style w:type="paragraph" w:styleId="CommentText">
    <w:name w:val="annotation text"/>
    <w:basedOn w:val="Normal"/>
    <w:link w:val="CommentTextChar"/>
    <w:uiPriority w:val="99"/>
    <w:unhideWhenUsed/>
    <w:rsid w:val="00364A4C"/>
    <w:pPr>
      <w:spacing w:line="240" w:lineRule="auto"/>
    </w:pPr>
    <w:rPr>
      <w:sz w:val="20"/>
      <w:szCs w:val="20"/>
    </w:rPr>
  </w:style>
  <w:style w:type="character" w:customStyle="1" w:styleId="CommentTextChar">
    <w:name w:val="Comment Text Char"/>
    <w:basedOn w:val="DefaultParagraphFont"/>
    <w:link w:val="CommentText"/>
    <w:uiPriority w:val="99"/>
    <w:rsid w:val="00364A4C"/>
    <w:rPr>
      <w:sz w:val="20"/>
      <w:szCs w:val="20"/>
    </w:rPr>
  </w:style>
  <w:style w:type="paragraph" w:styleId="CommentSubject">
    <w:name w:val="annotation subject"/>
    <w:basedOn w:val="CommentText"/>
    <w:next w:val="CommentText"/>
    <w:link w:val="CommentSubjectChar"/>
    <w:uiPriority w:val="99"/>
    <w:semiHidden/>
    <w:unhideWhenUsed/>
    <w:rsid w:val="00364A4C"/>
    <w:rPr>
      <w:b/>
      <w:bCs/>
    </w:rPr>
  </w:style>
  <w:style w:type="character" w:customStyle="1" w:styleId="CommentSubjectChar">
    <w:name w:val="Comment Subject Char"/>
    <w:basedOn w:val="CommentTextChar"/>
    <w:link w:val="CommentSubject"/>
    <w:uiPriority w:val="99"/>
    <w:semiHidden/>
    <w:rsid w:val="00364A4C"/>
    <w:rPr>
      <w:b/>
      <w:bCs/>
      <w:sz w:val="20"/>
      <w:szCs w:val="20"/>
    </w:rPr>
  </w:style>
  <w:style w:type="paragraph" w:styleId="BalloonText">
    <w:name w:val="Balloon Text"/>
    <w:basedOn w:val="Normal"/>
    <w:link w:val="BalloonTextChar"/>
    <w:uiPriority w:val="99"/>
    <w:semiHidden/>
    <w:unhideWhenUsed/>
    <w:rsid w:val="005C5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474"/>
    <w:rPr>
      <w:rFonts w:ascii="Segoe UI" w:hAnsi="Segoe UI" w:cs="Segoe UI"/>
      <w:sz w:val="18"/>
      <w:szCs w:val="18"/>
    </w:rPr>
  </w:style>
  <w:style w:type="table" w:styleId="TableGrid">
    <w:name w:val="Table Grid"/>
    <w:basedOn w:val="TableNormal"/>
    <w:uiPriority w:val="39"/>
    <w:rsid w:val="00D2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0E1"/>
    <w:pPr>
      <w:ind w:left="720"/>
      <w:contextualSpacing/>
    </w:pPr>
  </w:style>
  <w:style w:type="paragraph" w:styleId="Header">
    <w:name w:val="header"/>
    <w:basedOn w:val="Normal"/>
    <w:link w:val="HeaderChar"/>
    <w:uiPriority w:val="99"/>
    <w:unhideWhenUsed/>
    <w:rsid w:val="0054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B2"/>
  </w:style>
  <w:style w:type="paragraph" w:styleId="Footer">
    <w:name w:val="footer"/>
    <w:basedOn w:val="Normal"/>
    <w:link w:val="FooterChar"/>
    <w:uiPriority w:val="99"/>
    <w:unhideWhenUsed/>
    <w:rsid w:val="0054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B2"/>
  </w:style>
  <w:style w:type="character" w:styleId="UnresolvedMention">
    <w:name w:val="Unresolved Mention"/>
    <w:basedOn w:val="DefaultParagraphFont"/>
    <w:uiPriority w:val="99"/>
    <w:semiHidden/>
    <w:unhideWhenUsed/>
    <w:rsid w:val="00A4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336278">
      <w:bodyDiv w:val="1"/>
      <w:marLeft w:val="0"/>
      <w:marRight w:val="0"/>
      <w:marTop w:val="0"/>
      <w:marBottom w:val="0"/>
      <w:divBdr>
        <w:top w:val="none" w:sz="0" w:space="0" w:color="auto"/>
        <w:left w:val="none" w:sz="0" w:space="0" w:color="auto"/>
        <w:bottom w:val="none" w:sz="0" w:space="0" w:color="auto"/>
        <w:right w:val="none" w:sz="0" w:space="0" w:color="auto"/>
      </w:divBdr>
    </w:div>
    <w:div w:id="1326276716">
      <w:bodyDiv w:val="1"/>
      <w:marLeft w:val="0"/>
      <w:marRight w:val="0"/>
      <w:marTop w:val="0"/>
      <w:marBottom w:val="0"/>
      <w:divBdr>
        <w:top w:val="none" w:sz="0" w:space="0" w:color="auto"/>
        <w:left w:val="none" w:sz="0" w:space="0" w:color="auto"/>
        <w:bottom w:val="none" w:sz="0" w:space="0" w:color="auto"/>
        <w:right w:val="none" w:sz="0" w:space="0" w:color="auto"/>
      </w:divBdr>
    </w:div>
    <w:div w:id="1359234330">
      <w:bodyDiv w:val="1"/>
      <w:marLeft w:val="0"/>
      <w:marRight w:val="0"/>
      <w:marTop w:val="0"/>
      <w:marBottom w:val="0"/>
      <w:divBdr>
        <w:top w:val="none" w:sz="0" w:space="0" w:color="auto"/>
        <w:left w:val="none" w:sz="0" w:space="0" w:color="auto"/>
        <w:bottom w:val="none" w:sz="0" w:space="0" w:color="auto"/>
        <w:right w:val="none" w:sz="0" w:space="0" w:color="auto"/>
      </w:divBdr>
    </w:div>
    <w:div w:id="195967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o.ufl.edu/sccr/process/student-conduct-honor-code/" TargetMode="External"/><Relationship Id="rId18" Type="http://schemas.openxmlformats.org/officeDocument/2006/relationships/hyperlink" Target="https://www.dso.ufl.edu/sccr/process/student-conduct-honor-code/" TargetMode="External"/><Relationship Id="rId26" Type="http://schemas.microsoft.com/office/2016/09/relationships/commentsIds" Target="commentsIds.xml"/><Relationship Id="rId39" Type="http://schemas.openxmlformats.org/officeDocument/2006/relationships/hyperlink" Target="mailto:ask@ufl.libanswers.com" TargetMode="External"/><Relationship Id="rId21" Type="http://schemas.openxmlformats.org/officeDocument/2006/relationships/hyperlink" Target="https://gatorevals.aa.ufl.edu/students/" TargetMode="External"/><Relationship Id="rId34" Type="http://schemas.openxmlformats.org/officeDocument/2006/relationships/hyperlink" Target="https://gatorwell.ufsa.ufl.edu/" TargetMode="External"/><Relationship Id="rId42" Type="http://schemas.openxmlformats.org/officeDocument/2006/relationships/hyperlink" Target="https://www.ombuds.ufl.edu/complaint-portal/" TargetMode="External"/><Relationship Id="rId47" Type="http://schemas.microsoft.com/office/2011/relationships/people" Target="people.xml"/><Relationship Id="rId7" Type="http://schemas.openxmlformats.org/officeDocument/2006/relationships/hyperlink" Target="https://catalog.ufl.edu/ugrad/current/regulations/info/attendance.aspx" TargetMode="External"/><Relationship Id="rId2" Type="http://schemas.openxmlformats.org/officeDocument/2006/relationships/styles" Target="styles.xml"/><Relationship Id="rId16" Type="http://schemas.openxmlformats.org/officeDocument/2006/relationships/hyperlink" Target="https://www.dso.ufl.edu/sccr/process/student-conduct-honor-code/" TargetMode="External"/><Relationship Id="rId29" Type="http://schemas.openxmlformats.org/officeDocument/2006/relationships/hyperlink" Target="https://umatter.uf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o.ufl.edu/sccr/process/student-conduct-honor-code/" TargetMode="External"/><Relationship Id="rId24" Type="http://schemas.openxmlformats.org/officeDocument/2006/relationships/comments" Target="comments.xml"/><Relationship Id="rId32" Type="http://schemas.openxmlformats.org/officeDocument/2006/relationships/hyperlink" Target="https://police.ufl.edu/" TargetMode="External"/><Relationship Id="rId37" Type="http://schemas.openxmlformats.org/officeDocument/2006/relationships/hyperlink" Target="https://career.ufl.edu/" TargetMode="External"/><Relationship Id="rId40" Type="http://schemas.openxmlformats.org/officeDocument/2006/relationships/hyperlink" Target="https://umatter.ufl.edu/office/teaching-center/"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so.ufl.edu/sccr/process/student-conduct-honor-code/" TargetMode="External"/><Relationship Id="rId23" Type="http://schemas.openxmlformats.org/officeDocument/2006/relationships/hyperlink" Target="https://ufl.bluera.com/ufl/" TargetMode="External"/><Relationship Id="rId28" Type="http://schemas.openxmlformats.org/officeDocument/2006/relationships/hyperlink" Target="mailto:umatter@ufl.edu" TargetMode="External"/><Relationship Id="rId36" Type="http://schemas.openxmlformats.org/officeDocument/2006/relationships/hyperlink" Target="mailto:helpdesk@ufl.edu" TargetMode="External"/><Relationship Id="rId10" Type="http://schemas.openxmlformats.org/officeDocument/2006/relationships/hyperlink" Target="http://www.dso.ufl.edu/drc/" TargetMode="External"/><Relationship Id="rId19" Type="http://schemas.openxmlformats.org/officeDocument/2006/relationships/hyperlink" Target="http://www.counseling.ufl.edu/cwc/Default.aspx" TargetMode="External"/><Relationship Id="rId31" Type="http://schemas.openxmlformats.org/officeDocument/2006/relationships/hyperlink" Target="https://shcc.ufl.edu/" TargetMode="External"/><Relationship Id="rId44" Type="http://schemas.openxmlformats.org/officeDocument/2006/relationships/hyperlink" Target="https://catalog.ufl.edu/UGRD/academicregulations/grades-grading-policie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www.dso.ufl.edu/sccr/process/student-conduct-honor-code/" TargetMode="External"/><Relationship Id="rId22" Type="http://schemas.openxmlformats.org/officeDocument/2006/relationships/hyperlink" Target="https://gatorevals.aa.ufl.edu/public-results/" TargetMode="External"/><Relationship Id="rId27" Type="http://schemas.microsoft.com/office/2018/08/relationships/commentsExtensible" Target="commentsExtensible.xml"/><Relationship Id="rId30" Type="http://schemas.openxmlformats.org/officeDocument/2006/relationships/hyperlink" Target="https://counseling.ufl.edu/" TargetMode="External"/><Relationship Id="rId35" Type="http://schemas.openxmlformats.org/officeDocument/2006/relationships/hyperlink" Target="http://helpdesk.ufl.edu/" TargetMode="External"/><Relationship Id="rId43" Type="http://schemas.openxmlformats.org/officeDocument/2006/relationships/hyperlink" Target="https://em.ufl.edu/complaint" TargetMode="External"/><Relationship Id="rId48" Type="http://schemas.openxmlformats.org/officeDocument/2006/relationships/theme" Target="theme/theme1.xml"/><Relationship Id="rId8" Type="http://schemas.openxmlformats.org/officeDocument/2006/relationships/hyperlink" Target="https://disability.ufl.edu/" TargetMode="External"/><Relationship Id="rId3" Type="http://schemas.openxmlformats.org/officeDocument/2006/relationships/settings" Target="settings.xml"/><Relationship Id="rId12" Type="http://schemas.openxmlformats.org/officeDocument/2006/relationships/hyperlink" Target="https://www.dso.ufl.edu/sccr/process/student-conduct-honor-code/" TargetMode="External"/><Relationship Id="rId17" Type="http://schemas.openxmlformats.org/officeDocument/2006/relationships/hyperlink" Target="https://www.dso.ufl.edu/sccr/process/student-conduct-honor-code/" TargetMode="External"/><Relationship Id="rId25" Type="http://schemas.microsoft.com/office/2011/relationships/commentsExtended" Target="commentsExtended.xml"/><Relationship Id="rId33" Type="http://schemas.openxmlformats.org/officeDocument/2006/relationships/hyperlink" Target="https://ufhealth.org/emergency-room-trauma-center" TargetMode="External"/><Relationship Id="rId38" Type="http://schemas.openxmlformats.org/officeDocument/2006/relationships/hyperlink" Target="https://cms.uflib.ufl.edu/ask" TargetMode="External"/><Relationship Id="rId46" Type="http://schemas.openxmlformats.org/officeDocument/2006/relationships/fontTable" Target="fontTable.xml"/><Relationship Id="rId20" Type="http://schemas.openxmlformats.org/officeDocument/2006/relationships/hyperlink" Target="https://catalog.ufl.edu/UGRD/academic-regulations/grades-grading-policies/" TargetMode="External"/><Relationship Id="rId41" Type="http://schemas.openxmlformats.org/officeDocument/2006/relationships/hyperlink" Target="https://writing.ufl.edu/writing-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Sullivan,James G</dc:creator>
  <cp:keywords/>
  <dc:description/>
  <cp:lastModifiedBy>Wehle,Andrew J</cp:lastModifiedBy>
  <cp:revision>2</cp:revision>
  <dcterms:created xsi:type="dcterms:W3CDTF">2025-01-08T20:40:00Z</dcterms:created>
  <dcterms:modified xsi:type="dcterms:W3CDTF">2025-01-08T20:40:00Z</dcterms:modified>
</cp:coreProperties>
</file>