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096BA4" w14:textId="77777777" w:rsidR="00A64BFF" w:rsidRPr="006974CA" w:rsidRDefault="00975D67" w:rsidP="00BE4A79">
      <w:pPr>
        <w:spacing w:after="0" w:line="240" w:lineRule="auto"/>
        <w:jc w:val="center"/>
        <w:rPr>
          <w:b/>
          <w:sz w:val="24"/>
        </w:rPr>
      </w:pPr>
      <w:r>
        <w:rPr>
          <w:b/>
          <w:sz w:val="28"/>
        </w:rPr>
        <w:t>Construction Capstone Project</w:t>
      </w:r>
    </w:p>
    <w:p w14:paraId="37734599" w14:textId="5912CB5C" w:rsidR="000A20C5" w:rsidRDefault="00A64BFF" w:rsidP="00BE4A79">
      <w:pPr>
        <w:spacing w:after="0" w:line="240" w:lineRule="auto"/>
        <w:jc w:val="center"/>
      </w:pPr>
      <w:r>
        <w:t xml:space="preserve">BCN </w:t>
      </w:r>
      <w:r w:rsidR="004328E2">
        <w:t>5789</w:t>
      </w:r>
      <w:r w:rsidR="00975D67">
        <w:t>C</w:t>
      </w:r>
    </w:p>
    <w:p w14:paraId="5C41E24F" w14:textId="77777777" w:rsidR="00A64BFF" w:rsidRDefault="00A64BFF" w:rsidP="00BE4A79">
      <w:pPr>
        <w:spacing w:after="0" w:line="240" w:lineRule="auto"/>
        <w:ind w:right="23"/>
        <w:jc w:val="center"/>
      </w:pPr>
    </w:p>
    <w:p w14:paraId="6693E7D5" w14:textId="4E9287C2" w:rsidR="00975D67" w:rsidRDefault="00975D67" w:rsidP="00975D67">
      <w:pPr>
        <w:spacing w:after="0" w:line="240" w:lineRule="auto"/>
        <w:ind w:right="23"/>
        <w:jc w:val="center"/>
      </w:pPr>
      <w:r>
        <w:t>T,</w:t>
      </w:r>
      <w:r w:rsidR="008B2513">
        <w:t xml:space="preserve"> R</w:t>
      </w:r>
      <w:r>
        <w:t xml:space="preserve"> Period </w:t>
      </w:r>
      <w:r w:rsidR="001565D9">
        <w:t>4</w:t>
      </w:r>
      <w:r>
        <w:t>-</w:t>
      </w:r>
      <w:r w:rsidR="001565D9">
        <w:t>5</w:t>
      </w:r>
      <w:r>
        <w:t xml:space="preserve"> (1</w:t>
      </w:r>
      <w:r w:rsidR="001565D9">
        <w:t>0</w:t>
      </w:r>
      <w:r>
        <w:t>:</w:t>
      </w:r>
      <w:r w:rsidR="006761E6">
        <w:t>4</w:t>
      </w:r>
      <w:r w:rsidR="001565D9">
        <w:t>0</w:t>
      </w:r>
      <w:r>
        <w:t xml:space="preserve"> AM - </w:t>
      </w:r>
      <w:r w:rsidR="00365001">
        <w:t>1</w:t>
      </w:r>
      <w:r w:rsidR="001565D9">
        <w:t>2</w:t>
      </w:r>
      <w:r>
        <w:t>:</w:t>
      </w:r>
      <w:r w:rsidR="001565D9">
        <w:t>35</w:t>
      </w:r>
      <w:r>
        <w:t xml:space="preserve"> PM)</w:t>
      </w:r>
    </w:p>
    <w:p w14:paraId="5331CF3D" w14:textId="77777777" w:rsidR="00A64BFF" w:rsidRDefault="00A64BFF" w:rsidP="00BE4A79">
      <w:pPr>
        <w:spacing w:after="0" w:line="240" w:lineRule="auto"/>
        <w:ind w:right="23"/>
        <w:jc w:val="center"/>
      </w:pPr>
    </w:p>
    <w:p w14:paraId="38E8307A" w14:textId="2D3A4EA4" w:rsidR="000A20C5" w:rsidRPr="00A64BFF" w:rsidRDefault="00D62999" w:rsidP="00BE4A79">
      <w:pPr>
        <w:spacing w:after="0" w:line="240" w:lineRule="auto"/>
        <w:ind w:right="19"/>
        <w:jc w:val="center"/>
        <w:rPr>
          <w:i/>
        </w:rPr>
      </w:pPr>
      <w:r>
        <w:rPr>
          <w:i/>
        </w:rPr>
        <w:t>Fall</w:t>
      </w:r>
      <w:r w:rsidR="004027F0">
        <w:rPr>
          <w:i/>
        </w:rPr>
        <w:t xml:space="preserve"> 202</w:t>
      </w:r>
      <w:r w:rsidR="004328E2">
        <w:rPr>
          <w:i/>
        </w:rPr>
        <w:t>4</w:t>
      </w:r>
    </w:p>
    <w:p w14:paraId="3E987F94" w14:textId="77777777" w:rsidR="00931341" w:rsidRDefault="00931341" w:rsidP="00931341">
      <w:pPr>
        <w:spacing w:after="0" w:line="240" w:lineRule="auto"/>
        <w:ind w:left="14" w:right="14" w:hanging="14"/>
        <w:rPr>
          <w:b/>
          <w:u w:val="single"/>
        </w:rPr>
      </w:pPr>
    </w:p>
    <w:p w14:paraId="7B6320A3" w14:textId="77777777" w:rsidR="00931341" w:rsidRPr="00BE4A79" w:rsidRDefault="00A64BFF" w:rsidP="00931341">
      <w:pPr>
        <w:spacing w:after="0" w:line="240" w:lineRule="auto"/>
        <w:ind w:left="14" w:right="14" w:hanging="14"/>
      </w:pPr>
      <w:r w:rsidRPr="00BE4A79">
        <w:rPr>
          <w:b/>
          <w:u w:val="single"/>
        </w:rPr>
        <w:t>Instructor</w:t>
      </w:r>
      <w:r w:rsidR="00BE4A79" w:rsidRPr="00BE4A79">
        <w:rPr>
          <w:b/>
        </w:rPr>
        <w:t xml:space="preserve">: </w:t>
      </w:r>
      <w:r w:rsidR="00931341">
        <w:rPr>
          <w:b/>
        </w:rPr>
        <w:tab/>
      </w:r>
      <w:r w:rsidR="00931341">
        <w:rPr>
          <w:b/>
        </w:rPr>
        <w:tab/>
      </w:r>
      <w:r w:rsidR="00931341" w:rsidRPr="00931341">
        <w:rPr>
          <w:b/>
        </w:rPr>
        <w:t xml:space="preserve">Bryan Franz, Ph.D. </w:t>
      </w:r>
      <w:r w:rsidR="004646DE" w:rsidRPr="00BE4A79">
        <w:rPr>
          <w:i/>
        </w:rPr>
        <w:br/>
      </w:r>
      <w:r w:rsidR="00931341">
        <w:t>Office Location:</w:t>
      </w:r>
      <w:r w:rsidR="00931341">
        <w:tab/>
      </w:r>
      <w:r w:rsidR="00931341" w:rsidRPr="00BE4A79">
        <w:t>309 Rinker Hall</w:t>
      </w:r>
    </w:p>
    <w:p w14:paraId="24E7FF2F" w14:textId="77777777" w:rsidR="00931341" w:rsidRDefault="00931341" w:rsidP="00931341">
      <w:pPr>
        <w:spacing w:after="0" w:line="240" w:lineRule="auto"/>
      </w:pPr>
      <w:r w:rsidRPr="00BE4A79">
        <w:t>Email:</w:t>
      </w:r>
      <w:r w:rsidRPr="00931341">
        <w:t xml:space="preserve"> </w:t>
      </w:r>
      <w:r>
        <w:tab/>
      </w:r>
      <w:r>
        <w:tab/>
      </w:r>
      <w:r>
        <w:tab/>
      </w:r>
      <w:hyperlink r:id="rId7" w:history="1">
        <w:r w:rsidRPr="00BE4A79">
          <w:rPr>
            <w:rStyle w:val="Hyperlink"/>
          </w:rPr>
          <w:t>bfranz@ufl.edu</w:t>
        </w:r>
      </w:hyperlink>
    </w:p>
    <w:p w14:paraId="73356C30" w14:textId="77777777" w:rsidR="00A64BFF" w:rsidRPr="00BE4A79" w:rsidRDefault="00931341" w:rsidP="00BE4A79">
      <w:pPr>
        <w:spacing w:after="0" w:line="240" w:lineRule="auto"/>
      </w:pPr>
      <w:r>
        <w:t>Phone:</w:t>
      </w:r>
      <w:r>
        <w:tab/>
      </w:r>
      <w:r>
        <w:tab/>
      </w:r>
      <w:r>
        <w:tab/>
      </w:r>
      <w:r w:rsidRPr="00BE4A79">
        <w:t>(352) 273-1161</w:t>
      </w:r>
    </w:p>
    <w:p w14:paraId="63845D87" w14:textId="77777777" w:rsidR="001C1F04" w:rsidRDefault="001C1F04" w:rsidP="00BE4A79">
      <w:pPr>
        <w:spacing w:after="0" w:line="240" w:lineRule="auto"/>
        <w:ind w:right="19"/>
      </w:pPr>
    </w:p>
    <w:p w14:paraId="6804FA0E" w14:textId="4AB69911" w:rsidR="00E437C6" w:rsidRPr="00BE4A79" w:rsidRDefault="00A64BFF" w:rsidP="00BE4A79">
      <w:pPr>
        <w:spacing w:after="0" w:line="240" w:lineRule="auto"/>
        <w:ind w:right="19"/>
      </w:pPr>
      <w:r w:rsidRPr="00BE4A79">
        <w:t>Office hours</w:t>
      </w:r>
      <w:r w:rsidR="006974CA">
        <w:t xml:space="preserve"> are M/W between </w:t>
      </w:r>
      <w:r w:rsidR="00AE7D76">
        <w:t>2</w:t>
      </w:r>
      <w:r w:rsidR="006974CA">
        <w:t xml:space="preserve">:00 - </w:t>
      </w:r>
      <w:r w:rsidR="00AE7D76">
        <w:t>4</w:t>
      </w:r>
      <w:r w:rsidR="00402BA0">
        <w:t>:0</w:t>
      </w:r>
      <w:r w:rsidR="006974CA">
        <w:t>0 PM,</w:t>
      </w:r>
      <w:r w:rsidRPr="00BE4A79">
        <w:t xml:space="preserve"> and by appointment</w:t>
      </w:r>
      <w:r w:rsidR="006974CA">
        <w:t>.</w:t>
      </w:r>
    </w:p>
    <w:p w14:paraId="21F9C826" w14:textId="77777777" w:rsidR="00BE4A79" w:rsidRPr="00BE4A79" w:rsidRDefault="00BE4A79" w:rsidP="00BE4A79">
      <w:pPr>
        <w:spacing w:after="0" w:line="240" w:lineRule="auto"/>
        <w:ind w:left="0" w:right="19" w:firstLine="0"/>
      </w:pPr>
    </w:p>
    <w:p w14:paraId="06802436" w14:textId="0605A893" w:rsidR="00E437C6" w:rsidRPr="00BE4A79" w:rsidRDefault="004646DE" w:rsidP="00BE4A79">
      <w:pPr>
        <w:spacing w:after="0" w:line="240" w:lineRule="auto"/>
        <w:ind w:right="14"/>
        <w:rPr>
          <w:color w:val="auto"/>
          <w:u w:val="single"/>
        </w:rPr>
      </w:pPr>
      <w:r w:rsidRPr="00BE4A79">
        <w:rPr>
          <w:b/>
          <w:u w:val="single"/>
        </w:rPr>
        <w:t>Course Description</w:t>
      </w:r>
      <w:r w:rsidR="001C1F04" w:rsidRPr="00BE4A79">
        <w:t xml:space="preserve">: </w:t>
      </w:r>
      <w:r w:rsidR="00FB33E7" w:rsidRPr="00BE4A79">
        <w:br/>
      </w:r>
      <w:r w:rsidR="00BE4A79" w:rsidRPr="00BE4A79">
        <w:t xml:space="preserve">This course </w:t>
      </w:r>
      <w:r w:rsidR="004328E2">
        <w:t>covers d</w:t>
      </w:r>
      <w:r w:rsidR="004328E2" w:rsidRPr="004328E2">
        <w:t xml:space="preserve">esigning, developing, estimating, scheduling, contracting, and administering </w:t>
      </w:r>
      <w:r w:rsidR="004328E2">
        <w:t xml:space="preserve">a </w:t>
      </w:r>
      <w:r w:rsidR="004328E2" w:rsidRPr="004328E2">
        <w:t>small construction project, including extensive site and feasibility analysis.</w:t>
      </w:r>
    </w:p>
    <w:p w14:paraId="7CF9ED40" w14:textId="77777777" w:rsidR="00BE4A79" w:rsidRPr="00BE4A79" w:rsidRDefault="00BE4A79" w:rsidP="00BE4A79">
      <w:pPr>
        <w:spacing w:after="0" w:line="240" w:lineRule="auto"/>
        <w:ind w:left="0" w:right="14" w:firstLine="0"/>
        <w:rPr>
          <w:color w:val="auto"/>
          <w:u w:val="single"/>
        </w:rPr>
      </w:pPr>
    </w:p>
    <w:p w14:paraId="1B0FB4F3" w14:textId="77777777" w:rsidR="00B32054" w:rsidRDefault="004646DE" w:rsidP="00BE4A79">
      <w:pPr>
        <w:spacing w:after="0" w:line="240" w:lineRule="auto"/>
        <w:ind w:left="0" w:right="14" w:firstLine="0"/>
      </w:pPr>
      <w:r w:rsidRPr="00BE4A79">
        <w:rPr>
          <w:b/>
          <w:u w:val="single"/>
        </w:rPr>
        <w:t xml:space="preserve">Course </w:t>
      </w:r>
      <w:r w:rsidR="00A67684">
        <w:rPr>
          <w:b/>
          <w:u w:val="single"/>
        </w:rPr>
        <w:t>Learning Outcomes (CLO</w:t>
      </w:r>
      <w:r w:rsidR="00931341">
        <w:rPr>
          <w:b/>
          <w:u w:val="single"/>
        </w:rPr>
        <w:t>s</w:t>
      </w:r>
      <w:r w:rsidR="00A67684">
        <w:rPr>
          <w:b/>
          <w:u w:val="single"/>
        </w:rPr>
        <w:t>)</w:t>
      </w:r>
      <w:r w:rsidR="00A67684" w:rsidRPr="00BE4A79">
        <w:rPr>
          <w:b/>
          <w:u w:val="single"/>
        </w:rPr>
        <w:t xml:space="preserve">: </w:t>
      </w:r>
      <w:r w:rsidRPr="00BE4A79">
        <w:rPr>
          <w:b/>
          <w:u w:val="single"/>
        </w:rPr>
        <w:br/>
      </w:r>
      <w:r w:rsidR="001D3D97">
        <w:t>Upon completion of the course, student</w:t>
      </w:r>
      <w:r w:rsidR="004D7540">
        <w:t>s</w:t>
      </w:r>
      <w:r w:rsidR="001D3D97">
        <w:t xml:space="preserve"> will demonstrate their ability to:</w:t>
      </w:r>
    </w:p>
    <w:p w14:paraId="449D9C21" w14:textId="77777777" w:rsidR="001D3D97" w:rsidRPr="001D3D97" w:rsidRDefault="001D3D97" w:rsidP="006040FB">
      <w:pPr>
        <w:tabs>
          <w:tab w:val="left" w:pos="1080"/>
        </w:tabs>
        <w:spacing w:after="0" w:line="240" w:lineRule="auto"/>
        <w:ind w:left="1080" w:right="14" w:hanging="360"/>
      </w:pPr>
    </w:p>
    <w:p w14:paraId="6D7B6D43" w14:textId="77777777" w:rsidR="006040FB" w:rsidRPr="00BC40BE" w:rsidRDefault="00975D67" w:rsidP="004B1C97">
      <w:pPr>
        <w:pStyle w:val="ListParagraph"/>
        <w:numPr>
          <w:ilvl w:val="0"/>
          <w:numId w:val="15"/>
        </w:numPr>
        <w:spacing w:after="120" w:line="240" w:lineRule="auto"/>
        <w:ind w:left="806" w:right="720"/>
      </w:pPr>
      <w:r w:rsidRPr="00BC40BE">
        <w:t>Formulate the overall design of the project and prepare a 3D virtual mode</w:t>
      </w:r>
      <w:r w:rsidR="005B0E20">
        <w:t>l</w:t>
      </w:r>
      <w:r w:rsidR="005F335B">
        <w:t>.</w:t>
      </w:r>
    </w:p>
    <w:p w14:paraId="331B83EC" w14:textId="77777777" w:rsidR="00975D67" w:rsidRPr="00BC40BE" w:rsidRDefault="00975D67" w:rsidP="004B1C97">
      <w:pPr>
        <w:pStyle w:val="ListParagraph"/>
        <w:numPr>
          <w:ilvl w:val="0"/>
          <w:numId w:val="15"/>
        </w:numPr>
        <w:spacing w:after="120" w:line="240" w:lineRule="auto"/>
        <w:ind w:left="806" w:right="720"/>
      </w:pPr>
      <w:r w:rsidRPr="00BC40BE">
        <w:t>Perform quantity takeoffs and develop a com</w:t>
      </w:r>
      <w:r>
        <w:t>plete estimate of project costs</w:t>
      </w:r>
      <w:r w:rsidR="005F335B">
        <w:t>.</w:t>
      </w:r>
    </w:p>
    <w:p w14:paraId="41A0D3D2" w14:textId="77777777" w:rsidR="00975D67" w:rsidRPr="00BC40BE" w:rsidRDefault="00975D67" w:rsidP="004B1C97">
      <w:pPr>
        <w:pStyle w:val="ListParagraph"/>
        <w:numPr>
          <w:ilvl w:val="0"/>
          <w:numId w:val="15"/>
        </w:numPr>
        <w:spacing w:after="120" w:line="240" w:lineRule="auto"/>
        <w:ind w:left="806" w:right="720"/>
      </w:pPr>
      <w:r w:rsidRPr="00BC40BE">
        <w:t>Organize the elements of the project into a viable cons</w:t>
      </w:r>
      <w:r>
        <w:t>truction work plan and schedule</w:t>
      </w:r>
      <w:r w:rsidR="005F335B">
        <w:t>.</w:t>
      </w:r>
    </w:p>
    <w:p w14:paraId="51EAE605" w14:textId="77777777" w:rsidR="00975D67" w:rsidRPr="00BC40BE" w:rsidRDefault="00975D67" w:rsidP="004B1C97">
      <w:pPr>
        <w:pStyle w:val="ListParagraph"/>
        <w:numPr>
          <w:ilvl w:val="0"/>
          <w:numId w:val="15"/>
        </w:numPr>
        <w:spacing w:after="120" w:line="240" w:lineRule="auto"/>
        <w:ind w:left="806" w:right="720"/>
      </w:pPr>
      <w:r w:rsidRPr="00BC40BE">
        <w:t xml:space="preserve">Set up a project administration system for contracts, </w:t>
      </w:r>
      <w:r w:rsidR="005F335B">
        <w:t xml:space="preserve">a </w:t>
      </w:r>
      <w:r w:rsidRPr="00BC40BE">
        <w:t xml:space="preserve">schedule of values and </w:t>
      </w:r>
      <w:r w:rsidR="005F335B">
        <w:t xml:space="preserve">monthly </w:t>
      </w:r>
      <w:r w:rsidRPr="00BC40BE">
        <w:t>pay</w:t>
      </w:r>
      <w:r w:rsidR="005F335B">
        <w:t>ment</w:t>
      </w:r>
      <w:r w:rsidRPr="00BC40BE">
        <w:t xml:space="preserve"> a</w:t>
      </w:r>
      <w:r>
        <w:t>pplications</w:t>
      </w:r>
      <w:r w:rsidR="005F335B">
        <w:t>.</w:t>
      </w:r>
    </w:p>
    <w:p w14:paraId="3B8739A4" w14:textId="5C1CDEC8" w:rsidR="00975D67" w:rsidRPr="00BC40BE" w:rsidRDefault="006040FB" w:rsidP="004B1C97">
      <w:pPr>
        <w:pStyle w:val="ListParagraph"/>
        <w:numPr>
          <w:ilvl w:val="0"/>
          <w:numId w:val="15"/>
        </w:numPr>
        <w:spacing w:after="120" w:line="240" w:lineRule="auto"/>
        <w:ind w:left="806" w:right="720"/>
      </w:pPr>
      <w:r>
        <w:t xml:space="preserve">Organize, </w:t>
      </w:r>
      <w:r w:rsidR="00C526C3">
        <w:t>present,</w:t>
      </w:r>
      <w:r>
        <w:t xml:space="preserve"> </w:t>
      </w:r>
      <w:r w:rsidR="00975D67" w:rsidRPr="00BC40BE">
        <w:t>and defend the technical and financial data of the project</w:t>
      </w:r>
      <w:r w:rsidR="005F335B">
        <w:t>.</w:t>
      </w:r>
    </w:p>
    <w:p w14:paraId="4DBB0AAA" w14:textId="77777777" w:rsidR="00975D67" w:rsidRPr="00BC40BE" w:rsidRDefault="00975D67" w:rsidP="004B1C97">
      <w:pPr>
        <w:pStyle w:val="ListParagraph"/>
        <w:numPr>
          <w:ilvl w:val="0"/>
          <w:numId w:val="15"/>
        </w:numPr>
        <w:ind w:left="810" w:right="720"/>
      </w:pPr>
      <w:r w:rsidRPr="00BC40BE">
        <w:t>Prepare a project proposal from a commercial dev</w:t>
      </w:r>
      <w:r>
        <w:t>elopment and investment perspective</w:t>
      </w:r>
      <w:r w:rsidR="005F335B">
        <w:t>.</w:t>
      </w:r>
    </w:p>
    <w:p w14:paraId="324A8EB4" w14:textId="77777777" w:rsidR="005F335B" w:rsidRDefault="005F335B" w:rsidP="004328E2">
      <w:pPr>
        <w:spacing w:after="0" w:line="240" w:lineRule="auto"/>
        <w:ind w:left="0" w:right="14" w:firstLine="0"/>
        <w:rPr>
          <w:rStyle w:val="Hyperlink"/>
          <w:color w:val="auto"/>
        </w:rPr>
      </w:pPr>
    </w:p>
    <w:p w14:paraId="71516D93" w14:textId="77777777" w:rsidR="00F3295C" w:rsidRDefault="00FB33E7" w:rsidP="00414CDB">
      <w:r w:rsidRPr="00BE4A79">
        <w:rPr>
          <w:b/>
          <w:u w:val="single"/>
        </w:rPr>
        <w:t>Required Text</w:t>
      </w:r>
      <w:r w:rsidR="001C1F04">
        <w:rPr>
          <w:b/>
          <w:u w:val="single"/>
        </w:rPr>
        <w:t>s</w:t>
      </w:r>
      <w:r w:rsidR="00BE4A79" w:rsidRPr="00BE4A79">
        <w:rPr>
          <w:b/>
        </w:rPr>
        <w:t>:</w:t>
      </w:r>
      <w:r w:rsidR="00F3295C">
        <w:t xml:space="preserve"> </w:t>
      </w:r>
    </w:p>
    <w:p w14:paraId="5BE5869A" w14:textId="77777777" w:rsidR="00E437C6" w:rsidRDefault="00801854" w:rsidP="00801854">
      <w:pPr>
        <w:spacing w:after="0" w:line="240" w:lineRule="auto"/>
        <w:ind w:right="14"/>
      </w:pPr>
      <w:r>
        <w:t>There are no required textbooks for this course.</w:t>
      </w:r>
      <w:r w:rsidR="0074490C">
        <w:t xml:space="preserve">  All text materials will be provided electronically.</w:t>
      </w:r>
    </w:p>
    <w:p w14:paraId="5EBB1AF4" w14:textId="77777777" w:rsidR="004328E2" w:rsidRDefault="004328E2" w:rsidP="00801854">
      <w:pPr>
        <w:spacing w:after="0" w:line="240" w:lineRule="auto"/>
        <w:ind w:right="14"/>
      </w:pPr>
    </w:p>
    <w:p w14:paraId="4FA3E605" w14:textId="77777777" w:rsidR="00D43F9D" w:rsidRDefault="00FB33E7" w:rsidP="001D6743">
      <w:pPr>
        <w:spacing w:after="0" w:line="240" w:lineRule="auto"/>
        <w:ind w:right="19"/>
      </w:pPr>
      <w:r w:rsidRPr="001D6743">
        <w:rPr>
          <w:b/>
          <w:u w:val="single"/>
        </w:rPr>
        <w:t>Course Schedule</w:t>
      </w:r>
      <w:r w:rsidR="00442475" w:rsidRPr="00442475">
        <w:rPr>
          <w:b/>
        </w:rPr>
        <w:t xml:space="preserve">: </w:t>
      </w:r>
      <w:r w:rsidRPr="00BE4A79">
        <w:br/>
      </w:r>
    </w:p>
    <w:tbl>
      <w:tblPr>
        <w:tblW w:w="4214" w:type="pct"/>
        <w:tblCellMar>
          <w:top w:w="15" w:type="dxa"/>
          <w:left w:w="15" w:type="dxa"/>
          <w:bottom w:w="15" w:type="dxa"/>
          <w:right w:w="15" w:type="dxa"/>
        </w:tblCellMar>
        <w:tblLook w:val="04A0" w:firstRow="1" w:lastRow="0" w:firstColumn="1" w:lastColumn="0" w:noHBand="0" w:noVBand="1"/>
      </w:tblPr>
      <w:tblGrid>
        <w:gridCol w:w="811"/>
        <w:gridCol w:w="4271"/>
        <w:gridCol w:w="2807"/>
      </w:tblGrid>
      <w:tr w:rsidR="004328E2" w:rsidRPr="00D43F9D" w14:paraId="5446BDBE" w14:textId="77777777" w:rsidTr="004328E2">
        <w:trPr>
          <w:trHeight w:val="322"/>
        </w:trPr>
        <w:tc>
          <w:tcPr>
            <w:tcW w:w="514" w:type="pct"/>
            <w:tcBorders>
              <w:top w:val="single" w:sz="12" w:space="0" w:color="auto"/>
              <w:bottom w:val="single" w:sz="4" w:space="0" w:color="auto"/>
            </w:tcBorders>
            <w:vAlign w:val="center"/>
            <w:hideMark/>
          </w:tcPr>
          <w:p w14:paraId="5DBC3BBC" w14:textId="73F52C73" w:rsidR="004328E2" w:rsidRPr="00D43F9D" w:rsidRDefault="004328E2" w:rsidP="00D43F9D">
            <w:pPr>
              <w:spacing w:after="0" w:line="240" w:lineRule="auto"/>
              <w:ind w:left="0" w:right="0" w:firstLine="0"/>
              <w:rPr>
                <w:color w:val="auto"/>
              </w:rPr>
            </w:pPr>
            <w:r w:rsidRPr="00D43F9D">
              <w:rPr>
                <w:b/>
                <w:bCs/>
                <w:color w:val="auto"/>
              </w:rPr>
              <w:t>Wk.</w:t>
            </w:r>
          </w:p>
        </w:tc>
        <w:tc>
          <w:tcPr>
            <w:tcW w:w="2707" w:type="pct"/>
            <w:tcBorders>
              <w:top w:val="single" w:sz="12" w:space="0" w:color="auto"/>
              <w:bottom w:val="single" w:sz="4" w:space="0" w:color="auto"/>
            </w:tcBorders>
            <w:vAlign w:val="center"/>
            <w:hideMark/>
          </w:tcPr>
          <w:p w14:paraId="27E5927B" w14:textId="77777777" w:rsidR="004328E2" w:rsidRPr="00D43F9D" w:rsidRDefault="004328E2" w:rsidP="00D43F9D">
            <w:pPr>
              <w:spacing w:after="0" w:line="240" w:lineRule="auto"/>
              <w:ind w:left="0" w:right="0" w:firstLine="0"/>
              <w:rPr>
                <w:color w:val="auto"/>
              </w:rPr>
            </w:pPr>
            <w:r w:rsidRPr="00D43F9D">
              <w:rPr>
                <w:b/>
                <w:bCs/>
                <w:color w:val="auto"/>
              </w:rPr>
              <w:t>Topic</w:t>
            </w:r>
          </w:p>
        </w:tc>
        <w:tc>
          <w:tcPr>
            <w:tcW w:w="1779" w:type="pct"/>
            <w:tcBorders>
              <w:top w:val="single" w:sz="12" w:space="0" w:color="auto"/>
              <w:bottom w:val="single" w:sz="4" w:space="0" w:color="auto"/>
            </w:tcBorders>
            <w:vAlign w:val="center"/>
            <w:hideMark/>
          </w:tcPr>
          <w:p w14:paraId="2D313839" w14:textId="77777777" w:rsidR="004328E2" w:rsidRPr="00D43F9D" w:rsidRDefault="004328E2" w:rsidP="00D43F9D">
            <w:pPr>
              <w:spacing w:after="0" w:line="240" w:lineRule="auto"/>
              <w:ind w:left="0" w:right="0" w:firstLine="0"/>
              <w:rPr>
                <w:color w:val="auto"/>
              </w:rPr>
            </w:pPr>
            <w:r w:rsidRPr="00D43F9D">
              <w:rPr>
                <w:b/>
                <w:bCs/>
                <w:color w:val="auto"/>
              </w:rPr>
              <w:t>Assignment Due*</w:t>
            </w:r>
          </w:p>
        </w:tc>
      </w:tr>
      <w:tr w:rsidR="004328E2" w:rsidRPr="00D43F9D" w14:paraId="0EDB8132" w14:textId="77777777" w:rsidTr="004328E2">
        <w:trPr>
          <w:trHeight w:val="311"/>
        </w:trPr>
        <w:tc>
          <w:tcPr>
            <w:tcW w:w="514" w:type="pct"/>
            <w:tcBorders>
              <w:top w:val="single" w:sz="4" w:space="0" w:color="auto"/>
              <w:bottom w:val="single" w:sz="4" w:space="0" w:color="auto"/>
            </w:tcBorders>
            <w:vAlign w:val="center"/>
            <w:hideMark/>
          </w:tcPr>
          <w:p w14:paraId="38EA1676" w14:textId="1FB726D3" w:rsidR="004328E2" w:rsidRPr="00D43F9D" w:rsidRDefault="004328E2" w:rsidP="00D43F9D">
            <w:pPr>
              <w:spacing w:after="0" w:line="240" w:lineRule="auto"/>
              <w:ind w:left="0" w:right="0" w:firstLine="0"/>
              <w:jc w:val="center"/>
              <w:rPr>
                <w:color w:val="auto"/>
              </w:rPr>
            </w:pPr>
            <w:r w:rsidRPr="00D43F9D">
              <w:rPr>
                <w:b/>
                <w:bCs/>
                <w:color w:val="auto"/>
              </w:rPr>
              <w:t>1</w:t>
            </w:r>
          </w:p>
        </w:tc>
        <w:tc>
          <w:tcPr>
            <w:tcW w:w="2707" w:type="pct"/>
            <w:tcBorders>
              <w:top w:val="single" w:sz="4" w:space="0" w:color="auto"/>
              <w:bottom w:val="single" w:sz="4" w:space="0" w:color="auto"/>
            </w:tcBorders>
            <w:vAlign w:val="center"/>
            <w:hideMark/>
          </w:tcPr>
          <w:p w14:paraId="6B054D94" w14:textId="77777777" w:rsidR="004328E2" w:rsidRPr="00D43F9D" w:rsidRDefault="004328E2" w:rsidP="00D43F9D">
            <w:pPr>
              <w:spacing w:after="0" w:line="240" w:lineRule="auto"/>
              <w:ind w:left="0" w:right="0" w:firstLine="0"/>
              <w:rPr>
                <w:color w:val="auto"/>
              </w:rPr>
            </w:pPr>
            <w:r w:rsidRPr="00D43F9D">
              <w:rPr>
                <w:color w:val="auto"/>
              </w:rPr>
              <w:t>Introduction</w:t>
            </w:r>
          </w:p>
        </w:tc>
        <w:tc>
          <w:tcPr>
            <w:tcW w:w="1779" w:type="pct"/>
            <w:tcBorders>
              <w:top w:val="single" w:sz="4" w:space="0" w:color="auto"/>
              <w:bottom w:val="single" w:sz="4" w:space="0" w:color="auto"/>
            </w:tcBorders>
            <w:vAlign w:val="center"/>
            <w:hideMark/>
          </w:tcPr>
          <w:p w14:paraId="457E06E6" w14:textId="77777777" w:rsidR="004328E2" w:rsidRPr="00D43F9D" w:rsidRDefault="004328E2" w:rsidP="00D43F9D">
            <w:pPr>
              <w:spacing w:after="0" w:line="240" w:lineRule="auto"/>
              <w:ind w:left="0" w:right="0" w:firstLine="0"/>
              <w:rPr>
                <w:color w:val="auto"/>
              </w:rPr>
            </w:pPr>
          </w:p>
        </w:tc>
      </w:tr>
      <w:tr w:rsidR="004328E2" w:rsidRPr="00D43F9D" w14:paraId="555B5743" w14:textId="77777777" w:rsidTr="004328E2">
        <w:trPr>
          <w:trHeight w:val="222"/>
        </w:trPr>
        <w:tc>
          <w:tcPr>
            <w:tcW w:w="514" w:type="pct"/>
            <w:tcBorders>
              <w:top w:val="single" w:sz="4" w:space="0" w:color="auto"/>
            </w:tcBorders>
            <w:vAlign w:val="center"/>
            <w:hideMark/>
          </w:tcPr>
          <w:p w14:paraId="15F81443" w14:textId="77777777" w:rsidR="004328E2" w:rsidRPr="00D43F9D" w:rsidRDefault="004328E2" w:rsidP="00D43F9D">
            <w:pPr>
              <w:spacing w:after="0" w:line="240" w:lineRule="auto"/>
              <w:ind w:left="0" w:right="0" w:firstLine="0"/>
              <w:jc w:val="center"/>
              <w:rPr>
                <w:color w:val="auto"/>
              </w:rPr>
            </w:pPr>
            <w:r w:rsidRPr="00D43F9D">
              <w:rPr>
                <w:b/>
                <w:bCs/>
                <w:color w:val="auto"/>
              </w:rPr>
              <w:t>2</w:t>
            </w:r>
          </w:p>
        </w:tc>
        <w:tc>
          <w:tcPr>
            <w:tcW w:w="2707" w:type="pct"/>
            <w:tcBorders>
              <w:top w:val="single" w:sz="4" w:space="0" w:color="auto"/>
              <w:bottom w:val="dotted" w:sz="4" w:space="0" w:color="auto"/>
            </w:tcBorders>
            <w:vAlign w:val="center"/>
            <w:hideMark/>
          </w:tcPr>
          <w:p w14:paraId="27642571" w14:textId="77777777" w:rsidR="004328E2" w:rsidRPr="00D43F9D" w:rsidRDefault="004328E2" w:rsidP="00D43F9D">
            <w:pPr>
              <w:spacing w:after="0" w:line="240" w:lineRule="auto"/>
              <w:ind w:left="0" w:right="0" w:firstLine="0"/>
              <w:rPr>
                <w:color w:val="auto"/>
              </w:rPr>
            </w:pPr>
            <w:r w:rsidRPr="00D43F9D">
              <w:rPr>
                <w:color w:val="auto"/>
              </w:rPr>
              <w:t>Assignment 1: Site selection, Part 1</w:t>
            </w:r>
          </w:p>
        </w:tc>
        <w:tc>
          <w:tcPr>
            <w:tcW w:w="1779" w:type="pct"/>
            <w:tcBorders>
              <w:top w:val="single" w:sz="4" w:space="0" w:color="auto"/>
              <w:bottom w:val="dotted" w:sz="4" w:space="0" w:color="auto"/>
            </w:tcBorders>
            <w:vAlign w:val="center"/>
            <w:hideMark/>
          </w:tcPr>
          <w:p w14:paraId="47FD2403" w14:textId="77777777" w:rsidR="004328E2" w:rsidRPr="00D43F9D" w:rsidRDefault="004328E2" w:rsidP="00D43F9D">
            <w:pPr>
              <w:spacing w:after="0" w:line="240" w:lineRule="auto"/>
              <w:ind w:left="0" w:right="0" w:firstLine="0"/>
              <w:rPr>
                <w:color w:val="auto"/>
              </w:rPr>
            </w:pPr>
          </w:p>
        </w:tc>
      </w:tr>
      <w:tr w:rsidR="004328E2" w:rsidRPr="00D43F9D" w14:paraId="525FC269" w14:textId="77777777" w:rsidTr="004328E2">
        <w:trPr>
          <w:trHeight w:val="177"/>
        </w:trPr>
        <w:tc>
          <w:tcPr>
            <w:tcW w:w="514" w:type="pct"/>
            <w:tcBorders>
              <w:bottom w:val="single" w:sz="4" w:space="0" w:color="auto"/>
            </w:tcBorders>
            <w:vAlign w:val="center"/>
            <w:hideMark/>
          </w:tcPr>
          <w:p w14:paraId="2C2F8CD1" w14:textId="2AF9593E"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4765A617" w14:textId="62AD5F5C" w:rsidR="004328E2" w:rsidRPr="00D43F9D" w:rsidRDefault="004328E2" w:rsidP="00D43F9D">
            <w:pPr>
              <w:spacing w:after="0" w:line="240" w:lineRule="auto"/>
              <w:ind w:left="0" w:right="0" w:firstLine="0"/>
              <w:rPr>
                <w:color w:val="auto"/>
              </w:rPr>
            </w:pPr>
            <w:r w:rsidRPr="00D43F9D">
              <w:rPr>
                <w:color w:val="auto"/>
              </w:rPr>
              <w:t>Assignment 1: Site selection, Part 2</w:t>
            </w:r>
          </w:p>
        </w:tc>
        <w:tc>
          <w:tcPr>
            <w:tcW w:w="1779" w:type="pct"/>
            <w:tcBorders>
              <w:top w:val="dotted" w:sz="4" w:space="0" w:color="auto"/>
              <w:bottom w:val="single" w:sz="4" w:space="0" w:color="auto"/>
            </w:tcBorders>
            <w:vAlign w:val="center"/>
            <w:hideMark/>
          </w:tcPr>
          <w:p w14:paraId="21A1AC67" w14:textId="77777777" w:rsidR="004328E2" w:rsidRPr="00D43F9D" w:rsidRDefault="004328E2" w:rsidP="00D43F9D">
            <w:pPr>
              <w:spacing w:after="0" w:line="240" w:lineRule="auto"/>
              <w:ind w:left="0" w:right="0" w:firstLine="0"/>
              <w:rPr>
                <w:color w:val="auto"/>
              </w:rPr>
            </w:pPr>
          </w:p>
        </w:tc>
      </w:tr>
      <w:tr w:rsidR="004328E2" w:rsidRPr="00D43F9D" w14:paraId="0A901CBD" w14:textId="77777777" w:rsidTr="004328E2">
        <w:trPr>
          <w:trHeight w:val="311"/>
        </w:trPr>
        <w:tc>
          <w:tcPr>
            <w:tcW w:w="514" w:type="pct"/>
            <w:tcBorders>
              <w:top w:val="single" w:sz="4" w:space="0" w:color="auto"/>
            </w:tcBorders>
            <w:vAlign w:val="center"/>
            <w:hideMark/>
          </w:tcPr>
          <w:p w14:paraId="3EB20B90" w14:textId="77777777" w:rsidR="004328E2" w:rsidRPr="00D43F9D" w:rsidRDefault="004328E2" w:rsidP="00D43F9D">
            <w:pPr>
              <w:spacing w:after="0" w:line="240" w:lineRule="auto"/>
              <w:ind w:left="0" w:right="0" w:firstLine="0"/>
              <w:jc w:val="center"/>
              <w:rPr>
                <w:color w:val="auto"/>
              </w:rPr>
            </w:pPr>
            <w:r w:rsidRPr="00D43F9D">
              <w:rPr>
                <w:b/>
                <w:bCs/>
                <w:color w:val="auto"/>
              </w:rPr>
              <w:t>3</w:t>
            </w:r>
          </w:p>
        </w:tc>
        <w:tc>
          <w:tcPr>
            <w:tcW w:w="2707" w:type="pct"/>
            <w:tcBorders>
              <w:top w:val="single" w:sz="4" w:space="0" w:color="auto"/>
              <w:bottom w:val="dotted" w:sz="4" w:space="0" w:color="auto"/>
            </w:tcBorders>
            <w:vAlign w:val="center"/>
            <w:hideMark/>
          </w:tcPr>
          <w:p w14:paraId="7439BE2E" w14:textId="77777777" w:rsidR="004328E2" w:rsidRPr="00D43F9D" w:rsidRDefault="004328E2" w:rsidP="00D43F9D">
            <w:pPr>
              <w:spacing w:after="0" w:line="240" w:lineRule="auto"/>
              <w:ind w:left="0" w:right="0" w:firstLine="0"/>
              <w:rPr>
                <w:color w:val="auto"/>
              </w:rPr>
            </w:pPr>
            <w:r w:rsidRPr="00D43F9D">
              <w:rPr>
                <w:color w:val="auto"/>
              </w:rPr>
              <w:t>Assignment 2: Conceptual estimate</w:t>
            </w:r>
          </w:p>
        </w:tc>
        <w:tc>
          <w:tcPr>
            <w:tcW w:w="1779" w:type="pct"/>
            <w:tcBorders>
              <w:top w:val="single" w:sz="4" w:space="0" w:color="auto"/>
              <w:bottom w:val="dotted" w:sz="4" w:space="0" w:color="auto"/>
            </w:tcBorders>
            <w:vAlign w:val="center"/>
            <w:hideMark/>
          </w:tcPr>
          <w:p w14:paraId="6641EF8F" w14:textId="77777777" w:rsidR="004328E2" w:rsidRPr="00D43F9D" w:rsidRDefault="004328E2" w:rsidP="00D43F9D">
            <w:pPr>
              <w:spacing w:after="0" w:line="240" w:lineRule="auto"/>
              <w:ind w:left="0" w:right="0" w:firstLine="0"/>
              <w:rPr>
                <w:color w:val="auto"/>
              </w:rPr>
            </w:pPr>
          </w:p>
        </w:tc>
      </w:tr>
      <w:tr w:rsidR="004328E2" w:rsidRPr="00D43F9D" w14:paraId="521FE595" w14:textId="77777777" w:rsidTr="004328E2">
        <w:trPr>
          <w:trHeight w:val="277"/>
        </w:trPr>
        <w:tc>
          <w:tcPr>
            <w:tcW w:w="514" w:type="pct"/>
            <w:tcBorders>
              <w:bottom w:val="single" w:sz="4" w:space="0" w:color="auto"/>
            </w:tcBorders>
            <w:vAlign w:val="center"/>
            <w:hideMark/>
          </w:tcPr>
          <w:p w14:paraId="55AB45B1" w14:textId="3AE162CF"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0229B6D2" w14:textId="72C128C3" w:rsidR="004328E2" w:rsidRPr="00D43F9D" w:rsidRDefault="004328E2" w:rsidP="00D43F9D">
            <w:pPr>
              <w:spacing w:after="0" w:line="240" w:lineRule="auto"/>
              <w:ind w:left="0" w:right="0" w:firstLine="0"/>
              <w:rPr>
                <w:color w:val="auto"/>
              </w:rPr>
            </w:pPr>
            <w:r>
              <w:rPr>
                <w:color w:val="auto"/>
              </w:rPr>
              <w:t>Working Day</w:t>
            </w:r>
          </w:p>
        </w:tc>
        <w:tc>
          <w:tcPr>
            <w:tcW w:w="1779" w:type="pct"/>
            <w:tcBorders>
              <w:top w:val="dotted" w:sz="4" w:space="0" w:color="auto"/>
              <w:bottom w:val="single" w:sz="4" w:space="0" w:color="auto"/>
            </w:tcBorders>
            <w:vAlign w:val="center"/>
            <w:hideMark/>
          </w:tcPr>
          <w:p w14:paraId="15575335" w14:textId="77777777" w:rsidR="004328E2" w:rsidRPr="00D43F9D" w:rsidRDefault="004328E2" w:rsidP="00D43F9D">
            <w:pPr>
              <w:spacing w:after="0" w:line="240" w:lineRule="auto"/>
              <w:ind w:left="0" w:right="0" w:firstLine="0"/>
              <w:rPr>
                <w:color w:val="auto"/>
              </w:rPr>
            </w:pPr>
          </w:p>
        </w:tc>
      </w:tr>
      <w:tr w:rsidR="004328E2" w:rsidRPr="00D43F9D" w14:paraId="37355621" w14:textId="77777777" w:rsidTr="004328E2">
        <w:trPr>
          <w:trHeight w:val="43"/>
        </w:trPr>
        <w:tc>
          <w:tcPr>
            <w:tcW w:w="514" w:type="pct"/>
            <w:tcBorders>
              <w:top w:val="single" w:sz="4" w:space="0" w:color="auto"/>
            </w:tcBorders>
            <w:vAlign w:val="center"/>
            <w:hideMark/>
          </w:tcPr>
          <w:p w14:paraId="2CB760FE" w14:textId="77777777" w:rsidR="004328E2" w:rsidRPr="00D43F9D" w:rsidRDefault="004328E2" w:rsidP="00D43F9D">
            <w:pPr>
              <w:spacing w:after="0" w:line="240" w:lineRule="auto"/>
              <w:ind w:left="0" w:right="0" w:firstLine="0"/>
              <w:jc w:val="center"/>
              <w:rPr>
                <w:color w:val="auto"/>
              </w:rPr>
            </w:pPr>
            <w:r w:rsidRPr="00D43F9D">
              <w:rPr>
                <w:b/>
                <w:bCs/>
                <w:color w:val="auto"/>
              </w:rPr>
              <w:t>4</w:t>
            </w:r>
          </w:p>
        </w:tc>
        <w:tc>
          <w:tcPr>
            <w:tcW w:w="2707" w:type="pct"/>
            <w:tcBorders>
              <w:top w:val="single" w:sz="4" w:space="0" w:color="auto"/>
              <w:bottom w:val="dotted" w:sz="4" w:space="0" w:color="auto"/>
            </w:tcBorders>
            <w:vAlign w:val="center"/>
            <w:hideMark/>
          </w:tcPr>
          <w:p w14:paraId="276060A4" w14:textId="757CC9BB" w:rsidR="004328E2" w:rsidRPr="00D43F9D" w:rsidRDefault="004328E2" w:rsidP="00D43F9D">
            <w:pPr>
              <w:spacing w:after="0" w:line="240" w:lineRule="auto"/>
              <w:ind w:left="0" w:right="0" w:firstLine="0"/>
              <w:rPr>
                <w:color w:val="auto"/>
              </w:rPr>
            </w:pPr>
            <w:r w:rsidRPr="00D43F9D">
              <w:rPr>
                <w:color w:val="auto"/>
              </w:rPr>
              <w:t>Assignment 4: Financial feasibility, Part 1</w:t>
            </w:r>
          </w:p>
        </w:tc>
        <w:tc>
          <w:tcPr>
            <w:tcW w:w="1779" w:type="pct"/>
            <w:tcBorders>
              <w:top w:val="single" w:sz="4" w:space="0" w:color="auto"/>
              <w:bottom w:val="dotted" w:sz="4" w:space="0" w:color="auto"/>
            </w:tcBorders>
            <w:vAlign w:val="center"/>
            <w:hideMark/>
          </w:tcPr>
          <w:p w14:paraId="37684BEB" w14:textId="77777777" w:rsidR="004328E2" w:rsidRPr="00D43F9D" w:rsidRDefault="004328E2" w:rsidP="00D43F9D">
            <w:pPr>
              <w:spacing w:after="0" w:line="240" w:lineRule="auto"/>
              <w:ind w:left="0" w:right="0" w:firstLine="0"/>
              <w:rPr>
                <w:color w:val="auto"/>
              </w:rPr>
            </w:pPr>
          </w:p>
        </w:tc>
      </w:tr>
      <w:tr w:rsidR="004328E2" w:rsidRPr="00D43F9D" w14:paraId="32E4647A" w14:textId="77777777" w:rsidTr="004328E2">
        <w:trPr>
          <w:trHeight w:val="311"/>
        </w:trPr>
        <w:tc>
          <w:tcPr>
            <w:tcW w:w="514" w:type="pct"/>
            <w:tcBorders>
              <w:bottom w:val="single" w:sz="4" w:space="0" w:color="auto"/>
            </w:tcBorders>
            <w:vAlign w:val="center"/>
            <w:hideMark/>
          </w:tcPr>
          <w:p w14:paraId="14360F13" w14:textId="73987D62"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39F0BCAD" w14:textId="42BA0431" w:rsidR="004328E2" w:rsidRPr="00D43F9D" w:rsidRDefault="004328E2" w:rsidP="00D43F9D">
            <w:pPr>
              <w:spacing w:after="0" w:line="240" w:lineRule="auto"/>
              <w:ind w:left="0" w:right="0" w:firstLine="0"/>
              <w:rPr>
                <w:color w:val="auto"/>
              </w:rPr>
            </w:pPr>
            <w:r w:rsidRPr="00D43F9D">
              <w:rPr>
                <w:color w:val="auto"/>
              </w:rPr>
              <w:t>Assignment 4: Financial feasibility, Part 2</w:t>
            </w:r>
            <w:r w:rsidRPr="00D43F9D">
              <w:rPr>
                <w:i/>
                <w:iCs/>
                <w:color w:val="auto"/>
              </w:rPr>
              <w:t xml:space="preserve"> </w:t>
            </w:r>
          </w:p>
        </w:tc>
        <w:tc>
          <w:tcPr>
            <w:tcW w:w="1779" w:type="pct"/>
            <w:tcBorders>
              <w:top w:val="dotted" w:sz="4" w:space="0" w:color="auto"/>
              <w:bottom w:val="single" w:sz="4" w:space="0" w:color="auto"/>
            </w:tcBorders>
            <w:vAlign w:val="center"/>
            <w:hideMark/>
          </w:tcPr>
          <w:p w14:paraId="6382FB02" w14:textId="77777777" w:rsidR="004328E2" w:rsidRPr="00D43F9D" w:rsidRDefault="004328E2" w:rsidP="00D43F9D">
            <w:pPr>
              <w:spacing w:after="0" w:line="240" w:lineRule="auto"/>
              <w:ind w:left="0" w:right="0" w:firstLine="0"/>
              <w:rPr>
                <w:color w:val="auto"/>
              </w:rPr>
            </w:pPr>
          </w:p>
        </w:tc>
      </w:tr>
      <w:tr w:rsidR="004328E2" w:rsidRPr="00D43F9D" w14:paraId="6AA1AA9F" w14:textId="77777777" w:rsidTr="004328E2">
        <w:trPr>
          <w:trHeight w:val="311"/>
        </w:trPr>
        <w:tc>
          <w:tcPr>
            <w:tcW w:w="514" w:type="pct"/>
            <w:tcBorders>
              <w:top w:val="single" w:sz="4" w:space="0" w:color="auto"/>
            </w:tcBorders>
            <w:vAlign w:val="center"/>
            <w:hideMark/>
          </w:tcPr>
          <w:p w14:paraId="7EEF739C" w14:textId="77777777" w:rsidR="004328E2" w:rsidRPr="00D43F9D" w:rsidRDefault="004328E2" w:rsidP="00D43F9D">
            <w:pPr>
              <w:spacing w:after="0" w:line="240" w:lineRule="auto"/>
              <w:ind w:left="0" w:right="0" w:firstLine="0"/>
              <w:jc w:val="center"/>
              <w:rPr>
                <w:color w:val="auto"/>
              </w:rPr>
            </w:pPr>
            <w:r w:rsidRPr="00D43F9D">
              <w:rPr>
                <w:b/>
                <w:bCs/>
                <w:color w:val="auto"/>
              </w:rPr>
              <w:t>5</w:t>
            </w:r>
          </w:p>
        </w:tc>
        <w:tc>
          <w:tcPr>
            <w:tcW w:w="2707" w:type="pct"/>
            <w:tcBorders>
              <w:top w:val="single" w:sz="4" w:space="0" w:color="auto"/>
              <w:bottom w:val="dotted" w:sz="4" w:space="0" w:color="auto"/>
            </w:tcBorders>
            <w:vAlign w:val="center"/>
            <w:hideMark/>
          </w:tcPr>
          <w:p w14:paraId="1A5187C9" w14:textId="35E69468" w:rsidR="004328E2" w:rsidRPr="00D43F9D" w:rsidRDefault="004328E2" w:rsidP="00D43F9D">
            <w:pPr>
              <w:spacing w:after="0" w:line="240" w:lineRule="auto"/>
              <w:ind w:left="0" w:right="0" w:firstLine="0"/>
              <w:rPr>
                <w:color w:val="auto"/>
              </w:rPr>
            </w:pPr>
            <w:r w:rsidRPr="00D43F9D">
              <w:rPr>
                <w:color w:val="auto"/>
              </w:rPr>
              <w:t>Assignment 3: Sustainability</w:t>
            </w:r>
          </w:p>
        </w:tc>
        <w:tc>
          <w:tcPr>
            <w:tcW w:w="1779" w:type="pct"/>
            <w:tcBorders>
              <w:top w:val="single" w:sz="4" w:space="0" w:color="auto"/>
              <w:bottom w:val="dotted" w:sz="4" w:space="0" w:color="auto"/>
            </w:tcBorders>
            <w:vAlign w:val="center"/>
            <w:hideMark/>
          </w:tcPr>
          <w:p w14:paraId="44D2EB82" w14:textId="77777777" w:rsidR="004328E2" w:rsidRPr="00D43F9D" w:rsidRDefault="004328E2" w:rsidP="00D43F9D">
            <w:pPr>
              <w:spacing w:after="0" w:line="240" w:lineRule="auto"/>
              <w:ind w:left="0" w:right="0" w:firstLine="0"/>
              <w:rPr>
                <w:color w:val="auto"/>
              </w:rPr>
            </w:pPr>
          </w:p>
        </w:tc>
      </w:tr>
      <w:tr w:rsidR="004328E2" w:rsidRPr="00D43F9D" w14:paraId="67853687" w14:textId="77777777" w:rsidTr="004328E2">
        <w:trPr>
          <w:trHeight w:val="311"/>
        </w:trPr>
        <w:tc>
          <w:tcPr>
            <w:tcW w:w="514" w:type="pct"/>
            <w:tcBorders>
              <w:bottom w:val="single" w:sz="4" w:space="0" w:color="auto"/>
            </w:tcBorders>
            <w:vAlign w:val="center"/>
            <w:hideMark/>
          </w:tcPr>
          <w:p w14:paraId="571B9224" w14:textId="3C0EFECE"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56768E62" w14:textId="2E727BD6" w:rsidR="004328E2" w:rsidRPr="00D43F9D" w:rsidRDefault="004328E2" w:rsidP="00D43F9D">
            <w:pPr>
              <w:spacing w:after="0" w:line="240" w:lineRule="auto"/>
              <w:ind w:left="0" w:right="0" w:firstLine="0"/>
              <w:rPr>
                <w:color w:val="auto"/>
              </w:rPr>
            </w:pPr>
            <w:r w:rsidRPr="00D43F9D">
              <w:rPr>
                <w:color w:val="auto"/>
              </w:rPr>
              <w:t>Working Day</w:t>
            </w:r>
          </w:p>
        </w:tc>
        <w:tc>
          <w:tcPr>
            <w:tcW w:w="1779" w:type="pct"/>
            <w:tcBorders>
              <w:top w:val="dotted" w:sz="4" w:space="0" w:color="auto"/>
              <w:bottom w:val="single" w:sz="4" w:space="0" w:color="auto"/>
            </w:tcBorders>
            <w:vAlign w:val="center"/>
            <w:hideMark/>
          </w:tcPr>
          <w:p w14:paraId="1D412716" w14:textId="1CCB0EEA" w:rsidR="004328E2" w:rsidRPr="00D43F9D" w:rsidRDefault="004328E2" w:rsidP="00D43F9D">
            <w:pPr>
              <w:spacing w:after="0" w:line="240" w:lineRule="auto"/>
              <w:ind w:left="0" w:right="0" w:firstLine="0"/>
              <w:rPr>
                <w:color w:val="auto"/>
              </w:rPr>
            </w:pPr>
          </w:p>
        </w:tc>
      </w:tr>
      <w:tr w:rsidR="004328E2" w:rsidRPr="00D43F9D" w14:paraId="39414DD1" w14:textId="77777777" w:rsidTr="004328E2">
        <w:trPr>
          <w:trHeight w:val="311"/>
        </w:trPr>
        <w:tc>
          <w:tcPr>
            <w:tcW w:w="514" w:type="pct"/>
            <w:tcBorders>
              <w:top w:val="single" w:sz="4" w:space="0" w:color="auto"/>
            </w:tcBorders>
            <w:vAlign w:val="center"/>
            <w:hideMark/>
          </w:tcPr>
          <w:p w14:paraId="7C89DA71" w14:textId="77777777" w:rsidR="004328E2" w:rsidRPr="00D43F9D" w:rsidRDefault="004328E2" w:rsidP="00D43F9D">
            <w:pPr>
              <w:spacing w:after="0" w:line="240" w:lineRule="auto"/>
              <w:ind w:left="0" w:right="0" w:firstLine="0"/>
              <w:jc w:val="center"/>
              <w:rPr>
                <w:color w:val="auto"/>
              </w:rPr>
            </w:pPr>
            <w:r w:rsidRPr="00D43F9D">
              <w:rPr>
                <w:b/>
                <w:bCs/>
                <w:color w:val="auto"/>
              </w:rPr>
              <w:t>6</w:t>
            </w:r>
          </w:p>
        </w:tc>
        <w:tc>
          <w:tcPr>
            <w:tcW w:w="2707" w:type="pct"/>
            <w:tcBorders>
              <w:top w:val="single" w:sz="4" w:space="0" w:color="auto"/>
              <w:bottom w:val="dotted" w:sz="4" w:space="0" w:color="auto"/>
            </w:tcBorders>
            <w:vAlign w:val="center"/>
            <w:hideMark/>
          </w:tcPr>
          <w:p w14:paraId="18DB40BE" w14:textId="33E32EA5" w:rsidR="004328E2" w:rsidRPr="00D43F9D" w:rsidRDefault="004328E2" w:rsidP="00D43F9D">
            <w:pPr>
              <w:spacing w:after="0" w:line="240" w:lineRule="auto"/>
              <w:ind w:left="0" w:right="0" w:firstLine="0"/>
              <w:rPr>
                <w:color w:val="auto"/>
              </w:rPr>
            </w:pPr>
            <w:r w:rsidRPr="00D43F9D">
              <w:rPr>
                <w:color w:val="auto"/>
              </w:rPr>
              <w:t>Assignment 5: Design drawings</w:t>
            </w:r>
          </w:p>
        </w:tc>
        <w:tc>
          <w:tcPr>
            <w:tcW w:w="1779" w:type="pct"/>
            <w:tcBorders>
              <w:top w:val="single" w:sz="4" w:space="0" w:color="auto"/>
              <w:bottom w:val="dotted" w:sz="4" w:space="0" w:color="auto"/>
            </w:tcBorders>
            <w:vAlign w:val="center"/>
            <w:hideMark/>
          </w:tcPr>
          <w:p w14:paraId="2E4F74D1" w14:textId="3507E4D3" w:rsidR="004328E2" w:rsidRPr="00D43F9D" w:rsidRDefault="004328E2" w:rsidP="00D43F9D">
            <w:pPr>
              <w:spacing w:after="0" w:line="240" w:lineRule="auto"/>
              <w:ind w:left="0" w:right="0" w:firstLine="0"/>
              <w:rPr>
                <w:color w:val="auto"/>
              </w:rPr>
            </w:pPr>
            <w:r w:rsidRPr="00D43F9D">
              <w:rPr>
                <w:color w:val="auto"/>
              </w:rPr>
              <w:t>Assignments 1-4 due</w:t>
            </w:r>
          </w:p>
        </w:tc>
      </w:tr>
      <w:tr w:rsidR="004328E2" w:rsidRPr="00D43F9D" w14:paraId="763BF1E3" w14:textId="77777777" w:rsidTr="004328E2">
        <w:trPr>
          <w:trHeight w:val="311"/>
        </w:trPr>
        <w:tc>
          <w:tcPr>
            <w:tcW w:w="514" w:type="pct"/>
            <w:tcBorders>
              <w:bottom w:val="single" w:sz="4" w:space="0" w:color="auto"/>
            </w:tcBorders>
            <w:vAlign w:val="center"/>
            <w:hideMark/>
          </w:tcPr>
          <w:p w14:paraId="1953273D" w14:textId="2651F563"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1390C529" w14:textId="0793AC88" w:rsidR="004328E2" w:rsidRPr="00D43F9D" w:rsidRDefault="004328E2" w:rsidP="00D43F9D">
            <w:pPr>
              <w:spacing w:after="0" w:line="240" w:lineRule="auto"/>
              <w:ind w:left="0" w:right="0" w:firstLine="0"/>
              <w:rPr>
                <w:color w:val="auto"/>
              </w:rPr>
            </w:pPr>
            <w:r>
              <w:rPr>
                <w:color w:val="auto"/>
              </w:rPr>
              <w:t>Working Day</w:t>
            </w:r>
            <w:r w:rsidRPr="00D43F9D">
              <w:rPr>
                <w:color w:val="auto"/>
              </w:rPr>
              <w:t xml:space="preserve"> </w:t>
            </w:r>
          </w:p>
        </w:tc>
        <w:tc>
          <w:tcPr>
            <w:tcW w:w="1779" w:type="pct"/>
            <w:tcBorders>
              <w:top w:val="dotted" w:sz="4" w:space="0" w:color="auto"/>
              <w:bottom w:val="single" w:sz="4" w:space="0" w:color="auto"/>
            </w:tcBorders>
            <w:vAlign w:val="center"/>
            <w:hideMark/>
          </w:tcPr>
          <w:p w14:paraId="33E86A1F" w14:textId="77777777" w:rsidR="004328E2" w:rsidRPr="00D43F9D" w:rsidRDefault="004328E2" w:rsidP="00D43F9D">
            <w:pPr>
              <w:spacing w:after="0" w:line="240" w:lineRule="auto"/>
              <w:ind w:left="0" w:right="0" w:firstLine="0"/>
              <w:rPr>
                <w:color w:val="auto"/>
              </w:rPr>
            </w:pPr>
          </w:p>
        </w:tc>
      </w:tr>
      <w:tr w:rsidR="004328E2" w:rsidRPr="00D43F9D" w14:paraId="45DFBE29" w14:textId="77777777" w:rsidTr="004328E2">
        <w:trPr>
          <w:trHeight w:val="311"/>
        </w:trPr>
        <w:tc>
          <w:tcPr>
            <w:tcW w:w="514" w:type="pct"/>
            <w:tcBorders>
              <w:top w:val="single" w:sz="4" w:space="0" w:color="auto"/>
            </w:tcBorders>
            <w:vAlign w:val="center"/>
            <w:hideMark/>
          </w:tcPr>
          <w:p w14:paraId="74BB8E5E" w14:textId="77777777" w:rsidR="004328E2" w:rsidRPr="00D43F9D" w:rsidRDefault="004328E2" w:rsidP="00D43F9D">
            <w:pPr>
              <w:spacing w:after="0" w:line="240" w:lineRule="auto"/>
              <w:ind w:left="0" w:right="0" w:firstLine="0"/>
              <w:jc w:val="center"/>
              <w:rPr>
                <w:color w:val="auto"/>
              </w:rPr>
            </w:pPr>
            <w:r w:rsidRPr="00D43F9D">
              <w:rPr>
                <w:b/>
                <w:bCs/>
                <w:color w:val="auto"/>
              </w:rPr>
              <w:lastRenderedPageBreak/>
              <w:t>7</w:t>
            </w:r>
          </w:p>
        </w:tc>
        <w:tc>
          <w:tcPr>
            <w:tcW w:w="2707" w:type="pct"/>
            <w:tcBorders>
              <w:top w:val="single" w:sz="4" w:space="0" w:color="auto"/>
              <w:bottom w:val="dotted" w:sz="4" w:space="0" w:color="auto"/>
            </w:tcBorders>
            <w:vAlign w:val="center"/>
            <w:hideMark/>
          </w:tcPr>
          <w:p w14:paraId="0922D7E5" w14:textId="474E9321" w:rsidR="004328E2" w:rsidRPr="00D43F9D" w:rsidRDefault="004328E2" w:rsidP="00D43F9D">
            <w:pPr>
              <w:spacing w:after="0" w:line="240" w:lineRule="auto"/>
              <w:ind w:left="0" w:right="0" w:firstLine="0"/>
              <w:rPr>
                <w:color w:val="auto"/>
              </w:rPr>
            </w:pPr>
            <w:r w:rsidRPr="00D43F9D">
              <w:rPr>
                <w:color w:val="auto"/>
              </w:rPr>
              <w:t>Assignment 6: Project estimate</w:t>
            </w:r>
          </w:p>
        </w:tc>
        <w:tc>
          <w:tcPr>
            <w:tcW w:w="1779" w:type="pct"/>
            <w:tcBorders>
              <w:top w:val="single" w:sz="4" w:space="0" w:color="auto"/>
              <w:bottom w:val="dotted" w:sz="4" w:space="0" w:color="auto"/>
            </w:tcBorders>
            <w:vAlign w:val="center"/>
            <w:hideMark/>
          </w:tcPr>
          <w:p w14:paraId="18C12CC8" w14:textId="77777777" w:rsidR="004328E2" w:rsidRPr="00D43F9D" w:rsidRDefault="004328E2" w:rsidP="00D43F9D">
            <w:pPr>
              <w:spacing w:after="0" w:line="240" w:lineRule="auto"/>
              <w:ind w:left="0" w:right="0" w:firstLine="0"/>
              <w:rPr>
                <w:color w:val="auto"/>
              </w:rPr>
            </w:pPr>
          </w:p>
        </w:tc>
      </w:tr>
      <w:tr w:rsidR="004328E2" w:rsidRPr="00D43F9D" w14:paraId="5B706AF9" w14:textId="77777777" w:rsidTr="004328E2">
        <w:trPr>
          <w:trHeight w:val="311"/>
        </w:trPr>
        <w:tc>
          <w:tcPr>
            <w:tcW w:w="514" w:type="pct"/>
            <w:tcBorders>
              <w:bottom w:val="single" w:sz="4" w:space="0" w:color="auto"/>
            </w:tcBorders>
            <w:vAlign w:val="center"/>
            <w:hideMark/>
          </w:tcPr>
          <w:p w14:paraId="338F0C01" w14:textId="313F948F"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64902FE0" w14:textId="00E254AC" w:rsidR="004328E2" w:rsidRPr="004328E2" w:rsidRDefault="004328E2" w:rsidP="00D43F9D">
            <w:pPr>
              <w:spacing w:after="0" w:line="240" w:lineRule="auto"/>
              <w:ind w:left="0" w:right="0" w:firstLine="0"/>
              <w:rPr>
                <w:color w:val="auto"/>
              </w:rPr>
            </w:pPr>
            <w:r w:rsidRPr="004328E2">
              <w:rPr>
                <w:color w:val="auto"/>
              </w:rPr>
              <w:t>Working Day</w:t>
            </w:r>
          </w:p>
        </w:tc>
        <w:tc>
          <w:tcPr>
            <w:tcW w:w="1779" w:type="pct"/>
            <w:tcBorders>
              <w:top w:val="dotted" w:sz="4" w:space="0" w:color="auto"/>
              <w:bottom w:val="single" w:sz="4" w:space="0" w:color="auto"/>
            </w:tcBorders>
            <w:vAlign w:val="center"/>
            <w:hideMark/>
          </w:tcPr>
          <w:p w14:paraId="0A8996F2" w14:textId="77777777" w:rsidR="004328E2" w:rsidRPr="00D43F9D" w:rsidRDefault="004328E2" w:rsidP="00D43F9D">
            <w:pPr>
              <w:spacing w:after="0" w:line="240" w:lineRule="auto"/>
              <w:ind w:left="0" w:right="0" w:firstLine="0"/>
              <w:rPr>
                <w:color w:val="auto"/>
              </w:rPr>
            </w:pPr>
          </w:p>
        </w:tc>
      </w:tr>
      <w:tr w:rsidR="004328E2" w:rsidRPr="00D43F9D" w14:paraId="7C9236E2" w14:textId="77777777" w:rsidTr="004328E2">
        <w:trPr>
          <w:trHeight w:val="177"/>
        </w:trPr>
        <w:tc>
          <w:tcPr>
            <w:tcW w:w="514" w:type="pct"/>
            <w:tcBorders>
              <w:top w:val="single" w:sz="4" w:space="0" w:color="auto"/>
            </w:tcBorders>
            <w:vAlign w:val="center"/>
            <w:hideMark/>
          </w:tcPr>
          <w:p w14:paraId="02C4C0FB" w14:textId="77777777" w:rsidR="004328E2" w:rsidRPr="00D43F9D" w:rsidRDefault="004328E2" w:rsidP="00D43F9D">
            <w:pPr>
              <w:spacing w:after="0" w:line="240" w:lineRule="auto"/>
              <w:ind w:left="0" w:right="0" w:firstLine="0"/>
              <w:jc w:val="center"/>
              <w:rPr>
                <w:color w:val="auto"/>
              </w:rPr>
            </w:pPr>
            <w:r w:rsidRPr="00D43F9D">
              <w:rPr>
                <w:b/>
                <w:bCs/>
                <w:color w:val="auto"/>
              </w:rPr>
              <w:t>8</w:t>
            </w:r>
          </w:p>
        </w:tc>
        <w:tc>
          <w:tcPr>
            <w:tcW w:w="2707" w:type="pct"/>
            <w:tcBorders>
              <w:top w:val="single" w:sz="4" w:space="0" w:color="auto"/>
              <w:bottom w:val="dotted" w:sz="4" w:space="0" w:color="auto"/>
            </w:tcBorders>
            <w:vAlign w:val="center"/>
            <w:hideMark/>
          </w:tcPr>
          <w:p w14:paraId="22121A60" w14:textId="5D74EBE7" w:rsidR="004328E2" w:rsidRPr="00D43F9D" w:rsidRDefault="004328E2" w:rsidP="00D43F9D">
            <w:pPr>
              <w:spacing w:after="0" w:line="240" w:lineRule="auto"/>
              <w:ind w:left="0" w:right="0" w:firstLine="0"/>
              <w:rPr>
                <w:color w:val="auto"/>
              </w:rPr>
            </w:pPr>
            <w:r w:rsidRPr="00D43F9D">
              <w:rPr>
                <w:color w:val="auto"/>
              </w:rPr>
              <w:t>Assignment 7: Project schedule</w:t>
            </w:r>
          </w:p>
        </w:tc>
        <w:tc>
          <w:tcPr>
            <w:tcW w:w="1779" w:type="pct"/>
            <w:tcBorders>
              <w:top w:val="single" w:sz="4" w:space="0" w:color="auto"/>
              <w:bottom w:val="dotted" w:sz="4" w:space="0" w:color="auto"/>
            </w:tcBorders>
            <w:vAlign w:val="center"/>
            <w:hideMark/>
          </w:tcPr>
          <w:p w14:paraId="2B8A880D" w14:textId="77777777" w:rsidR="004328E2" w:rsidRPr="00D43F9D" w:rsidRDefault="004328E2" w:rsidP="00D43F9D">
            <w:pPr>
              <w:spacing w:after="0" w:line="240" w:lineRule="auto"/>
              <w:ind w:left="0" w:right="0" w:firstLine="0"/>
              <w:rPr>
                <w:color w:val="auto"/>
              </w:rPr>
            </w:pPr>
          </w:p>
        </w:tc>
      </w:tr>
      <w:tr w:rsidR="004328E2" w:rsidRPr="00D43F9D" w14:paraId="20DEC8B2" w14:textId="77777777" w:rsidTr="004328E2">
        <w:trPr>
          <w:trHeight w:val="311"/>
        </w:trPr>
        <w:tc>
          <w:tcPr>
            <w:tcW w:w="514" w:type="pct"/>
            <w:tcBorders>
              <w:bottom w:val="single" w:sz="4" w:space="0" w:color="auto"/>
            </w:tcBorders>
            <w:vAlign w:val="center"/>
            <w:hideMark/>
          </w:tcPr>
          <w:p w14:paraId="105065FA" w14:textId="6F32F143"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77095891" w14:textId="66D9EDA5" w:rsidR="004328E2" w:rsidRPr="00D43F9D" w:rsidRDefault="004328E2" w:rsidP="00D43F9D">
            <w:pPr>
              <w:spacing w:after="0" w:line="240" w:lineRule="auto"/>
              <w:ind w:left="0" w:right="0" w:firstLine="0"/>
              <w:rPr>
                <w:color w:val="auto"/>
              </w:rPr>
            </w:pPr>
            <w:r w:rsidRPr="00D43F9D">
              <w:rPr>
                <w:color w:val="auto"/>
              </w:rPr>
              <w:t>Working Day</w:t>
            </w:r>
          </w:p>
        </w:tc>
        <w:tc>
          <w:tcPr>
            <w:tcW w:w="1779" w:type="pct"/>
            <w:tcBorders>
              <w:top w:val="dotted" w:sz="4" w:space="0" w:color="auto"/>
              <w:bottom w:val="single" w:sz="4" w:space="0" w:color="auto"/>
            </w:tcBorders>
            <w:vAlign w:val="center"/>
            <w:hideMark/>
          </w:tcPr>
          <w:p w14:paraId="3C97A697" w14:textId="77777777" w:rsidR="004328E2" w:rsidRPr="00D43F9D" w:rsidRDefault="004328E2" w:rsidP="00D43F9D">
            <w:pPr>
              <w:spacing w:after="0" w:line="240" w:lineRule="auto"/>
              <w:ind w:left="0" w:right="0" w:firstLine="0"/>
              <w:rPr>
                <w:color w:val="auto"/>
              </w:rPr>
            </w:pPr>
          </w:p>
        </w:tc>
      </w:tr>
      <w:tr w:rsidR="004328E2" w:rsidRPr="00D43F9D" w14:paraId="01FA79CC" w14:textId="77777777" w:rsidTr="004328E2">
        <w:trPr>
          <w:trHeight w:val="311"/>
        </w:trPr>
        <w:tc>
          <w:tcPr>
            <w:tcW w:w="514" w:type="pct"/>
            <w:tcBorders>
              <w:top w:val="single" w:sz="4" w:space="0" w:color="auto"/>
            </w:tcBorders>
            <w:vAlign w:val="center"/>
            <w:hideMark/>
          </w:tcPr>
          <w:p w14:paraId="1DC62657" w14:textId="77777777" w:rsidR="004328E2" w:rsidRPr="00D43F9D" w:rsidRDefault="004328E2" w:rsidP="00D43F9D">
            <w:pPr>
              <w:spacing w:after="0" w:line="240" w:lineRule="auto"/>
              <w:ind w:left="0" w:right="0" w:firstLine="0"/>
              <w:jc w:val="center"/>
              <w:rPr>
                <w:color w:val="auto"/>
              </w:rPr>
            </w:pPr>
            <w:r w:rsidRPr="00D43F9D">
              <w:rPr>
                <w:b/>
                <w:bCs/>
                <w:color w:val="auto"/>
              </w:rPr>
              <w:t>9</w:t>
            </w:r>
          </w:p>
        </w:tc>
        <w:tc>
          <w:tcPr>
            <w:tcW w:w="2707" w:type="pct"/>
            <w:tcBorders>
              <w:top w:val="single" w:sz="4" w:space="0" w:color="auto"/>
              <w:bottom w:val="dotted" w:sz="4" w:space="0" w:color="auto"/>
            </w:tcBorders>
            <w:vAlign w:val="center"/>
            <w:hideMark/>
          </w:tcPr>
          <w:p w14:paraId="4A083714" w14:textId="79052C5C" w:rsidR="004328E2" w:rsidRPr="00D43F9D" w:rsidRDefault="004328E2" w:rsidP="00D43F9D">
            <w:pPr>
              <w:spacing w:after="0" w:line="240" w:lineRule="auto"/>
              <w:ind w:left="0" w:right="0" w:firstLine="0"/>
              <w:rPr>
                <w:color w:val="auto"/>
              </w:rPr>
            </w:pPr>
            <w:r w:rsidRPr="00D43F9D">
              <w:rPr>
                <w:color w:val="auto"/>
              </w:rPr>
              <w:t>Assignment 8: Proposal and qualifications</w:t>
            </w:r>
          </w:p>
        </w:tc>
        <w:tc>
          <w:tcPr>
            <w:tcW w:w="1779" w:type="pct"/>
            <w:tcBorders>
              <w:top w:val="single" w:sz="4" w:space="0" w:color="auto"/>
              <w:bottom w:val="dotted" w:sz="4" w:space="0" w:color="auto"/>
            </w:tcBorders>
            <w:vAlign w:val="center"/>
            <w:hideMark/>
          </w:tcPr>
          <w:p w14:paraId="3835C605" w14:textId="77777777" w:rsidR="004328E2" w:rsidRPr="00D43F9D" w:rsidRDefault="004328E2" w:rsidP="00D43F9D">
            <w:pPr>
              <w:spacing w:after="0" w:line="240" w:lineRule="auto"/>
              <w:ind w:left="0" w:right="0" w:firstLine="0"/>
              <w:rPr>
                <w:color w:val="auto"/>
              </w:rPr>
            </w:pPr>
          </w:p>
        </w:tc>
      </w:tr>
      <w:tr w:rsidR="004328E2" w:rsidRPr="00D43F9D" w14:paraId="6E07617F" w14:textId="77777777" w:rsidTr="004328E2">
        <w:trPr>
          <w:trHeight w:val="311"/>
        </w:trPr>
        <w:tc>
          <w:tcPr>
            <w:tcW w:w="514" w:type="pct"/>
            <w:tcBorders>
              <w:bottom w:val="single" w:sz="4" w:space="0" w:color="auto"/>
            </w:tcBorders>
            <w:vAlign w:val="center"/>
            <w:hideMark/>
          </w:tcPr>
          <w:p w14:paraId="011F41A2" w14:textId="105E83D7"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675F435D" w14:textId="66285211" w:rsidR="004328E2" w:rsidRPr="00D43F9D" w:rsidRDefault="004328E2" w:rsidP="00D43F9D">
            <w:pPr>
              <w:spacing w:after="0" w:line="240" w:lineRule="auto"/>
              <w:ind w:left="0" w:right="0" w:firstLine="0"/>
              <w:rPr>
                <w:color w:val="auto"/>
              </w:rPr>
            </w:pPr>
            <w:r w:rsidRPr="00D43F9D">
              <w:rPr>
                <w:color w:val="auto"/>
              </w:rPr>
              <w:t>Working Day</w:t>
            </w:r>
          </w:p>
        </w:tc>
        <w:tc>
          <w:tcPr>
            <w:tcW w:w="1779" w:type="pct"/>
            <w:tcBorders>
              <w:top w:val="dotted" w:sz="4" w:space="0" w:color="auto"/>
              <w:bottom w:val="single" w:sz="4" w:space="0" w:color="auto"/>
            </w:tcBorders>
            <w:vAlign w:val="center"/>
            <w:hideMark/>
          </w:tcPr>
          <w:p w14:paraId="4CA84261" w14:textId="77777777" w:rsidR="004328E2" w:rsidRPr="00D43F9D" w:rsidRDefault="004328E2" w:rsidP="00D43F9D">
            <w:pPr>
              <w:spacing w:after="0" w:line="240" w:lineRule="auto"/>
              <w:ind w:left="0" w:right="0" w:firstLine="0"/>
              <w:rPr>
                <w:color w:val="auto"/>
              </w:rPr>
            </w:pPr>
          </w:p>
        </w:tc>
      </w:tr>
      <w:tr w:rsidR="004328E2" w:rsidRPr="00D43F9D" w14:paraId="2CFD8C34" w14:textId="77777777" w:rsidTr="004328E2">
        <w:trPr>
          <w:trHeight w:val="311"/>
        </w:trPr>
        <w:tc>
          <w:tcPr>
            <w:tcW w:w="514" w:type="pct"/>
            <w:tcBorders>
              <w:top w:val="single" w:sz="4" w:space="0" w:color="auto"/>
            </w:tcBorders>
            <w:vAlign w:val="center"/>
            <w:hideMark/>
          </w:tcPr>
          <w:p w14:paraId="2C34324F" w14:textId="77777777" w:rsidR="004328E2" w:rsidRPr="00D43F9D" w:rsidRDefault="004328E2" w:rsidP="00D43F9D">
            <w:pPr>
              <w:spacing w:after="0" w:line="240" w:lineRule="auto"/>
              <w:ind w:left="0" w:right="0" w:firstLine="0"/>
              <w:jc w:val="center"/>
              <w:rPr>
                <w:color w:val="auto"/>
              </w:rPr>
            </w:pPr>
            <w:r w:rsidRPr="00D43F9D">
              <w:rPr>
                <w:b/>
                <w:bCs/>
                <w:color w:val="auto"/>
              </w:rPr>
              <w:t>10</w:t>
            </w:r>
          </w:p>
        </w:tc>
        <w:tc>
          <w:tcPr>
            <w:tcW w:w="2707" w:type="pct"/>
            <w:tcBorders>
              <w:top w:val="single" w:sz="4" w:space="0" w:color="auto"/>
              <w:bottom w:val="dotted" w:sz="4" w:space="0" w:color="auto"/>
            </w:tcBorders>
            <w:vAlign w:val="center"/>
            <w:hideMark/>
          </w:tcPr>
          <w:p w14:paraId="271F08D4" w14:textId="697AED00" w:rsidR="004328E2" w:rsidRPr="00D43F9D" w:rsidRDefault="004328E2" w:rsidP="00D43F9D">
            <w:pPr>
              <w:spacing w:after="0" w:line="240" w:lineRule="auto"/>
              <w:ind w:left="0" w:right="0" w:firstLine="0"/>
              <w:rPr>
                <w:color w:val="auto"/>
              </w:rPr>
            </w:pPr>
            <w:r w:rsidRPr="00D43F9D">
              <w:rPr>
                <w:color w:val="auto"/>
              </w:rPr>
              <w:t>Assignment 9: Contracts</w:t>
            </w:r>
          </w:p>
        </w:tc>
        <w:tc>
          <w:tcPr>
            <w:tcW w:w="1779" w:type="pct"/>
            <w:tcBorders>
              <w:top w:val="single" w:sz="4" w:space="0" w:color="auto"/>
              <w:bottom w:val="dotted" w:sz="4" w:space="0" w:color="auto"/>
            </w:tcBorders>
            <w:vAlign w:val="center"/>
            <w:hideMark/>
          </w:tcPr>
          <w:p w14:paraId="6CA264AF" w14:textId="77777777" w:rsidR="004328E2" w:rsidRPr="00D43F9D" w:rsidRDefault="004328E2" w:rsidP="00D43F9D">
            <w:pPr>
              <w:spacing w:after="0" w:line="240" w:lineRule="auto"/>
              <w:ind w:left="0" w:right="0" w:firstLine="0"/>
              <w:rPr>
                <w:color w:val="auto"/>
              </w:rPr>
            </w:pPr>
          </w:p>
        </w:tc>
      </w:tr>
      <w:tr w:rsidR="004328E2" w:rsidRPr="00D43F9D" w14:paraId="39596BCF" w14:textId="77777777" w:rsidTr="004328E2">
        <w:trPr>
          <w:trHeight w:val="311"/>
        </w:trPr>
        <w:tc>
          <w:tcPr>
            <w:tcW w:w="514" w:type="pct"/>
            <w:tcBorders>
              <w:bottom w:val="single" w:sz="4" w:space="0" w:color="auto"/>
            </w:tcBorders>
            <w:vAlign w:val="center"/>
            <w:hideMark/>
          </w:tcPr>
          <w:p w14:paraId="15F87FD5" w14:textId="14F4832F"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1433B803" w14:textId="3CE85AF5" w:rsidR="004328E2" w:rsidRPr="00D43F9D" w:rsidRDefault="004328E2" w:rsidP="00D43F9D">
            <w:pPr>
              <w:spacing w:after="0" w:line="240" w:lineRule="auto"/>
              <w:ind w:left="0" w:right="0" w:firstLine="0"/>
              <w:rPr>
                <w:color w:val="auto"/>
              </w:rPr>
            </w:pPr>
            <w:r w:rsidRPr="00D43F9D">
              <w:rPr>
                <w:color w:val="auto"/>
              </w:rPr>
              <w:t>Working Day</w:t>
            </w:r>
          </w:p>
        </w:tc>
        <w:tc>
          <w:tcPr>
            <w:tcW w:w="1779" w:type="pct"/>
            <w:tcBorders>
              <w:top w:val="dotted" w:sz="4" w:space="0" w:color="auto"/>
              <w:bottom w:val="single" w:sz="4" w:space="0" w:color="auto"/>
            </w:tcBorders>
            <w:vAlign w:val="center"/>
            <w:hideMark/>
          </w:tcPr>
          <w:p w14:paraId="1F2714E6" w14:textId="77777777" w:rsidR="004328E2" w:rsidRPr="00D43F9D" w:rsidRDefault="004328E2" w:rsidP="00D43F9D">
            <w:pPr>
              <w:spacing w:after="0" w:line="240" w:lineRule="auto"/>
              <w:ind w:left="0" w:right="0" w:firstLine="0"/>
              <w:rPr>
                <w:color w:val="auto"/>
              </w:rPr>
            </w:pPr>
          </w:p>
        </w:tc>
      </w:tr>
      <w:tr w:rsidR="004328E2" w:rsidRPr="00D43F9D" w14:paraId="78F4626E" w14:textId="77777777" w:rsidTr="004328E2">
        <w:trPr>
          <w:trHeight w:val="311"/>
        </w:trPr>
        <w:tc>
          <w:tcPr>
            <w:tcW w:w="514" w:type="pct"/>
            <w:tcBorders>
              <w:top w:val="single" w:sz="4" w:space="0" w:color="auto"/>
            </w:tcBorders>
            <w:vAlign w:val="center"/>
            <w:hideMark/>
          </w:tcPr>
          <w:p w14:paraId="3689BD24" w14:textId="77777777" w:rsidR="004328E2" w:rsidRPr="00D43F9D" w:rsidRDefault="004328E2" w:rsidP="00D43F9D">
            <w:pPr>
              <w:spacing w:after="0" w:line="240" w:lineRule="auto"/>
              <w:ind w:left="0" w:right="0" w:firstLine="0"/>
              <w:jc w:val="center"/>
              <w:rPr>
                <w:color w:val="auto"/>
              </w:rPr>
            </w:pPr>
            <w:r w:rsidRPr="00D43F9D">
              <w:rPr>
                <w:b/>
                <w:bCs/>
                <w:color w:val="auto"/>
              </w:rPr>
              <w:t>11</w:t>
            </w:r>
          </w:p>
        </w:tc>
        <w:tc>
          <w:tcPr>
            <w:tcW w:w="2707" w:type="pct"/>
            <w:tcBorders>
              <w:top w:val="single" w:sz="4" w:space="0" w:color="auto"/>
              <w:bottom w:val="dotted" w:sz="4" w:space="0" w:color="auto"/>
            </w:tcBorders>
            <w:vAlign w:val="center"/>
            <w:hideMark/>
          </w:tcPr>
          <w:p w14:paraId="29712E0A" w14:textId="77777777" w:rsidR="004328E2" w:rsidRPr="00D43F9D" w:rsidRDefault="004328E2" w:rsidP="00D43F9D">
            <w:pPr>
              <w:spacing w:after="0" w:line="240" w:lineRule="auto"/>
              <w:ind w:left="0" w:right="0" w:firstLine="0"/>
              <w:rPr>
                <w:color w:val="auto"/>
              </w:rPr>
            </w:pPr>
            <w:r w:rsidRPr="00D43F9D">
              <w:rPr>
                <w:color w:val="auto"/>
              </w:rPr>
              <w:t>Overview of Proposal Presentation</w:t>
            </w:r>
          </w:p>
        </w:tc>
        <w:tc>
          <w:tcPr>
            <w:tcW w:w="1779" w:type="pct"/>
            <w:tcBorders>
              <w:top w:val="single" w:sz="4" w:space="0" w:color="auto"/>
              <w:bottom w:val="dotted" w:sz="4" w:space="0" w:color="auto"/>
            </w:tcBorders>
            <w:vAlign w:val="center"/>
            <w:hideMark/>
          </w:tcPr>
          <w:p w14:paraId="75FFFF5C" w14:textId="3731DA77" w:rsidR="004328E2" w:rsidRPr="00D43F9D" w:rsidRDefault="004328E2" w:rsidP="00D43F9D">
            <w:pPr>
              <w:spacing w:after="0" w:line="240" w:lineRule="auto"/>
              <w:ind w:left="0" w:right="0" w:firstLine="0"/>
              <w:rPr>
                <w:color w:val="auto"/>
              </w:rPr>
            </w:pPr>
            <w:r w:rsidRPr="00D43F9D">
              <w:rPr>
                <w:color w:val="auto"/>
              </w:rPr>
              <w:t>Assignments 5-8 due</w:t>
            </w:r>
          </w:p>
        </w:tc>
      </w:tr>
      <w:tr w:rsidR="004328E2" w:rsidRPr="00D43F9D" w14:paraId="5FC3A16D" w14:textId="77777777" w:rsidTr="004328E2">
        <w:trPr>
          <w:trHeight w:val="311"/>
        </w:trPr>
        <w:tc>
          <w:tcPr>
            <w:tcW w:w="514" w:type="pct"/>
            <w:tcBorders>
              <w:bottom w:val="single" w:sz="4" w:space="0" w:color="auto"/>
            </w:tcBorders>
            <w:vAlign w:val="center"/>
            <w:hideMark/>
          </w:tcPr>
          <w:p w14:paraId="52711976" w14:textId="03595EC5"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5D6F08E9" w14:textId="07CF9839" w:rsidR="004328E2" w:rsidRPr="00D43F9D" w:rsidRDefault="004328E2" w:rsidP="00D43F9D">
            <w:pPr>
              <w:spacing w:after="0" w:line="240" w:lineRule="auto"/>
              <w:ind w:left="0" w:right="0" w:firstLine="0"/>
              <w:rPr>
                <w:color w:val="auto"/>
              </w:rPr>
            </w:pPr>
            <w:r>
              <w:rPr>
                <w:color w:val="auto"/>
              </w:rPr>
              <w:t>Working Day</w:t>
            </w:r>
          </w:p>
        </w:tc>
        <w:tc>
          <w:tcPr>
            <w:tcW w:w="1779" w:type="pct"/>
            <w:tcBorders>
              <w:top w:val="dotted" w:sz="4" w:space="0" w:color="auto"/>
              <w:bottom w:val="single" w:sz="4" w:space="0" w:color="auto"/>
            </w:tcBorders>
            <w:vAlign w:val="center"/>
            <w:hideMark/>
          </w:tcPr>
          <w:p w14:paraId="07B5AD3D" w14:textId="732B9424" w:rsidR="004328E2" w:rsidRPr="00D43F9D" w:rsidRDefault="004328E2" w:rsidP="00D43F9D">
            <w:pPr>
              <w:spacing w:after="0" w:line="240" w:lineRule="auto"/>
              <w:ind w:left="0" w:right="0" w:firstLine="0"/>
              <w:rPr>
                <w:color w:val="auto"/>
              </w:rPr>
            </w:pPr>
          </w:p>
        </w:tc>
      </w:tr>
      <w:tr w:rsidR="004328E2" w:rsidRPr="00D43F9D" w14:paraId="207DF5AF" w14:textId="77777777" w:rsidTr="004328E2">
        <w:trPr>
          <w:trHeight w:val="311"/>
        </w:trPr>
        <w:tc>
          <w:tcPr>
            <w:tcW w:w="514" w:type="pct"/>
            <w:tcBorders>
              <w:top w:val="single" w:sz="4" w:space="0" w:color="auto"/>
            </w:tcBorders>
            <w:vAlign w:val="center"/>
            <w:hideMark/>
          </w:tcPr>
          <w:p w14:paraId="6F14A923" w14:textId="77777777" w:rsidR="004328E2" w:rsidRPr="00D43F9D" w:rsidRDefault="004328E2" w:rsidP="00D43F9D">
            <w:pPr>
              <w:spacing w:after="0" w:line="240" w:lineRule="auto"/>
              <w:ind w:left="0" w:right="0" w:firstLine="0"/>
              <w:jc w:val="center"/>
              <w:rPr>
                <w:color w:val="auto"/>
              </w:rPr>
            </w:pPr>
            <w:r w:rsidRPr="00D43F9D">
              <w:rPr>
                <w:b/>
                <w:bCs/>
                <w:color w:val="auto"/>
              </w:rPr>
              <w:t>12</w:t>
            </w:r>
          </w:p>
        </w:tc>
        <w:tc>
          <w:tcPr>
            <w:tcW w:w="2707" w:type="pct"/>
            <w:tcBorders>
              <w:top w:val="single" w:sz="4" w:space="0" w:color="auto"/>
              <w:bottom w:val="dotted" w:sz="4" w:space="0" w:color="auto"/>
            </w:tcBorders>
            <w:vAlign w:val="center"/>
            <w:hideMark/>
          </w:tcPr>
          <w:p w14:paraId="33D46DC6" w14:textId="77777777" w:rsidR="004328E2" w:rsidRPr="00D43F9D" w:rsidRDefault="004328E2" w:rsidP="00D43F9D">
            <w:pPr>
              <w:spacing w:after="0" w:line="240" w:lineRule="auto"/>
              <w:ind w:left="0" w:right="0" w:firstLine="0"/>
              <w:rPr>
                <w:color w:val="auto"/>
              </w:rPr>
            </w:pPr>
            <w:r w:rsidRPr="00D43F9D">
              <w:rPr>
                <w:color w:val="auto"/>
              </w:rPr>
              <w:t>Assignment 10: Payment applications</w:t>
            </w:r>
          </w:p>
        </w:tc>
        <w:tc>
          <w:tcPr>
            <w:tcW w:w="1779" w:type="pct"/>
            <w:tcBorders>
              <w:top w:val="single" w:sz="4" w:space="0" w:color="auto"/>
              <w:bottom w:val="dotted" w:sz="4" w:space="0" w:color="auto"/>
            </w:tcBorders>
            <w:vAlign w:val="center"/>
            <w:hideMark/>
          </w:tcPr>
          <w:p w14:paraId="7784109B" w14:textId="2D65D890" w:rsidR="004328E2" w:rsidRPr="00D43F9D" w:rsidRDefault="004328E2" w:rsidP="00D43F9D">
            <w:pPr>
              <w:spacing w:after="0" w:line="240" w:lineRule="auto"/>
              <w:ind w:left="0" w:right="0" w:firstLine="0"/>
              <w:rPr>
                <w:color w:val="auto"/>
              </w:rPr>
            </w:pPr>
          </w:p>
        </w:tc>
      </w:tr>
      <w:tr w:rsidR="004328E2" w:rsidRPr="00D43F9D" w14:paraId="516213A9" w14:textId="77777777" w:rsidTr="004328E2">
        <w:trPr>
          <w:trHeight w:val="311"/>
        </w:trPr>
        <w:tc>
          <w:tcPr>
            <w:tcW w:w="514" w:type="pct"/>
            <w:tcBorders>
              <w:bottom w:val="single" w:sz="4" w:space="0" w:color="auto"/>
            </w:tcBorders>
            <w:vAlign w:val="center"/>
            <w:hideMark/>
          </w:tcPr>
          <w:p w14:paraId="1B46F94B" w14:textId="169563FE"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183A19AF" w14:textId="77777777" w:rsidR="004328E2" w:rsidRPr="00D43F9D" w:rsidRDefault="004328E2" w:rsidP="00D43F9D">
            <w:pPr>
              <w:spacing w:after="0" w:line="240" w:lineRule="auto"/>
              <w:ind w:left="0" w:right="0" w:firstLine="0"/>
              <w:rPr>
                <w:color w:val="auto"/>
              </w:rPr>
            </w:pPr>
            <w:r w:rsidRPr="00D43F9D">
              <w:rPr>
                <w:color w:val="auto"/>
              </w:rPr>
              <w:t>Working Day</w:t>
            </w:r>
          </w:p>
        </w:tc>
        <w:tc>
          <w:tcPr>
            <w:tcW w:w="1779" w:type="pct"/>
            <w:tcBorders>
              <w:top w:val="dotted" w:sz="4" w:space="0" w:color="auto"/>
              <w:bottom w:val="single" w:sz="4" w:space="0" w:color="auto"/>
            </w:tcBorders>
            <w:vAlign w:val="center"/>
            <w:hideMark/>
          </w:tcPr>
          <w:p w14:paraId="07F80846" w14:textId="77777777" w:rsidR="004328E2" w:rsidRPr="00D43F9D" w:rsidRDefault="004328E2" w:rsidP="00D43F9D">
            <w:pPr>
              <w:spacing w:after="0" w:line="240" w:lineRule="auto"/>
              <w:ind w:left="0" w:right="0" w:firstLine="0"/>
              <w:rPr>
                <w:color w:val="auto"/>
              </w:rPr>
            </w:pPr>
          </w:p>
        </w:tc>
      </w:tr>
      <w:tr w:rsidR="004328E2" w:rsidRPr="00D43F9D" w14:paraId="49311856" w14:textId="77777777" w:rsidTr="004328E2">
        <w:trPr>
          <w:trHeight w:val="311"/>
        </w:trPr>
        <w:tc>
          <w:tcPr>
            <w:tcW w:w="514" w:type="pct"/>
            <w:tcBorders>
              <w:top w:val="single" w:sz="4" w:space="0" w:color="auto"/>
            </w:tcBorders>
            <w:vAlign w:val="center"/>
            <w:hideMark/>
          </w:tcPr>
          <w:p w14:paraId="3A991702" w14:textId="77777777" w:rsidR="004328E2" w:rsidRPr="00D43F9D" w:rsidRDefault="004328E2" w:rsidP="00D43F9D">
            <w:pPr>
              <w:spacing w:after="0" w:line="240" w:lineRule="auto"/>
              <w:ind w:left="0" w:right="0" w:firstLine="0"/>
              <w:jc w:val="center"/>
              <w:rPr>
                <w:color w:val="auto"/>
              </w:rPr>
            </w:pPr>
            <w:r w:rsidRPr="00D43F9D">
              <w:rPr>
                <w:b/>
                <w:bCs/>
                <w:color w:val="auto"/>
              </w:rPr>
              <w:t>13</w:t>
            </w:r>
          </w:p>
        </w:tc>
        <w:tc>
          <w:tcPr>
            <w:tcW w:w="2707" w:type="pct"/>
            <w:tcBorders>
              <w:top w:val="single" w:sz="4" w:space="0" w:color="auto"/>
              <w:bottom w:val="dotted" w:sz="4" w:space="0" w:color="auto"/>
            </w:tcBorders>
            <w:vAlign w:val="center"/>
            <w:hideMark/>
          </w:tcPr>
          <w:p w14:paraId="10E709F1" w14:textId="77777777" w:rsidR="004328E2" w:rsidRPr="00D43F9D" w:rsidRDefault="004328E2" w:rsidP="00D43F9D">
            <w:pPr>
              <w:spacing w:after="0" w:line="240" w:lineRule="auto"/>
              <w:ind w:left="0" w:right="0" w:firstLine="0"/>
              <w:rPr>
                <w:color w:val="auto"/>
              </w:rPr>
            </w:pPr>
            <w:r w:rsidRPr="00D43F9D">
              <w:rPr>
                <w:color w:val="auto"/>
              </w:rPr>
              <w:t>Proposal Presentations</w:t>
            </w:r>
          </w:p>
        </w:tc>
        <w:tc>
          <w:tcPr>
            <w:tcW w:w="1779" w:type="pct"/>
            <w:tcBorders>
              <w:top w:val="single" w:sz="4" w:space="0" w:color="auto"/>
              <w:bottom w:val="dotted" w:sz="4" w:space="0" w:color="auto"/>
            </w:tcBorders>
            <w:vAlign w:val="center"/>
            <w:hideMark/>
          </w:tcPr>
          <w:p w14:paraId="0A751847" w14:textId="77777777" w:rsidR="004328E2" w:rsidRPr="00D43F9D" w:rsidRDefault="004328E2" w:rsidP="00D43F9D">
            <w:pPr>
              <w:spacing w:after="0" w:line="240" w:lineRule="auto"/>
              <w:ind w:left="0" w:right="0" w:firstLine="0"/>
              <w:rPr>
                <w:color w:val="auto"/>
              </w:rPr>
            </w:pPr>
          </w:p>
        </w:tc>
      </w:tr>
      <w:tr w:rsidR="004328E2" w:rsidRPr="00D43F9D" w14:paraId="21C6377F" w14:textId="77777777" w:rsidTr="004328E2">
        <w:trPr>
          <w:trHeight w:val="311"/>
        </w:trPr>
        <w:tc>
          <w:tcPr>
            <w:tcW w:w="514" w:type="pct"/>
            <w:tcBorders>
              <w:bottom w:val="single" w:sz="4" w:space="0" w:color="auto"/>
            </w:tcBorders>
            <w:vAlign w:val="center"/>
            <w:hideMark/>
          </w:tcPr>
          <w:p w14:paraId="7B7F6C16" w14:textId="7C29B221"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790158A1" w14:textId="77777777" w:rsidR="004328E2" w:rsidRPr="00D43F9D" w:rsidRDefault="004328E2" w:rsidP="00D43F9D">
            <w:pPr>
              <w:spacing w:after="0" w:line="240" w:lineRule="auto"/>
              <w:ind w:left="0" w:right="0" w:firstLine="0"/>
              <w:rPr>
                <w:color w:val="auto"/>
              </w:rPr>
            </w:pPr>
            <w:r w:rsidRPr="00D43F9D">
              <w:rPr>
                <w:color w:val="auto"/>
              </w:rPr>
              <w:t xml:space="preserve">Proposal Presentations, </w:t>
            </w:r>
            <w:r w:rsidRPr="00D43F9D">
              <w:rPr>
                <w:i/>
                <w:iCs/>
                <w:color w:val="auto"/>
              </w:rPr>
              <w:t>continued</w:t>
            </w:r>
          </w:p>
        </w:tc>
        <w:tc>
          <w:tcPr>
            <w:tcW w:w="1779" w:type="pct"/>
            <w:tcBorders>
              <w:top w:val="dotted" w:sz="4" w:space="0" w:color="auto"/>
              <w:bottom w:val="single" w:sz="4" w:space="0" w:color="auto"/>
            </w:tcBorders>
            <w:vAlign w:val="center"/>
            <w:hideMark/>
          </w:tcPr>
          <w:p w14:paraId="43B2146B" w14:textId="77777777" w:rsidR="004328E2" w:rsidRPr="00D43F9D" w:rsidRDefault="004328E2" w:rsidP="00D43F9D">
            <w:pPr>
              <w:spacing w:after="0" w:line="240" w:lineRule="auto"/>
              <w:ind w:left="0" w:right="0" w:firstLine="0"/>
              <w:rPr>
                <w:color w:val="auto"/>
              </w:rPr>
            </w:pPr>
          </w:p>
        </w:tc>
      </w:tr>
      <w:tr w:rsidR="004328E2" w:rsidRPr="00D43F9D" w14:paraId="0569FE8B" w14:textId="77777777" w:rsidTr="004328E2">
        <w:trPr>
          <w:trHeight w:val="311"/>
        </w:trPr>
        <w:tc>
          <w:tcPr>
            <w:tcW w:w="514" w:type="pct"/>
            <w:tcBorders>
              <w:top w:val="single" w:sz="4" w:space="0" w:color="auto"/>
            </w:tcBorders>
            <w:vAlign w:val="center"/>
            <w:hideMark/>
          </w:tcPr>
          <w:p w14:paraId="4C4BC8D2" w14:textId="77777777" w:rsidR="004328E2" w:rsidRPr="00D43F9D" w:rsidRDefault="004328E2" w:rsidP="00D43F9D">
            <w:pPr>
              <w:spacing w:after="0" w:line="240" w:lineRule="auto"/>
              <w:ind w:left="0" w:right="0" w:firstLine="0"/>
              <w:jc w:val="center"/>
              <w:rPr>
                <w:color w:val="auto"/>
              </w:rPr>
            </w:pPr>
            <w:r w:rsidRPr="00D43F9D">
              <w:rPr>
                <w:b/>
                <w:bCs/>
                <w:color w:val="auto"/>
              </w:rPr>
              <w:t>14</w:t>
            </w:r>
          </w:p>
        </w:tc>
        <w:tc>
          <w:tcPr>
            <w:tcW w:w="2707" w:type="pct"/>
            <w:tcBorders>
              <w:top w:val="single" w:sz="4" w:space="0" w:color="auto"/>
              <w:bottom w:val="dotted" w:sz="4" w:space="0" w:color="auto"/>
            </w:tcBorders>
            <w:vAlign w:val="center"/>
            <w:hideMark/>
          </w:tcPr>
          <w:p w14:paraId="20125A94" w14:textId="77777777" w:rsidR="004328E2" w:rsidRPr="00D43F9D" w:rsidRDefault="004328E2" w:rsidP="00D43F9D">
            <w:pPr>
              <w:spacing w:after="0" w:line="240" w:lineRule="auto"/>
              <w:ind w:left="0" w:right="0" w:firstLine="0"/>
              <w:rPr>
                <w:color w:val="auto"/>
              </w:rPr>
            </w:pPr>
            <w:r w:rsidRPr="00D43F9D">
              <w:rPr>
                <w:color w:val="auto"/>
              </w:rPr>
              <w:t>Assignment 11: Change orders</w:t>
            </w:r>
          </w:p>
        </w:tc>
        <w:tc>
          <w:tcPr>
            <w:tcW w:w="1779" w:type="pct"/>
            <w:tcBorders>
              <w:top w:val="single" w:sz="4" w:space="0" w:color="auto"/>
              <w:bottom w:val="dotted" w:sz="4" w:space="0" w:color="auto"/>
            </w:tcBorders>
            <w:vAlign w:val="center"/>
            <w:hideMark/>
          </w:tcPr>
          <w:p w14:paraId="7B2995EF" w14:textId="77777777" w:rsidR="004328E2" w:rsidRPr="00D43F9D" w:rsidRDefault="004328E2" w:rsidP="00D43F9D">
            <w:pPr>
              <w:spacing w:after="0" w:line="240" w:lineRule="auto"/>
              <w:ind w:left="0" w:right="0" w:firstLine="0"/>
              <w:rPr>
                <w:color w:val="auto"/>
              </w:rPr>
            </w:pPr>
          </w:p>
        </w:tc>
      </w:tr>
      <w:tr w:rsidR="004328E2" w:rsidRPr="00D43F9D" w14:paraId="3DEA5D78" w14:textId="77777777" w:rsidTr="004328E2">
        <w:trPr>
          <w:trHeight w:val="311"/>
        </w:trPr>
        <w:tc>
          <w:tcPr>
            <w:tcW w:w="514" w:type="pct"/>
            <w:tcBorders>
              <w:bottom w:val="single" w:sz="4" w:space="0" w:color="auto"/>
            </w:tcBorders>
            <w:vAlign w:val="center"/>
            <w:hideMark/>
          </w:tcPr>
          <w:p w14:paraId="4E56D2C4" w14:textId="66A3984B"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096E9362" w14:textId="56A15E6D" w:rsidR="004328E2" w:rsidRPr="004328E2" w:rsidRDefault="004328E2" w:rsidP="00D43F9D">
            <w:pPr>
              <w:spacing w:after="0" w:line="240" w:lineRule="auto"/>
              <w:ind w:left="0" w:right="0" w:firstLine="0"/>
              <w:rPr>
                <w:color w:val="auto"/>
              </w:rPr>
            </w:pPr>
            <w:r w:rsidRPr="004328E2">
              <w:rPr>
                <w:color w:val="auto"/>
              </w:rPr>
              <w:t>Working Day</w:t>
            </w:r>
          </w:p>
        </w:tc>
        <w:tc>
          <w:tcPr>
            <w:tcW w:w="1779" w:type="pct"/>
            <w:tcBorders>
              <w:top w:val="dotted" w:sz="4" w:space="0" w:color="auto"/>
              <w:bottom w:val="single" w:sz="4" w:space="0" w:color="auto"/>
            </w:tcBorders>
            <w:vAlign w:val="center"/>
            <w:hideMark/>
          </w:tcPr>
          <w:p w14:paraId="7218D683" w14:textId="77777777" w:rsidR="004328E2" w:rsidRPr="00D43F9D" w:rsidRDefault="004328E2" w:rsidP="00D43F9D">
            <w:pPr>
              <w:spacing w:after="0" w:line="240" w:lineRule="auto"/>
              <w:ind w:left="0" w:right="0" w:firstLine="0"/>
              <w:rPr>
                <w:color w:val="auto"/>
              </w:rPr>
            </w:pPr>
          </w:p>
        </w:tc>
      </w:tr>
      <w:tr w:rsidR="004328E2" w:rsidRPr="00D43F9D" w14:paraId="30479DD7" w14:textId="77777777" w:rsidTr="004328E2">
        <w:trPr>
          <w:trHeight w:val="311"/>
        </w:trPr>
        <w:tc>
          <w:tcPr>
            <w:tcW w:w="514" w:type="pct"/>
            <w:tcBorders>
              <w:top w:val="single" w:sz="4" w:space="0" w:color="auto"/>
            </w:tcBorders>
            <w:vAlign w:val="center"/>
            <w:hideMark/>
          </w:tcPr>
          <w:p w14:paraId="6310A46D" w14:textId="77777777" w:rsidR="004328E2" w:rsidRPr="00D43F9D" w:rsidRDefault="004328E2" w:rsidP="00D43F9D">
            <w:pPr>
              <w:spacing w:after="0" w:line="240" w:lineRule="auto"/>
              <w:ind w:left="0" w:right="0" w:firstLine="0"/>
              <w:jc w:val="center"/>
              <w:rPr>
                <w:color w:val="auto"/>
              </w:rPr>
            </w:pPr>
            <w:r w:rsidRPr="00D43F9D">
              <w:rPr>
                <w:b/>
                <w:bCs/>
                <w:color w:val="auto"/>
              </w:rPr>
              <w:t>15</w:t>
            </w:r>
          </w:p>
        </w:tc>
        <w:tc>
          <w:tcPr>
            <w:tcW w:w="2707" w:type="pct"/>
            <w:tcBorders>
              <w:top w:val="single" w:sz="4" w:space="0" w:color="auto"/>
              <w:bottom w:val="dotted" w:sz="4" w:space="0" w:color="auto"/>
            </w:tcBorders>
            <w:vAlign w:val="center"/>
            <w:hideMark/>
          </w:tcPr>
          <w:p w14:paraId="38AAFC48" w14:textId="77777777" w:rsidR="004328E2" w:rsidRPr="00D43F9D" w:rsidRDefault="004328E2" w:rsidP="00D43F9D">
            <w:pPr>
              <w:spacing w:after="0" w:line="240" w:lineRule="auto"/>
              <w:ind w:left="0" w:right="0" w:firstLine="0"/>
              <w:rPr>
                <w:color w:val="auto"/>
              </w:rPr>
            </w:pPr>
            <w:r w:rsidRPr="00D43F9D">
              <w:rPr>
                <w:color w:val="auto"/>
              </w:rPr>
              <w:t>Assignment 12: Close out</w:t>
            </w:r>
          </w:p>
        </w:tc>
        <w:tc>
          <w:tcPr>
            <w:tcW w:w="1779" w:type="pct"/>
            <w:tcBorders>
              <w:top w:val="single" w:sz="4" w:space="0" w:color="auto"/>
              <w:bottom w:val="dotted" w:sz="4" w:space="0" w:color="auto"/>
            </w:tcBorders>
            <w:vAlign w:val="center"/>
            <w:hideMark/>
          </w:tcPr>
          <w:p w14:paraId="129D1BFE" w14:textId="77777777" w:rsidR="004328E2" w:rsidRPr="00D43F9D" w:rsidRDefault="004328E2" w:rsidP="00D43F9D">
            <w:pPr>
              <w:spacing w:after="0" w:line="240" w:lineRule="auto"/>
              <w:ind w:left="0" w:right="0" w:firstLine="0"/>
              <w:rPr>
                <w:color w:val="auto"/>
              </w:rPr>
            </w:pPr>
          </w:p>
        </w:tc>
      </w:tr>
      <w:tr w:rsidR="004328E2" w:rsidRPr="00D43F9D" w14:paraId="79027EE8" w14:textId="77777777" w:rsidTr="004328E2">
        <w:trPr>
          <w:trHeight w:val="311"/>
        </w:trPr>
        <w:tc>
          <w:tcPr>
            <w:tcW w:w="514" w:type="pct"/>
            <w:tcBorders>
              <w:bottom w:val="single" w:sz="4" w:space="0" w:color="auto"/>
            </w:tcBorders>
            <w:vAlign w:val="center"/>
            <w:hideMark/>
          </w:tcPr>
          <w:p w14:paraId="467F0E48" w14:textId="2D165C46" w:rsidR="004328E2" w:rsidRPr="00D43F9D" w:rsidRDefault="004328E2" w:rsidP="00D43F9D">
            <w:pPr>
              <w:spacing w:after="0" w:line="240" w:lineRule="auto"/>
              <w:ind w:left="0" w:right="0" w:firstLine="0"/>
              <w:jc w:val="center"/>
              <w:rPr>
                <w:color w:val="auto"/>
              </w:rPr>
            </w:pPr>
          </w:p>
        </w:tc>
        <w:tc>
          <w:tcPr>
            <w:tcW w:w="2707" w:type="pct"/>
            <w:tcBorders>
              <w:top w:val="dotted" w:sz="4" w:space="0" w:color="auto"/>
              <w:bottom w:val="single" w:sz="4" w:space="0" w:color="auto"/>
            </w:tcBorders>
            <w:vAlign w:val="center"/>
            <w:hideMark/>
          </w:tcPr>
          <w:p w14:paraId="0E97775D" w14:textId="77777777" w:rsidR="004328E2" w:rsidRPr="00D43F9D" w:rsidRDefault="004328E2" w:rsidP="00D43F9D">
            <w:pPr>
              <w:spacing w:after="0" w:line="240" w:lineRule="auto"/>
              <w:ind w:left="0" w:right="0" w:firstLine="0"/>
              <w:rPr>
                <w:color w:val="auto"/>
              </w:rPr>
            </w:pPr>
            <w:r w:rsidRPr="00D43F9D">
              <w:rPr>
                <w:color w:val="auto"/>
              </w:rPr>
              <w:t>Working Day</w:t>
            </w:r>
          </w:p>
        </w:tc>
        <w:tc>
          <w:tcPr>
            <w:tcW w:w="1779" w:type="pct"/>
            <w:tcBorders>
              <w:top w:val="dotted" w:sz="4" w:space="0" w:color="auto"/>
              <w:bottom w:val="single" w:sz="4" w:space="0" w:color="auto"/>
            </w:tcBorders>
            <w:vAlign w:val="center"/>
            <w:hideMark/>
          </w:tcPr>
          <w:p w14:paraId="63CAE00F" w14:textId="77777777" w:rsidR="004328E2" w:rsidRPr="00D43F9D" w:rsidRDefault="004328E2" w:rsidP="00D43F9D">
            <w:pPr>
              <w:spacing w:after="0" w:line="240" w:lineRule="auto"/>
              <w:ind w:left="0" w:right="0" w:firstLine="0"/>
              <w:rPr>
                <w:color w:val="auto"/>
              </w:rPr>
            </w:pPr>
          </w:p>
        </w:tc>
      </w:tr>
      <w:tr w:rsidR="004328E2" w:rsidRPr="00D43F9D" w14:paraId="178FCA76" w14:textId="77777777" w:rsidTr="004328E2">
        <w:trPr>
          <w:trHeight w:val="311"/>
        </w:trPr>
        <w:tc>
          <w:tcPr>
            <w:tcW w:w="514" w:type="pct"/>
            <w:tcBorders>
              <w:top w:val="single" w:sz="4" w:space="0" w:color="auto"/>
              <w:bottom w:val="single" w:sz="12" w:space="0" w:color="auto"/>
            </w:tcBorders>
            <w:vAlign w:val="center"/>
            <w:hideMark/>
          </w:tcPr>
          <w:p w14:paraId="6FCB73DA" w14:textId="77777777" w:rsidR="004328E2" w:rsidRPr="00D43F9D" w:rsidRDefault="004328E2" w:rsidP="00D43F9D">
            <w:pPr>
              <w:spacing w:after="0" w:line="240" w:lineRule="auto"/>
              <w:ind w:left="0" w:right="0" w:firstLine="0"/>
              <w:jc w:val="center"/>
              <w:rPr>
                <w:color w:val="auto"/>
              </w:rPr>
            </w:pPr>
            <w:r w:rsidRPr="00D43F9D">
              <w:rPr>
                <w:b/>
                <w:bCs/>
                <w:color w:val="auto"/>
              </w:rPr>
              <w:t>16</w:t>
            </w:r>
          </w:p>
        </w:tc>
        <w:tc>
          <w:tcPr>
            <w:tcW w:w="2707" w:type="pct"/>
            <w:tcBorders>
              <w:top w:val="single" w:sz="4" w:space="0" w:color="auto"/>
              <w:bottom w:val="single" w:sz="12" w:space="0" w:color="auto"/>
            </w:tcBorders>
            <w:vAlign w:val="center"/>
            <w:hideMark/>
          </w:tcPr>
          <w:p w14:paraId="0957C934" w14:textId="07B05D15" w:rsidR="004328E2" w:rsidRPr="00D43F9D" w:rsidRDefault="004328E2" w:rsidP="00D43F9D">
            <w:pPr>
              <w:spacing w:after="0" w:line="240" w:lineRule="auto"/>
              <w:ind w:left="0" w:right="0" w:firstLine="0"/>
              <w:rPr>
                <w:color w:val="auto"/>
              </w:rPr>
            </w:pPr>
            <w:r w:rsidRPr="00D43F9D">
              <w:rPr>
                <w:color w:val="auto"/>
              </w:rPr>
              <w:t>Final Presentations</w:t>
            </w:r>
          </w:p>
        </w:tc>
        <w:tc>
          <w:tcPr>
            <w:tcW w:w="1779" w:type="pct"/>
            <w:tcBorders>
              <w:top w:val="single" w:sz="4" w:space="0" w:color="auto"/>
              <w:bottom w:val="single" w:sz="12" w:space="0" w:color="auto"/>
            </w:tcBorders>
            <w:vAlign w:val="center"/>
            <w:hideMark/>
          </w:tcPr>
          <w:p w14:paraId="07CE7CA0" w14:textId="77777777" w:rsidR="004328E2" w:rsidRPr="00D43F9D" w:rsidRDefault="004328E2" w:rsidP="00D43F9D">
            <w:pPr>
              <w:spacing w:after="0" w:line="240" w:lineRule="auto"/>
              <w:ind w:left="0" w:right="0" w:firstLine="0"/>
              <w:rPr>
                <w:color w:val="auto"/>
              </w:rPr>
            </w:pPr>
            <w:r w:rsidRPr="00D43F9D">
              <w:rPr>
                <w:color w:val="auto"/>
              </w:rPr>
              <w:t>Assignments 9-12 due</w:t>
            </w:r>
          </w:p>
        </w:tc>
      </w:tr>
    </w:tbl>
    <w:p w14:paraId="6E1AE87F" w14:textId="4DDEB9E7" w:rsidR="009F10E0" w:rsidRPr="004D1730" w:rsidRDefault="009F10E0" w:rsidP="00D43F9D">
      <w:pPr>
        <w:ind w:left="0" w:firstLine="0"/>
        <w:rPr>
          <w:bCs/>
          <w:szCs w:val="20"/>
        </w:rPr>
      </w:pPr>
      <w:r w:rsidRPr="004D1730">
        <w:rPr>
          <w:bCs/>
          <w:szCs w:val="20"/>
        </w:rPr>
        <w:t>* Due at the start of class.  Schedule is subject to change.</w:t>
      </w:r>
    </w:p>
    <w:p w14:paraId="19564F25" w14:textId="77777777" w:rsidR="001600D2" w:rsidRPr="00BE4A79" w:rsidRDefault="001600D2" w:rsidP="00A94010">
      <w:pPr>
        <w:spacing w:after="0" w:line="240" w:lineRule="auto"/>
        <w:ind w:left="0" w:right="19" w:firstLine="0"/>
      </w:pPr>
    </w:p>
    <w:p w14:paraId="1F26ED6C" w14:textId="77777777" w:rsidR="00C7750D" w:rsidRDefault="00FB33E7" w:rsidP="00203AEA">
      <w:r w:rsidRPr="00442475">
        <w:rPr>
          <w:b/>
          <w:u w:val="single"/>
        </w:rPr>
        <w:t>Evaluation of Grades</w:t>
      </w:r>
      <w:r w:rsidR="00442475">
        <w:rPr>
          <w:b/>
        </w:rPr>
        <w:t xml:space="preserve">: </w:t>
      </w:r>
      <w:r w:rsidR="00B32054" w:rsidRPr="00442475">
        <w:rPr>
          <w:b/>
          <w:u w:val="single"/>
        </w:rPr>
        <w:br/>
      </w:r>
      <w:r w:rsidR="00414CDB" w:rsidRPr="003D3AFE">
        <w:t>Two</w:t>
      </w:r>
      <w:r w:rsidR="00414CDB">
        <w:t>,</w:t>
      </w:r>
      <w:r w:rsidR="00414CDB" w:rsidRPr="003D3AFE">
        <w:t xml:space="preserve"> </w:t>
      </w:r>
      <w:r w:rsidR="00CA020D">
        <w:t>2</w:t>
      </w:r>
      <w:r w:rsidR="00414CDB" w:rsidRPr="003D3AFE">
        <w:t xml:space="preserve">-hour </w:t>
      </w:r>
      <w:r w:rsidR="00AC1AA5">
        <w:t>class meetings</w:t>
      </w:r>
      <w:r w:rsidR="00414CDB" w:rsidRPr="003D3AFE">
        <w:t xml:space="preserve"> </w:t>
      </w:r>
      <w:r w:rsidR="003E0A01">
        <w:t xml:space="preserve">will be held each week.  </w:t>
      </w:r>
      <w:r w:rsidR="00AC1AA5">
        <w:t xml:space="preserve">During these meetings, we will review </w:t>
      </w:r>
      <w:r w:rsidR="00801854">
        <w:t xml:space="preserve">the </w:t>
      </w:r>
      <w:r w:rsidR="00AC1AA5">
        <w:t xml:space="preserve">expected </w:t>
      </w:r>
      <w:r w:rsidR="00801854">
        <w:t xml:space="preserve">course </w:t>
      </w:r>
      <w:r w:rsidR="00AC1AA5">
        <w:t xml:space="preserve">deliverables, host relevant guest speakers from the construction industry, and </w:t>
      </w:r>
      <w:r w:rsidR="00801854">
        <w:t xml:space="preserve">give you an opportunity to </w:t>
      </w:r>
      <w:r w:rsidR="00AC1AA5">
        <w:t>present and receive feedback on the progress of your work</w:t>
      </w:r>
      <w:r w:rsidR="00203AEA">
        <w:t xml:space="preserve">.  </w:t>
      </w:r>
      <w:r w:rsidR="00E8028F" w:rsidRPr="00203AEA">
        <w:rPr>
          <w:b/>
        </w:rPr>
        <w:t xml:space="preserve">All work in this course </w:t>
      </w:r>
      <w:r w:rsidR="00203AEA" w:rsidRPr="00203AEA">
        <w:rPr>
          <w:b/>
        </w:rPr>
        <w:t>is to</w:t>
      </w:r>
      <w:r w:rsidR="00E8028F" w:rsidRPr="00203AEA">
        <w:rPr>
          <w:b/>
        </w:rPr>
        <w:t xml:space="preserve"> be completed individually</w:t>
      </w:r>
      <w:r w:rsidR="005B0E20" w:rsidRPr="00203AEA">
        <w:rPr>
          <w:b/>
        </w:rPr>
        <w:t>.</w:t>
      </w:r>
      <w:r w:rsidR="005B0E20">
        <w:t xml:space="preserve">  </w:t>
      </w:r>
      <w:r w:rsidR="00203AEA">
        <w:t>You may consult with your classmates and learn together, but all submitted deliverables must be your own work.</w:t>
      </w:r>
    </w:p>
    <w:p w14:paraId="336F1DCE" w14:textId="77777777" w:rsidR="00E22083" w:rsidRDefault="00E22083" w:rsidP="00203AEA">
      <w:pPr>
        <w:ind w:left="0" w:firstLine="0"/>
      </w:pPr>
    </w:p>
    <w:p w14:paraId="48D72BF2" w14:textId="77777777" w:rsidR="00427A3F" w:rsidRDefault="00427A3F" w:rsidP="00203AEA">
      <w:pPr>
        <w:ind w:left="0" w:firstLine="0"/>
      </w:pPr>
      <w:r>
        <w:t xml:space="preserve">Each deliverable will include 4 assignments.  You will prepare each assignment electronically and combine them into a single PDF to upload on the course’s e-Learning Canvas website.  </w:t>
      </w:r>
      <w:r w:rsidR="00356626">
        <w:t>Grades for each deliverable will be returned within two weeks of the submission deadline.  Errors that carry over into future deliverables must be corrected in the next submission</w:t>
      </w:r>
      <w:r w:rsidR="00BD7B8A">
        <w:t>.</w:t>
      </w:r>
    </w:p>
    <w:p w14:paraId="01BDC107" w14:textId="77777777" w:rsidR="006A001A" w:rsidRDefault="006A001A" w:rsidP="00D00123">
      <w:pPr>
        <w:ind w:left="0" w:firstLine="0"/>
      </w:pPr>
    </w:p>
    <w:p w14:paraId="67A2E269" w14:textId="77777777" w:rsidR="007F5D51" w:rsidRDefault="007F5D51" w:rsidP="002F143E">
      <w:pPr>
        <w:ind w:left="0" w:firstLine="0"/>
      </w:pPr>
      <w:r w:rsidRPr="003D3AFE">
        <w:t xml:space="preserve">Final grades will be </w:t>
      </w:r>
      <w:r>
        <w:t xml:space="preserve">calculated based </w:t>
      </w:r>
      <w:r w:rsidRPr="003D3AFE">
        <w:t xml:space="preserve">on </w:t>
      </w:r>
      <w:r>
        <w:t>the following weighting</w:t>
      </w:r>
      <w:r w:rsidRPr="003D3AFE">
        <w:t>:</w:t>
      </w:r>
    </w:p>
    <w:p w14:paraId="6ED4D12D" w14:textId="77777777" w:rsidR="007F5D51" w:rsidRDefault="007F5D51" w:rsidP="007F5D51"/>
    <w:p w14:paraId="7569A5ED" w14:textId="77777777" w:rsidR="003E6868" w:rsidRPr="003D3AFE" w:rsidRDefault="003E6868" w:rsidP="00344194">
      <w:pPr>
        <w:spacing w:after="0"/>
        <w:ind w:left="14" w:right="14"/>
      </w:pPr>
      <w:r>
        <w:rPr>
          <w:i/>
        </w:rPr>
        <w:t>F</w:t>
      </w:r>
      <w:r w:rsidRPr="003E6868">
        <w:rPr>
          <w:i/>
        </w:rPr>
        <w:t xml:space="preserve">easibility phase </w:t>
      </w:r>
      <w:r>
        <w:t>assignments</w:t>
      </w:r>
    </w:p>
    <w:p w14:paraId="710F7B97" w14:textId="77777777" w:rsidR="007F5D51" w:rsidRDefault="00203AEA" w:rsidP="00344194">
      <w:pPr>
        <w:spacing w:after="0"/>
        <w:ind w:left="14" w:right="14" w:firstLine="358"/>
      </w:pPr>
      <w:r>
        <w:t>1</w:t>
      </w:r>
      <w:r w:rsidR="003E6868">
        <w:t>: Site selection</w:t>
      </w:r>
      <w:r w:rsidR="00344194">
        <w:tab/>
      </w:r>
      <w:r w:rsidR="00344194">
        <w:tab/>
      </w:r>
      <w:r w:rsidR="00344194">
        <w:tab/>
        <w:t>8</w:t>
      </w:r>
      <w:r w:rsidR="007F5D51">
        <w:t>0</w:t>
      </w:r>
    </w:p>
    <w:p w14:paraId="7A0551DA" w14:textId="77777777" w:rsidR="00203AEA" w:rsidRPr="003D3AFE" w:rsidRDefault="00203AEA" w:rsidP="00203AEA">
      <w:pPr>
        <w:spacing w:after="0"/>
        <w:ind w:left="14" w:right="14" w:firstLine="358"/>
      </w:pPr>
      <w:r>
        <w:t>2: Conceptual estimate</w:t>
      </w:r>
      <w:r>
        <w:tab/>
        <w:t xml:space="preserve">             90</w:t>
      </w:r>
    </w:p>
    <w:p w14:paraId="39221E18" w14:textId="77777777" w:rsidR="00C7750D" w:rsidRDefault="00C7750D" w:rsidP="00C7750D">
      <w:pPr>
        <w:spacing w:after="0"/>
        <w:ind w:left="14" w:right="14" w:firstLine="358"/>
      </w:pPr>
      <w:r>
        <w:t>3: Sustainability</w:t>
      </w:r>
      <w:r>
        <w:tab/>
      </w:r>
      <w:r>
        <w:tab/>
      </w:r>
      <w:r>
        <w:tab/>
      </w:r>
      <w:r w:rsidR="00365001">
        <w:t>4</w:t>
      </w:r>
      <w:r w:rsidR="00BE224D">
        <w:t>0</w:t>
      </w:r>
    </w:p>
    <w:p w14:paraId="6CE948F8" w14:textId="77777777" w:rsidR="00C7750D" w:rsidRPr="003D3AFE" w:rsidRDefault="00C7750D" w:rsidP="00C7750D">
      <w:pPr>
        <w:spacing w:after="0"/>
        <w:ind w:left="14" w:right="14" w:firstLine="358"/>
      </w:pPr>
      <w:r>
        <w:t xml:space="preserve">4: </w:t>
      </w:r>
      <w:r w:rsidR="00456842">
        <w:t>Financial f</w:t>
      </w:r>
      <w:r>
        <w:t>easibili</w:t>
      </w:r>
      <w:r w:rsidR="00456842">
        <w:t>ty</w:t>
      </w:r>
      <w:r w:rsidR="00456842">
        <w:tab/>
      </w:r>
      <w:r w:rsidR="00456842">
        <w:tab/>
      </w:r>
      <w:r w:rsidR="00365001">
        <w:t>6</w:t>
      </w:r>
      <w:r>
        <w:t>0</w:t>
      </w:r>
    </w:p>
    <w:p w14:paraId="4CA15285" w14:textId="77777777" w:rsidR="003E6868" w:rsidRPr="003D3AFE" w:rsidRDefault="003E6868" w:rsidP="00344194">
      <w:pPr>
        <w:spacing w:after="0"/>
        <w:ind w:left="14" w:right="14"/>
      </w:pPr>
      <w:r>
        <w:rPr>
          <w:i/>
        </w:rPr>
        <w:t xml:space="preserve">Preconstruction </w:t>
      </w:r>
      <w:r w:rsidRPr="003E6868">
        <w:rPr>
          <w:i/>
        </w:rPr>
        <w:t xml:space="preserve">phase </w:t>
      </w:r>
      <w:r>
        <w:t>assignments</w:t>
      </w:r>
    </w:p>
    <w:p w14:paraId="63E79F0B" w14:textId="77777777" w:rsidR="003E6868" w:rsidRDefault="00C7750D" w:rsidP="00344194">
      <w:pPr>
        <w:spacing w:after="0"/>
        <w:ind w:left="14" w:right="14" w:firstLine="358"/>
      </w:pPr>
      <w:r>
        <w:t>5</w:t>
      </w:r>
      <w:r w:rsidR="003E6868">
        <w:t>: Design drawings</w:t>
      </w:r>
      <w:r w:rsidR="00344194">
        <w:tab/>
      </w:r>
      <w:r w:rsidR="00344194">
        <w:tab/>
      </w:r>
      <w:r w:rsidR="00344194">
        <w:tab/>
      </w:r>
      <w:r w:rsidR="00BE224D">
        <w:t>9</w:t>
      </w:r>
      <w:r w:rsidR="00344194">
        <w:t>0</w:t>
      </w:r>
    </w:p>
    <w:p w14:paraId="47CD43F5" w14:textId="77777777" w:rsidR="003E6868" w:rsidRPr="003D3AFE" w:rsidRDefault="00C7750D" w:rsidP="00344194">
      <w:pPr>
        <w:spacing w:after="0"/>
        <w:ind w:left="14" w:right="14" w:firstLine="358"/>
      </w:pPr>
      <w:r>
        <w:t>6</w:t>
      </w:r>
      <w:r w:rsidR="003E6868">
        <w:t>: Project estimate</w:t>
      </w:r>
      <w:r w:rsidR="00BE224D">
        <w:tab/>
      </w:r>
      <w:r w:rsidR="00BE224D">
        <w:tab/>
        <w:t xml:space="preserve">             90</w:t>
      </w:r>
    </w:p>
    <w:p w14:paraId="28B4FB7A" w14:textId="77777777" w:rsidR="003E6868" w:rsidRPr="003D3AFE" w:rsidRDefault="00C7750D" w:rsidP="00344194">
      <w:pPr>
        <w:spacing w:after="0"/>
        <w:ind w:left="14" w:right="14" w:firstLine="358"/>
      </w:pPr>
      <w:r>
        <w:lastRenderedPageBreak/>
        <w:t>7</w:t>
      </w:r>
      <w:r w:rsidR="003E6868">
        <w:t>: Project schedule</w:t>
      </w:r>
      <w:r w:rsidR="00344194">
        <w:tab/>
      </w:r>
      <w:r w:rsidR="00344194">
        <w:tab/>
        <w:t xml:space="preserve">           100</w:t>
      </w:r>
    </w:p>
    <w:p w14:paraId="42203942" w14:textId="327AEC6A" w:rsidR="00C7750D" w:rsidRDefault="00C7750D" w:rsidP="00C7750D">
      <w:pPr>
        <w:spacing w:after="0"/>
        <w:ind w:left="14" w:right="14" w:firstLine="358"/>
      </w:pPr>
      <w:r>
        <w:t>8: Proposal and qualifications</w:t>
      </w:r>
      <w:r>
        <w:tab/>
      </w:r>
      <w:r w:rsidR="00BE224D">
        <w:t>50</w:t>
      </w:r>
    </w:p>
    <w:p w14:paraId="30CC6BE9" w14:textId="77777777" w:rsidR="00731A3C" w:rsidRDefault="00731A3C" w:rsidP="00C7750D">
      <w:pPr>
        <w:spacing w:after="0"/>
        <w:ind w:left="14" w:right="14" w:firstLine="358"/>
      </w:pPr>
    </w:p>
    <w:p w14:paraId="69416CD2" w14:textId="2D549579" w:rsidR="003E6868" w:rsidRDefault="003E6868" w:rsidP="00344194">
      <w:pPr>
        <w:spacing w:after="0"/>
        <w:ind w:left="14" w:right="14" w:firstLine="358"/>
      </w:pPr>
      <w:r>
        <w:t>P</w:t>
      </w:r>
      <w:r w:rsidR="00203AEA">
        <w:t>roposal Presentation</w:t>
      </w:r>
      <w:r w:rsidR="00191FF9">
        <w:tab/>
        <w:t xml:space="preserve">           15</w:t>
      </w:r>
      <w:r w:rsidR="00203AEA">
        <w:t>0</w:t>
      </w:r>
    </w:p>
    <w:p w14:paraId="20F715E8" w14:textId="77777777" w:rsidR="00731A3C" w:rsidRPr="003D3AFE" w:rsidRDefault="00731A3C" w:rsidP="00344194">
      <w:pPr>
        <w:spacing w:after="0"/>
        <w:ind w:left="14" w:right="14" w:firstLine="358"/>
      </w:pPr>
    </w:p>
    <w:p w14:paraId="0DF897F2" w14:textId="77777777" w:rsidR="003E6868" w:rsidRPr="003D3AFE" w:rsidRDefault="00344194" w:rsidP="00344194">
      <w:pPr>
        <w:spacing w:after="0"/>
        <w:ind w:left="14" w:right="14"/>
      </w:pPr>
      <w:r>
        <w:rPr>
          <w:i/>
        </w:rPr>
        <w:t>C</w:t>
      </w:r>
      <w:r w:rsidR="003E6868">
        <w:rPr>
          <w:i/>
        </w:rPr>
        <w:t xml:space="preserve">onstruction </w:t>
      </w:r>
      <w:r w:rsidR="003E6868" w:rsidRPr="003E6868">
        <w:rPr>
          <w:i/>
        </w:rPr>
        <w:t xml:space="preserve">phase </w:t>
      </w:r>
      <w:r w:rsidR="003E6868">
        <w:t>assignments</w:t>
      </w:r>
    </w:p>
    <w:p w14:paraId="14E9E8B9" w14:textId="77777777" w:rsidR="003E6868" w:rsidRDefault="00344194" w:rsidP="00344194">
      <w:pPr>
        <w:spacing w:after="0"/>
        <w:ind w:left="14" w:right="14" w:firstLine="358"/>
      </w:pPr>
      <w:r>
        <w:t>9</w:t>
      </w:r>
      <w:r w:rsidR="003E6868">
        <w:t xml:space="preserve">: </w:t>
      </w:r>
      <w:r>
        <w:t>Contracts</w:t>
      </w:r>
      <w:r w:rsidR="003E6868">
        <w:tab/>
      </w:r>
      <w:r w:rsidR="002F143E">
        <w:tab/>
      </w:r>
      <w:r w:rsidR="002F143E">
        <w:tab/>
      </w:r>
      <w:r w:rsidR="00BE224D">
        <w:t>50</w:t>
      </w:r>
    </w:p>
    <w:p w14:paraId="6C91B175" w14:textId="77777777" w:rsidR="003E6868" w:rsidRDefault="00344194" w:rsidP="00344194">
      <w:pPr>
        <w:spacing w:after="0"/>
        <w:ind w:left="14" w:right="14" w:firstLine="260"/>
      </w:pPr>
      <w:r>
        <w:t>10</w:t>
      </w:r>
      <w:r w:rsidR="003E6868">
        <w:t xml:space="preserve">: </w:t>
      </w:r>
      <w:r>
        <w:t>Payment applications</w:t>
      </w:r>
      <w:r>
        <w:tab/>
      </w:r>
      <w:r>
        <w:tab/>
      </w:r>
      <w:r w:rsidR="00BE224D">
        <w:t>75</w:t>
      </w:r>
    </w:p>
    <w:p w14:paraId="2C51D4CF" w14:textId="77777777" w:rsidR="003E6868" w:rsidRPr="003D3AFE" w:rsidRDefault="00344194" w:rsidP="00344194">
      <w:pPr>
        <w:spacing w:after="0"/>
        <w:ind w:left="14" w:right="14" w:firstLine="260"/>
      </w:pPr>
      <w:r>
        <w:t>11</w:t>
      </w:r>
      <w:r w:rsidR="003E6868">
        <w:t xml:space="preserve">: </w:t>
      </w:r>
      <w:r>
        <w:t>Change orders</w:t>
      </w:r>
      <w:r>
        <w:tab/>
      </w:r>
      <w:r>
        <w:tab/>
      </w:r>
      <w:r>
        <w:tab/>
      </w:r>
      <w:r w:rsidR="00365001">
        <w:t>7</w:t>
      </w:r>
      <w:r w:rsidR="00BE224D">
        <w:t>5</w:t>
      </w:r>
    </w:p>
    <w:p w14:paraId="5A5DD40D" w14:textId="77777777" w:rsidR="00E437C6" w:rsidRPr="00203AEA" w:rsidRDefault="00344194" w:rsidP="00203AEA">
      <w:pPr>
        <w:spacing w:after="0"/>
        <w:ind w:left="14" w:right="14" w:firstLine="260"/>
      </w:pPr>
      <w:r>
        <w:t>12: Close-out</w:t>
      </w:r>
      <w:r>
        <w:tab/>
      </w:r>
      <w:r>
        <w:tab/>
      </w:r>
      <w:r>
        <w:tab/>
      </w:r>
      <w:r w:rsidR="00365001">
        <w:t>5</w:t>
      </w:r>
      <w:r w:rsidRPr="003D3AFE">
        <w:t>0</w:t>
      </w:r>
    </w:p>
    <w:p w14:paraId="5C9CE22B" w14:textId="77777777" w:rsidR="006761E6" w:rsidRDefault="006761E6" w:rsidP="005D3BB2">
      <w:pPr>
        <w:spacing w:after="0" w:line="240" w:lineRule="auto"/>
        <w:ind w:left="0" w:right="29" w:firstLine="0"/>
        <w:rPr>
          <w:i/>
        </w:rPr>
      </w:pPr>
    </w:p>
    <w:p w14:paraId="099D7799" w14:textId="77777777" w:rsidR="001D6743" w:rsidRDefault="00C43366" w:rsidP="001D6743">
      <w:pPr>
        <w:pStyle w:val="Heading1"/>
        <w:spacing w:line="240" w:lineRule="auto"/>
        <w:rPr>
          <w:rFonts w:cs="Times New Roman"/>
          <w:b/>
          <w:sz w:val="22"/>
          <w:u w:val="single"/>
        </w:rPr>
      </w:pPr>
      <w:r w:rsidRPr="00BE4A79">
        <w:rPr>
          <w:rFonts w:cs="Times New Roman"/>
          <w:b/>
          <w:sz w:val="22"/>
          <w:u w:val="single"/>
        </w:rPr>
        <w:t>G</w:t>
      </w:r>
      <w:r w:rsidR="00FB33E7" w:rsidRPr="00BE4A79">
        <w:rPr>
          <w:rFonts w:cs="Times New Roman"/>
          <w:b/>
          <w:sz w:val="22"/>
          <w:u w:val="single"/>
        </w:rPr>
        <w:t>rading Policy</w:t>
      </w:r>
      <w:r w:rsidR="001D6743" w:rsidRPr="001D6743">
        <w:rPr>
          <w:rFonts w:cs="Times New Roman"/>
          <w:b/>
          <w:sz w:val="22"/>
        </w:rPr>
        <w:t>:</w:t>
      </w:r>
    </w:p>
    <w:p w14:paraId="7901D23D" w14:textId="77777777" w:rsidR="000A20C5" w:rsidRPr="00BE4A79" w:rsidRDefault="005D3BB2" w:rsidP="001D6743">
      <w:pPr>
        <w:rPr>
          <w:b/>
          <w:i/>
        </w:rPr>
      </w:pPr>
      <w:r>
        <w:t>Final g</w:t>
      </w:r>
      <w:r w:rsidR="001D6743" w:rsidRPr="005D0297">
        <w:t>rades will be assigned according to the following scale.  Divide the total points you earn by the total possible points</w:t>
      </w:r>
      <w:r w:rsidR="001D6743">
        <w:t xml:space="preserve"> to obtain your percent</w:t>
      </w:r>
      <w:r w:rsidR="001D6743" w:rsidRPr="005D0297">
        <w:t>.  Decimal points will not be rounded.</w:t>
      </w:r>
      <w:r w:rsidR="00B32054" w:rsidRPr="00BE4A79">
        <w:rPr>
          <w:b/>
        </w:rPr>
        <w:br/>
      </w:r>
    </w:p>
    <w:tbl>
      <w:tblPr>
        <w:tblStyle w:val="TableGrid"/>
        <w:tblW w:w="3480" w:type="dxa"/>
        <w:tblInd w:w="358" w:type="dxa"/>
        <w:tblCellMar>
          <w:left w:w="58" w:type="dxa"/>
          <w:right w:w="58" w:type="dxa"/>
        </w:tblCellMar>
        <w:tblLook w:val="04A0" w:firstRow="1" w:lastRow="0" w:firstColumn="1" w:lastColumn="0" w:noHBand="0" w:noVBand="1"/>
      </w:tblPr>
      <w:tblGrid>
        <w:gridCol w:w="1398"/>
        <w:gridCol w:w="763"/>
        <w:gridCol w:w="1319"/>
      </w:tblGrid>
      <w:tr w:rsidR="00464FE8" w:rsidRPr="00BE4A79" w14:paraId="529B38D8" w14:textId="77777777" w:rsidTr="00442475">
        <w:trPr>
          <w:trHeight w:val="22"/>
        </w:trPr>
        <w:tc>
          <w:tcPr>
            <w:tcW w:w="1398" w:type="dxa"/>
            <w:vAlign w:val="center"/>
          </w:tcPr>
          <w:p w14:paraId="55EB6E10" w14:textId="77777777" w:rsidR="00464FE8" w:rsidRPr="00BE4A79" w:rsidRDefault="00464FE8" w:rsidP="001D6743">
            <w:pPr>
              <w:spacing w:after="0" w:line="240" w:lineRule="auto"/>
              <w:ind w:left="62" w:right="0" w:firstLine="30"/>
            </w:pPr>
            <w:r w:rsidRPr="00BE4A79">
              <w:rPr>
                <w:b/>
              </w:rPr>
              <w:t>Percent</w:t>
            </w:r>
          </w:p>
        </w:tc>
        <w:tc>
          <w:tcPr>
            <w:tcW w:w="763" w:type="dxa"/>
          </w:tcPr>
          <w:p w14:paraId="43EA380D" w14:textId="77777777" w:rsidR="001D6743" w:rsidRDefault="001D6743" w:rsidP="00BE4A79">
            <w:pPr>
              <w:spacing w:after="0" w:line="240" w:lineRule="auto"/>
              <w:ind w:left="0" w:right="48" w:firstLine="0"/>
              <w:jc w:val="center"/>
              <w:rPr>
                <w:b/>
              </w:rPr>
            </w:pPr>
            <w:r>
              <w:rPr>
                <w:b/>
              </w:rPr>
              <w:t>Letter</w:t>
            </w:r>
          </w:p>
          <w:p w14:paraId="0B751534" w14:textId="77777777" w:rsidR="00464FE8" w:rsidRPr="00BE4A79" w:rsidRDefault="00464FE8" w:rsidP="00BE4A79">
            <w:pPr>
              <w:spacing w:after="0" w:line="240" w:lineRule="auto"/>
              <w:ind w:left="0" w:right="48" w:firstLine="0"/>
              <w:jc w:val="center"/>
            </w:pPr>
            <w:r w:rsidRPr="00BE4A79">
              <w:rPr>
                <w:b/>
              </w:rPr>
              <w:t xml:space="preserve">Grade </w:t>
            </w:r>
          </w:p>
        </w:tc>
        <w:tc>
          <w:tcPr>
            <w:tcW w:w="1319" w:type="dxa"/>
          </w:tcPr>
          <w:p w14:paraId="25BB3480" w14:textId="77777777" w:rsidR="001D6743" w:rsidRDefault="00464FE8" w:rsidP="001D6743">
            <w:pPr>
              <w:spacing w:after="0" w:line="240" w:lineRule="auto"/>
              <w:ind w:left="26" w:right="0" w:firstLine="0"/>
              <w:jc w:val="center"/>
              <w:rPr>
                <w:b/>
              </w:rPr>
            </w:pPr>
            <w:r w:rsidRPr="00BE4A79">
              <w:rPr>
                <w:b/>
              </w:rPr>
              <w:t>Grade</w:t>
            </w:r>
          </w:p>
          <w:p w14:paraId="19D9C65A" w14:textId="77777777" w:rsidR="00464FE8" w:rsidRPr="00BE4A79" w:rsidRDefault="00464FE8" w:rsidP="001D6743">
            <w:pPr>
              <w:spacing w:after="0" w:line="240" w:lineRule="auto"/>
              <w:ind w:left="26" w:right="0" w:firstLine="0"/>
              <w:jc w:val="center"/>
            </w:pPr>
            <w:r w:rsidRPr="00BE4A79">
              <w:rPr>
                <w:b/>
              </w:rPr>
              <w:t>Points</w:t>
            </w:r>
          </w:p>
        </w:tc>
      </w:tr>
      <w:tr w:rsidR="00464FE8" w:rsidRPr="00BE4A79" w14:paraId="2D4723FC" w14:textId="77777777" w:rsidTr="00442475">
        <w:trPr>
          <w:trHeight w:val="22"/>
        </w:trPr>
        <w:tc>
          <w:tcPr>
            <w:tcW w:w="1398" w:type="dxa"/>
          </w:tcPr>
          <w:p w14:paraId="27E0A19E" w14:textId="77777777" w:rsidR="00464FE8" w:rsidRPr="00BE4A79" w:rsidRDefault="00464FE8" w:rsidP="005D3BB2">
            <w:pPr>
              <w:spacing w:after="0" w:line="240" w:lineRule="auto"/>
              <w:ind w:right="0"/>
            </w:pPr>
            <w:r w:rsidRPr="00BE4A79">
              <w:t>93.</w:t>
            </w:r>
            <w:r w:rsidR="005D3BB2">
              <w:t>0</w:t>
            </w:r>
            <w:r w:rsidR="001D6743">
              <w:t xml:space="preserve"> </w:t>
            </w:r>
            <w:r w:rsidRPr="00BE4A79">
              <w:t>-</w:t>
            </w:r>
            <w:r w:rsidR="001D6743">
              <w:t xml:space="preserve"> </w:t>
            </w:r>
            <w:r w:rsidRPr="00BE4A79">
              <w:t xml:space="preserve">100 </w:t>
            </w:r>
          </w:p>
        </w:tc>
        <w:tc>
          <w:tcPr>
            <w:tcW w:w="763" w:type="dxa"/>
          </w:tcPr>
          <w:p w14:paraId="6FA4FA7F" w14:textId="77777777" w:rsidR="00464FE8" w:rsidRPr="00BE4A79" w:rsidRDefault="00464FE8" w:rsidP="001D6743">
            <w:pPr>
              <w:spacing w:after="0" w:line="240" w:lineRule="auto"/>
              <w:ind w:left="0" w:right="-297" w:firstLine="188"/>
            </w:pPr>
            <w:r w:rsidRPr="00BE4A79">
              <w:t>A</w:t>
            </w:r>
          </w:p>
        </w:tc>
        <w:tc>
          <w:tcPr>
            <w:tcW w:w="1319" w:type="dxa"/>
          </w:tcPr>
          <w:p w14:paraId="272ABAA5" w14:textId="77777777" w:rsidR="00464FE8" w:rsidRPr="00BE4A79" w:rsidRDefault="00464FE8" w:rsidP="00BE4A79">
            <w:pPr>
              <w:spacing w:after="0" w:line="240" w:lineRule="auto"/>
              <w:ind w:left="0" w:right="48" w:firstLine="0"/>
              <w:jc w:val="center"/>
            </w:pPr>
            <w:r w:rsidRPr="00BE4A79">
              <w:t xml:space="preserve">4.00 </w:t>
            </w:r>
          </w:p>
        </w:tc>
      </w:tr>
      <w:tr w:rsidR="00464FE8" w:rsidRPr="00BE4A79" w14:paraId="75896E1F" w14:textId="77777777" w:rsidTr="00442475">
        <w:trPr>
          <w:trHeight w:val="22"/>
        </w:trPr>
        <w:tc>
          <w:tcPr>
            <w:tcW w:w="1398" w:type="dxa"/>
          </w:tcPr>
          <w:p w14:paraId="1D3C3E6F" w14:textId="77777777" w:rsidR="00464FE8" w:rsidRPr="00BE4A79" w:rsidRDefault="00464FE8" w:rsidP="005D3BB2">
            <w:pPr>
              <w:spacing w:after="0" w:line="240" w:lineRule="auto"/>
              <w:ind w:left="0" w:right="0" w:firstLine="0"/>
              <w:jc w:val="both"/>
            </w:pPr>
            <w:r w:rsidRPr="00BE4A79">
              <w:t>90.0</w:t>
            </w:r>
            <w:r w:rsidR="001D6743">
              <w:t xml:space="preserve"> </w:t>
            </w:r>
            <w:r w:rsidRPr="00BE4A79">
              <w:t>-</w:t>
            </w:r>
            <w:r w:rsidR="001D6743">
              <w:t xml:space="preserve"> </w:t>
            </w:r>
            <w:r w:rsidRPr="00BE4A79">
              <w:t>9</w:t>
            </w:r>
            <w:r w:rsidR="005D3BB2">
              <w:t>2</w:t>
            </w:r>
            <w:r w:rsidRPr="00BE4A79">
              <w:t>.</w:t>
            </w:r>
            <w:r w:rsidR="005D3BB2">
              <w:t>99</w:t>
            </w:r>
            <w:r w:rsidRPr="00BE4A79">
              <w:t xml:space="preserve"> </w:t>
            </w:r>
          </w:p>
        </w:tc>
        <w:tc>
          <w:tcPr>
            <w:tcW w:w="763" w:type="dxa"/>
          </w:tcPr>
          <w:p w14:paraId="2B33F188" w14:textId="77777777" w:rsidR="00464FE8" w:rsidRPr="00BE4A79" w:rsidRDefault="00464FE8" w:rsidP="001D6743">
            <w:pPr>
              <w:spacing w:after="0" w:line="240" w:lineRule="auto"/>
              <w:ind w:left="0" w:right="-297" w:firstLine="188"/>
            </w:pPr>
            <w:r w:rsidRPr="00BE4A79">
              <w:t>A-</w:t>
            </w:r>
          </w:p>
        </w:tc>
        <w:tc>
          <w:tcPr>
            <w:tcW w:w="1319" w:type="dxa"/>
          </w:tcPr>
          <w:p w14:paraId="02C5B3A5" w14:textId="77777777" w:rsidR="00464FE8" w:rsidRPr="00BE4A79" w:rsidRDefault="00464FE8" w:rsidP="00BE4A79">
            <w:pPr>
              <w:spacing w:after="0" w:line="240" w:lineRule="auto"/>
              <w:ind w:left="0" w:right="48" w:firstLine="0"/>
              <w:jc w:val="center"/>
            </w:pPr>
            <w:r w:rsidRPr="00BE4A79">
              <w:t xml:space="preserve">3.67 </w:t>
            </w:r>
          </w:p>
        </w:tc>
      </w:tr>
      <w:tr w:rsidR="00464FE8" w:rsidRPr="00BE4A79" w14:paraId="2E342262" w14:textId="77777777" w:rsidTr="00442475">
        <w:trPr>
          <w:trHeight w:val="22"/>
        </w:trPr>
        <w:tc>
          <w:tcPr>
            <w:tcW w:w="1398" w:type="dxa"/>
          </w:tcPr>
          <w:p w14:paraId="34528969" w14:textId="77777777" w:rsidR="00464FE8" w:rsidRPr="00BE4A79" w:rsidRDefault="00464FE8" w:rsidP="005D3BB2">
            <w:pPr>
              <w:spacing w:after="0" w:line="240" w:lineRule="auto"/>
              <w:ind w:left="0" w:right="0" w:firstLine="0"/>
              <w:jc w:val="both"/>
            </w:pPr>
            <w:r w:rsidRPr="00BE4A79">
              <w:t>8</w:t>
            </w:r>
            <w:r w:rsidR="005D3BB2">
              <w:t>7</w:t>
            </w:r>
            <w:r w:rsidRPr="00BE4A79">
              <w:t>.</w:t>
            </w:r>
            <w:r w:rsidR="005D3BB2">
              <w:t>0</w:t>
            </w:r>
            <w:r w:rsidR="001D6743">
              <w:t xml:space="preserve"> </w:t>
            </w:r>
            <w:r w:rsidRPr="00BE4A79">
              <w:t>-</w:t>
            </w:r>
            <w:r w:rsidR="001D6743">
              <w:t xml:space="preserve"> </w:t>
            </w:r>
            <w:r w:rsidRPr="00BE4A79">
              <w:t>89.9</w:t>
            </w:r>
            <w:r w:rsidR="005D3BB2">
              <w:t>9</w:t>
            </w:r>
            <w:r w:rsidRPr="00BE4A79">
              <w:t xml:space="preserve"> </w:t>
            </w:r>
          </w:p>
        </w:tc>
        <w:tc>
          <w:tcPr>
            <w:tcW w:w="763" w:type="dxa"/>
          </w:tcPr>
          <w:p w14:paraId="5D6E4C25" w14:textId="77777777" w:rsidR="00464FE8" w:rsidRPr="00BE4A79" w:rsidRDefault="00464FE8" w:rsidP="001D6743">
            <w:pPr>
              <w:spacing w:after="0" w:line="240" w:lineRule="auto"/>
              <w:ind w:left="0" w:right="-297" w:firstLine="188"/>
            </w:pPr>
            <w:r w:rsidRPr="00BE4A79">
              <w:t>B+</w:t>
            </w:r>
          </w:p>
        </w:tc>
        <w:tc>
          <w:tcPr>
            <w:tcW w:w="1319" w:type="dxa"/>
          </w:tcPr>
          <w:p w14:paraId="6B6C20D3" w14:textId="77777777" w:rsidR="00464FE8" w:rsidRPr="00BE4A79" w:rsidRDefault="00464FE8" w:rsidP="00BE4A79">
            <w:pPr>
              <w:spacing w:after="0" w:line="240" w:lineRule="auto"/>
              <w:ind w:left="0" w:right="48" w:firstLine="0"/>
              <w:jc w:val="center"/>
            </w:pPr>
            <w:r w:rsidRPr="00BE4A79">
              <w:t xml:space="preserve">3.33 </w:t>
            </w:r>
          </w:p>
        </w:tc>
      </w:tr>
      <w:tr w:rsidR="00464FE8" w:rsidRPr="00BE4A79" w14:paraId="5BB25C79" w14:textId="77777777" w:rsidTr="00442475">
        <w:trPr>
          <w:trHeight w:val="22"/>
        </w:trPr>
        <w:tc>
          <w:tcPr>
            <w:tcW w:w="1398" w:type="dxa"/>
          </w:tcPr>
          <w:p w14:paraId="2117DA74" w14:textId="77777777" w:rsidR="00464FE8" w:rsidRPr="00BE4A79" w:rsidRDefault="00464FE8" w:rsidP="005D3BB2">
            <w:pPr>
              <w:spacing w:after="0" w:line="240" w:lineRule="auto"/>
              <w:ind w:left="0" w:right="0" w:firstLine="0"/>
              <w:jc w:val="both"/>
            </w:pPr>
            <w:r w:rsidRPr="00BE4A79">
              <w:t>83.</w:t>
            </w:r>
            <w:r w:rsidR="005D3BB2">
              <w:t>0</w:t>
            </w:r>
            <w:r w:rsidR="001D6743">
              <w:t xml:space="preserve"> </w:t>
            </w:r>
            <w:r w:rsidRPr="00BE4A79">
              <w:t>-</w:t>
            </w:r>
            <w:r w:rsidR="001D6743">
              <w:t xml:space="preserve"> </w:t>
            </w:r>
            <w:r w:rsidRPr="00BE4A79">
              <w:t>8</w:t>
            </w:r>
            <w:r w:rsidR="005D3BB2">
              <w:t>6</w:t>
            </w:r>
            <w:r w:rsidRPr="00BE4A79">
              <w:t>.</w:t>
            </w:r>
            <w:r w:rsidR="005D3BB2">
              <w:t>99</w:t>
            </w:r>
            <w:r w:rsidRPr="00BE4A79">
              <w:t xml:space="preserve"> </w:t>
            </w:r>
          </w:p>
        </w:tc>
        <w:tc>
          <w:tcPr>
            <w:tcW w:w="763" w:type="dxa"/>
          </w:tcPr>
          <w:p w14:paraId="2B24473E" w14:textId="77777777" w:rsidR="00464FE8" w:rsidRPr="00BE4A79" w:rsidRDefault="00464FE8" w:rsidP="001D6743">
            <w:pPr>
              <w:spacing w:after="0" w:line="240" w:lineRule="auto"/>
              <w:ind w:left="0" w:right="-297" w:firstLine="188"/>
            </w:pPr>
            <w:r w:rsidRPr="00BE4A79">
              <w:t>B</w:t>
            </w:r>
          </w:p>
        </w:tc>
        <w:tc>
          <w:tcPr>
            <w:tcW w:w="1319" w:type="dxa"/>
          </w:tcPr>
          <w:p w14:paraId="29CDEAB8" w14:textId="77777777" w:rsidR="00464FE8" w:rsidRPr="00BE4A79" w:rsidRDefault="00464FE8" w:rsidP="00BE4A79">
            <w:pPr>
              <w:spacing w:after="0" w:line="240" w:lineRule="auto"/>
              <w:ind w:left="0" w:right="48" w:firstLine="0"/>
              <w:jc w:val="center"/>
            </w:pPr>
            <w:r w:rsidRPr="00BE4A79">
              <w:t xml:space="preserve">3.00 </w:t>
            </w:r>
          </w:p>
        </w:tc>
      </w:tr>
      <w:tr w:rsidR="00464FE8" w:rsidRPr="00BE4A79" w14:paraId="123CA5E8" w14:textId="77777777" w:rsidTr="00442475">
        <w:trPr>
          <w:trHeight w:val="22"/>
        </w:trPr>
        <w:tc>
          <w:tcPr>
            <w:tcW w:w="1398" w:type="dxa"/>
          </w:tcPr>
          <w:p w14:paraId="649280AC" w14:textId="77777777" w:rsidR="00464FE8" w:rsidRPr="00BE4A79" w:rsidRDefault="00464FE8" w:rsidP="005D3BB2">
            <w:pPr>
              <w:spacing w:after="0" w:line="240" w:lineRule="auto"/>
              <w:ind w:left="0" w:right="0" w:firstLine="0"/>
              <w:jc w:val="both"/>
            </w:pPr>
            <w:r w:rsidRPr="00BE4A79">
              <w:t>80.0</w:t>
            </w:r>
            <w:r w:rsidR="001D6743">
              <w:t xml:space="preserve"> </w:t>
            </w:r>
            <w:r w:rsidRPr="00BE4A79">
              <w:t>-</w:t>
            </w:r>
            <w:r w:rsidR="001D6743">
              <w:t xml:space="preserve"> </w:t>
            </w:r>
            <w:r w:rsidRPr="00BE4A79">
              <w:t>8</w:t>
            </w:r>
            <w:r w:rsidR="005D3BB2">
              <w:t>2</w:t>
            </w:r>
            <w:r w:rsidRPr="00BE4A79">
              <w:t>.</w:t>
            </w:r>
            <w:r w:rsidR="005D3BB2">
              <w:t>99</w:t>
            </w:r>
            <w:r w:rsidRPr="00BE4A79">
              <w:t xml:space="preserve"> </w:t>
            </w:r>
          </w:p>
        </w:tc>
        <w:tc>
          <w:tcPr>
            <w:tcW w:w="763" w:type="dxa"/>
          </w:tcPr>
          <w:p w14:paraId="635F23D8" w14:textId="77777777" w:rsidR="00464FE8" w:rsidRPr="00BE4A79" w:rsidRDefault="00464FE8" w:rsidP="001D6743">
            <w:pPr>
              <w:spacing w:after="0" w:line="240" w:lineRule="auto"/>
              <w:ind w:left="0" w:right="-297" w:firstLine="188"/>
            </w:pPr>
            <w:r w:rsidRPr="00BE4A79">
              <w:t>B-</w:t>
            </w:r>
          </w:p>
        </w:tc>
        <w:tc>
          <w:tcPr>
            <w:tcW w:w="1319" w:type="dxa"/>
          </w:tcPr>
          <w:p w14:paraId="53EEFBBF" w14:textId="77777777" w:rsidR="00464FE8" w:rsidRPr="00BE4A79" w:rsidRDefault="00464FE8" w:rsidP="00BE4A79">
            <w:pPr>
              <w:spacing w:after="0" w:line="240" w:lineRule="auto"/>
              <w:ind w:left="0" w:right="48" w:firstLine="0"/>
              <w:jc w:val="center"/>
            </w:pPr>
            <w:r w:rsidRPr="00BE4A79">
              <w:t xml:space="preserve">2.67 </w:t>
            </w:r>
          </w:p>
        </w:tc>
      </w:tr>
      <w:tr w:rsidR="00464FE8" w:rsidRPr="00BE4A79" w14:paraId="324EE79D" w14:textId="77777777" w:rsidTr="00442475">
        <w:trPr>
          <w:trHeight w:val="22"/>
        </w:trPr>
        <w:tc>
          <w:tcPr>
            <w:tcW w:w="1398" w:type="dxa"/>
          </w:tcPr>
          <w:p w14:paraId="3BB56EC0" w14:textId="77777777" w:rsidR="00464FE8" w:rsidRPr="00BE4A79" w:rsidRDefault="00464FE8" w:rsidP="005D3BB2">
            <w:pPr>
              <w:spacing w:after="0" w:line="240" w:lineRule="auto"/>
              <w:ind w:left="0" w:right="0" w:firstLine="0"/>
              <w:jc w:val="both"/>
            </w:pPr>
            <w:r w:rsidRPr="00BE4A79">
              <w:t>7</w:t>
            </w:r>
            <w:r w:rsidR="005D3BB2">
              <w:t>7</w:t>
            </w:r>
            <w:r w:rsidRPr="00BE4A79">
              <w:t>.</w:t>
            </w:r>
            <w:r w:rsidR="005D3BB2">
              <w:t>0</w:t>
            </w:r>
            <w:r w:rsidR="001D6743">
              <w:t xml:space="preserve"> </w:t>
            </w:r>
            <w:r w:rsidRPr="00BE4A79">
              <w:t>-</w:t>
            </w:r>
            <w:r w:rsidR="001D6743">
              <w:t xml:space="preserve"> </w:t>
            </w:r>
            <w:r w:rsidRPr="00BE4A79">
              <w:t>79.9</w:t>
            </w:r>
            <w:r w:rsidR="005D3BB2">
              <w:t>9</w:t>
            </w:r>
            <w:r w:rsidRPr="00BE4A79">
              <w:t xml:space="preserve"> </w:t>
            </w:r>
          </w:p>
        </w:tc>
        <w:tc>
          <w:tcPr>
            <w:tcW w:w="763" w:type="dxa"/>
          </w:tcPr>
          <w:p w14:paraId="3A66A1CE" w14:textId="77777777" w:rsidR="00464FE8" w:rsidRPr="00BE4A79" w:rsidRDefault="00464FE8" w:rsidP="001D6743">
            <w:pPr>
              <w:spacing w:after="0" w:line="240" w:lineRule="auto"/>
              <w:ind w:left="0" w:right="-297" w:firstLine="188"/>
            </w:pPr>
            <w:r w:rsidRPr="00BE4A79">
              <w:t>C+</w:t>
            </w:r>
          </w:p>
        </w:tc>
        <w:tc>
          <w:tcPr>
            <w:tcW w:w="1319" w:type="dxa"/>
          </w:tcPr>
          <w:p w14:paraId="0E5A1E73" w14:textId="77777777" w:rsidR="00464FE8" w:rsidRPr="00BE4A79" w:rsidRDefault="00464FE8" w:rsidP="00BE4A79">
            <w:pPr>
              <w:spacing w:after="0" w:line="240" w:lineRule="auto"/>
              <w:ind w:left="0" w:right="48" w:firstLine="0"/>
              <w:jc w:val="center"/>
            </w:pPr>
            <w:r w:rsidRPr="00BE4A79">
              <w:t xml:space="preserve">2.33 </w:t>
            </w:r>
          </w:p>
        </w:tc>
      </w:tr>
      <w:tr w:rsidR="00464FE8" w:rsidRPr="00BE4A79" w14:paraId="230BAD3F" w14:textId="77777777" w:rsidTr="00442475">
        <w:trPr>
          <w:trHeight w:val="22"/>
        </w:trPr>
        <w:tc>
          <w:tcPr>
            <w:tcW w:w="1398" w:type="dxa"/>
          </w:tcPr>
          <w:p w14:paraId="1818309A" w14:textId="77777777" w:rsidR="00464FE8" w:rsidRPr="00BE4A79" w:rsidRDefault="00464FE8" w:rsidP="005D3BB2">
            <w:pPr>
              <w:spacing w:after="0" w:line="240" w:lineRule="auto"/>
              <w:ind w:left="0" w:right="0" w:firstLine="0"/>
              <w:jc w:val="both"/>
            </w:pPr>
            <w:r w:rsidRPr="00BE4A79">
              <w:t>73.</w:t>
            </w:r>
            <w:r w:rsidR="005D3BB2">
              <w:t>0</w:t>
            </w:r>
            <w:r w:rsidR="001D6743">
              <w:t xml:space="preserve"> </w:t>
            </w:r>
            <w:r w:rsidRPr="00BE4A79">
              <w:t>-</w:t>
            </w:r>
            <w:r w:rsidR="001D6743">
              <w:t xml:space="preserve"> </w:t>
            </w:r>
            <w:r w:rsidRPr="00BE4A79">
              <w:t>76.</w:t>
            </w:r>
            <w:r w:rsidR="005D3BB2">
              <w:t>99</w:t>
            </w:r>
            <w:r w:rsidRPr="00BE4A79">
              <w:t xml:space="preserve"> </w:t>
            </w:r>
          </w:p>
        </w:tc>
        <w:tc>
          <w:tcPr>
            <w:tcW w:w="763" w:type="dxa"/>
          </w:tcPr>
          <w:p w14:paraId="730D511E" w14:textId="77777777" w:rsidR="00464FE8" w:rsidRPr="00BE4A79" w:rsidRDefault="00464FE8" w:rsidP="001D6743">
            <w:pPr>
              <w:spacing w:after="0" w:line="240" w:lineRule="auto"/>
              <w:ind w:left="0" w:right="-297" w:firstLine="188"/>
            </w:pPr>
            <w:r w:rsidRPr="00BE4A79">
              <w:t>C</w:t>
            </w:r>
          </w:p>
        </w:tc>
        <w:tc>
          <w:tcPr>
            <w:tcW w:w="1319" w:type="dxa"/>
          </w:tcPr>
          <w:p w14:paraId="60EDEF8C" w14:textId="77777777" w:rsidR="00464FE8" w:rsidRPr="00BE4A79" w:rsidRDefault="00464FE8" w:rsidP="00BE4A79">
            <w:pPr>
              <w:spacing w:after="0" w:line="240" w:lineRule="auto"/>
              <w:ind w:left="0" w:right="48" w:firstLine="0"/>
              <w:jc w:val="center"/>
            </w:pPr>
            <w:r w:rsidRPr="00BE4A79">
              <w:t xml:space="preserve">2.00 </w:t>
            </w:r>
          </w:p>
        </w:tc>
      </w:tr>
      <w:tr w:rsidR="00464FE8" w:rsidRPr="00BE4A79" w14:paraId="6FAF7E4A" w14:textId="77777777" w:rsidTr="00442475">
        <w:trPr>
          <w:trHeight w:val="22"/>
        </w:trPr>
        <w:tc>
          <w:tcPr>
            <w:tcW w:w="1398" w:type="dxa"/>
          </w:tcPr>
          <w:p w14:paraId="12020622" w14:textId="77777777" w:rsidR="00464FE8" w:rsidRPr="00BE4A79" w:rsidRDefault="00464FE8" w:rsidP="005D3BB2">
            <w:pPr>
              <w:spacing w:after="0" w:line="240" w:lineRule="auto"/>
              <w:ind w:left="0" w:right="0" w:firstLine="0"/>
              <w:jc w:val="both"/>
            </w:pPr>
            <w:r w:rsidRPr="00BE4A79">
              <w:t>70.0</w:t>
            </w:r>
            <w:r w:rsidR="001D6743">
              <w:t xml:space="preserve"> </w:t>
            </w:r>
            <w:r w:rsidRPr="00BE4A79">
              <w:t>-</w:t>
            </w:r>
            <w:r w:rsidR="001D6743">
              <w:t xml:space="preserve"> </w:t>
            </w:r>
            <w:r w:rsidRPr="00BE4A79">
              <w:t>7</w:t>
            </w:r>
            <w:r w:rsidR="005D3BB2">
              <w:t>2</w:t>
            </w:r>
            <w:r w:rsidRPr="00BE4A79">
              <w:t>.</w:t>
            </w:r>
            <w:r w:rsidR="005D3BB2">
              <w:t>99</w:t>
            </w:r>
            <w:r w:rsidRPr="00BE4A79">
              <w:t xml:space="preserve"> </w:t>
            </w:r>
          </w:p>
        </w:tc>
        <w:tc>
          <w:tcPr>
            <w:tcW w:w="763" w:type="dxa"/>
          </w:tcPr>
          <w:p w14:paraId="72B1FB53" w14:textId="77777777" w:rsidR="00464FE8" w:rsidRPr="00BE4A79" w:rsidRDefault="00464FE8" w:rsidP="001D6743">
            <w:pPr>
              <w:spacing w:after="0" w:line="240" w:lineRule="auto"/>
              <w:ind w:left="0" w:right="-297" w:firstLine="188"/>
            </w:pPr>
            <w:r w:rsidRPr="00BE4A79">
              <w:t>C-</w:t>
            </w:r>
          </w:p>
        </w:tc>
        <w:tc>
          <w:tcPr>
            <w:tcW w:w="1319" w:type="dxa"/>
          </w:tcPr>
          <w:p w14:paraId="3103891A" w14:textId="77777777" w:rsidR="00464FE8" w:rsidRPr="00BE4A79" w:rsidRDefault="00464FE8" w:rsidP="00BE4A79">
            <w:pPr>
              <w:spacing w:after="0" w:line="240" w:lineRule="auto"/>
              <w:ind w:left="0" w:right="48" w:firstLine="0"/>
              <w:jc w:val="center"/>
            </w:pPr>
            <w:r w:rsidRPr="00BE4A79">
              <w:t xml:space="preserve">1.67 </w:t>
            </w:r>
          </w:p>
        </w:tc>
      </w:tr>
      <w:tr w:rsidR="00464FE8" w:rsidRPr="00BE4A79" w14:paraId="3CC2338F" w14:textId="77777777" w:rsidTr="00442475">
        <w:trPr>
          <w:trHeight w:val="22"/>
        </w:trPr>
        <w:tc>
          <w:tcPr>
            <w:tcW w:w="1398" w:type="dxa"/>
          </w:tcPr>
          <w:p w14:paraId="3A8CC08A" w14:textId="77777777" w:rsidR="00464FE8" w:rsidRPr="00BE4A79" w:rsidRDefault="00464FE8" w:rsidP="005D3BB2">
            <w:pPr>
              <w:spacing w:after="0" w:line="240" w:lineRule="auto"/>
              <w:ind w:left="0" w:right="0" w:firstLine="0"/>
              <w:jc w:val="both"/>
            </w:pPr>
            <w:r w:rsidRPr="00BE4A79">
              <w:t>6</w:t>
            </w:r>
            <w:r w:rsidR="005D3BB2">
              <w:t>7</w:t>
            </w:r>
            <w:r w:rsidRPr="00BE4A79">
              <w:t>.</w:t>
            </w:r>
            <w:r w:rsidR="005D3BB2">
              <w:t>0</w:t>
            </w:r>
            <w:r w:rsidR="001D6743">
              <w:t xml:space="preserve"> </w:t>
            </w:r>
            <w:r w:rsidRPr="00BE4A79">
              <w:t>-</w:t>
            </w:r>
            <w:r w:rsidR="001D6743">
              <w:t xml:space="preserve"> </w:t>
            </w:r>
            <w:r w:rsidRPr="00BE4A79">
              <w:t>69.9</w:t>
            </w:r>
            <w:r w:rsidR="005D3BB2">
              <w:t>9</w:t>
            </w:r>
            <w:r w:rsidRPr="00BE4A79">
              <w:t xml:space="preserve"> </w:t>
            </w:r>
          </w:p>
        </w:tc>
        <w:tc>
          <w:tcPr>
            <w:tcW w:w="763" w:type="dxa"/>
          </w:tcPr>
          <w:p w14:paraId="44C33816" w14:textId="77777777" w:rsidR="00464FE8" w:rsidRPr="00BE4A79" w:rsidRDefault="00464FE8" w:rsidP="001D6743">
            <w:pPr>
              <w:spacing w:after="0" w:line="240" w:lineRule="auto"/>
              <w:ind w:left="0" w:right="-297" w:firstLine="188"/>
            </w:pPr>
            <w:r w:rsidRPr="00BE4A79">
              <w:t>D+</w:t>
            </w:r>
          </w:p>
        </w:tc>
        <w:tc>
          <w:tcPr>
            <w:tcW w:w="1319" w:type="dxa"/>
          </w:tcPr>
          <w:p w14:paraId="104B888D" w14:textId="77777777" w:rsidR="00464FE8" w:rsidRPr="00BE4A79" w:rsidRDefault="00464FE8" w:rsidP="00BE4A79">
            <w:pPr>
              <w:spacing w:after="0" w:line="240" w:lineRule="auto"/>
              <w:ind w:left="0" w:right="48" w:firstLine="0"/>
              <w:jc w:val="center"/>
            </w:pPr>
            <w:r w:rsidRPr="00BE4A79">
              <w:t xml:space="preserve">1.33 </w:t>
            </w:r>
          </w:p>
        </w:tc>
      </w:tr>
      <w:tr w:rsidR="00464FE8" w:rsidRPr="00BE4A79" w14:paraId="708D4A51" w14:textId="77777777" w:rsidTr="00442475">
        <w:trPr>
          <w:trHeight w:val="22"/>
        </w:trPr>
        <w:tc>
          <w:tcPr>
            <w:tcW w:w="1398" w:type="dxa"/>
          </w:tcPr>
          <w:p w14:paraId="0140C07B" w14:textId="77777777" w:rsidR="00464FE8" w:rsidRPr="00BE4A79" w:rsidRDefault="00464FE8" w:rsidP="005D3BB2">
            <w:pPr>
              <w:spacing w:after="0" w:line="240" w:lineRule="auto"/>
              <w:ind w:left="0" w:right="0" w:firstLine="0"/>
              <w:jc w:val="both"/>
            </w:pPr>
            <w:r w:rsidRPr="00BE4A79">
              <w:t>63.</w:t>
            </w:r>
            <w:r w:rsidR="005D3BB2">
              <w:t>0</w:t>
            </w:r>
            <w:r w:rsidR="001D6743">
              <w:t xml:space="preserve"> </w:t>
            </w:r>
            <w:r w:rsidRPr="00BE4A79">
              <w:t>-</w:t>
            </w:r>
            <w:r w:rsidR="001D6743">
              <w:t xml:space="preserve"> </w:t>
            </w:r>
            <w:r w:rsidRPr="00BE4A79">
              <w:t>66.</w:t>
            </w:r>
            <w:r w:rsidR="005D3BB2">
              <w:t>99</w:t>
            </w:r>
            <w:r w:rsidRPr="00BE4A79">
              <w:t xml:space="preserve"> </w:t>
            </w:r>
          </w:p>
        </w:tc>
        <w:tc>
          <w:tcPr>
            <w:tcW w:w="763" w:type="dxa"/>
          </w:tcPr>
          <w:p w14:paraId="2C24E5C2" w14:textId="77777777" w:rsidR="00464FE8" w:rsidRPr="00BE4A79" w:rsidRDefault="00464FE8" w:rsidP="001D6743">
            <w:pPr>
              <w:spacing w:after="0" w:line="240" w:lineRule="auto"/>
              <w:ind w:left="0" w:right="-297" w:firstLine="188"/>
            </w:pPr>
            <w:r w:rsidRPr="00BE4A79">
              <w:t>D</w:t>
            </w:r>
          </w:p>
        </w:tc>
        <w:tc>
          <w:tcPr>
            <w:tcW w:w="1319" w:type="dxa"/>
          </w:tcPr>
          <w:p w14:paraId="1E8F0A5D" w14:textId="77777777" w:rsidR="00464FE8" w:rsidRPr="00BE4A79" w:rsidRDefault="00464FE8" w:rsidP="00BE4A79">
            <w:pPr>
              <w:spacing w:after="0" w:line="240" w:lineRule="auto"/>
              <w:ind w:left="0" w:right="48" w:firstLine="0"/>
              <w:jc w:val="center"/>
            </w:pPr>
            <w:r w:rsidRPr="00BE4A79">
              <w:t xml:space="preserve">1.00 </w:t>
            </w:r>
          </w:p>
        </w:tc>
      </w:tr>
      <w:tr w:rsidR="00464FE8" w:rsidRPr="00BE4A79" w14:paraId="62F6AD9E" w14:textId="77777777" w:rsidTr="00442475">
        <w:trPr>
          <w:trHeight w:val="22"/>
        </w:trPr>
        <w:tc>
          <w:tcPr>
            <w:tcW w:w="1398" w:type="dxa"/>
          </w:tcPr>
          <w:p w14:paraId="7768F447" w14:textId="77777777" w:rsidR="00464FE8" w:rsidRPr="00BE4A79" w:rsidRDefault="00464FE8" w:rsidP="005D3BB2">
            <w:pPr>
              <w:spacing w:after="0" w:line="240" w:lineRule="auto"/>
              <w:ind w:left="0" w:right="0" w:firstLine="0"/>
              <w:jc w:val="both"/>
            </w:pPr>
            <w:r w:rsidRPr="00BE4A79">
              <w:t>60.0</w:t>
            </w:r>
            <w:r w:rsidR="001D6743">
              <w:t xml:space="preserve"> </w:t>
            </w:r>
            <w:r w:rsidRPr="00BE4A79">
              <w:t>-</w:t>
            </w:r>
            <w:r w:rsidR="001D6743">
              <w:t xml:space="preserve"> </w:t>
            </w:r>
            <w:r w:rsidRPr="00BE4A79">
              <w:t>6</w:t>
            </w:r>
            <w:r w:rsidR="005D3BB2">
              <w:t>2</w:t>
            </w:r>
            <w:r w:rsidRPr="00BE4A79">
              <w:t>.</w:t>
            </w:r>
            <w:r w:rsidR="005D3BB2">
              <w:t>99</w:t>
            </w:r>
            <w:r w:rsidRPr="00BE4A79">
              <w:t xml:space="preserve"> </w:t>
            </w:r>
          </w:p>
        </w:tc>
        <w:tc>
          <w:tcPr>
            <w:tcW w:w="763" w:type="dxa"/>
          </w:tcPr>
          <w:p w14:paraId="10705124" w14:textId="77777777" w:rsidR="00464FE8" w:rsidRPr="00BE4A79" w:rsidRDefault="00464FE8" w:rsidP="001D6743">
            <w:pPr>
              <w:spacing w:after="0" w:line="240" w:lineRule="auto"/>
              <w:ind w:left="0" w:right="-297" w:firstLine="188"/>
            </w:pPr>
            <w:r w:rsidRPr="00BE4A79">
              <w:t>D-</w:t>
            </w:r>
          </w:p>
        </w:tc>
        <w:tc>
          <w:tcPr>
            <w:tcW w:w="1319" w:type="dxa"/>
          </w:tcPr>
          <w:p w14:paraId="3FE5839B" w14:textId="77777777" w:rsidR="00464FE8" w:rsidRPr="00BE4A79" w:rsidRDefault="00464FE8" w:rsidP="00BE4A79">
            <w:pPr>
              <w:spacing w:after="0" w:line="240" w:lineRule="auto"/>
              <w:ind w:left="0" w:right="48" w:firstLine="0"/>
              <w:jc w:val="center"/>
            </w:pPr>
            <w:r w:rsidRPr="00BE4A79">
              <w:t xml:space="preserve">0.67 </w:t>
            </w:r>
          </w:p>
        </w:tc>
      </w:tr>
      <w:tr w:rsidR="00464FE8" w:rsidRPr="00BE4A79" w14:paraId="0D0E15E7" w14:textId="77777777" w:rsidTr="00442475">
        <w:trPr>
          <w:trHeight w:val="22"/>
        </w:trPr>
        <w:tc>
          <w:tcPr>
            <w:tcW w:w="1398" w:type="dxa"/>
          </w:tcPr>
          <w:p w14:paraId="2C6F7E36" w14:textId="77777777" w:rsidR="00464FE8" w:rsidRPr="00BE4A79" w:rsidRDefault="00442475" w:rsidP="00BE4A79">
            <w:pPr>
              <w:spacing w:after="0" w:line="240" w:lineRule="auto"/>
              <w:ind w:left="0" w:right="56" w:firstLine="0"/>
              <w:jc w:val="center"/>
            </w:pPr>
            <w:r>
              <w:t xml:space="preserve"> </w:t>
            </w:r>
            <w:r w:rsidR="00464FE8" w:rsidRPr="00BE4A79">
              <w:t>0</w:t>
            </w:r>
            <w:r w:rsidR="001D6743">
              <w:t xml:space="preserve"> </w:t>
            </w:r>
            <w:r w:rsidR="00464FE8" w:rsidRPr="00BE4A79">
              <w:t>-</w:t>
            </w:r>
            <w:r w:rsidR="001D6743">
              <w:t xml:space="preserve"> </w:t>
            </w:r>
            <w:r w:rsidR="00464FE8" w:rsidRPr="00BE4A79">
              <w:t>59</w:t>
            </w:r>
            <w:r w:rsidR="001D6743">
              <w:t>.</w:t>
            </w:r>
            <w:r w:rsidR="00464FE8" w:rsidRPr="00BE4A79">
              <w:t>9</w:t>
            </w:r>
            <w:r w:rsidR="005D3BB2">
              <w:t>9</w:t>
            </w:r>
            <w:r w:rsidR="00464FE8" w:rsidRPr="00BE4A79">
              <w:t xml:space="preserve"> </w:t>
            </w:r>
          </w:p>
        </w:tc>
        <w:tc>
          <w:tcPr>
            <w:tcW w:w="763" w:type="dxa"/>
          </w:tcPr>
          <w:p w14:paraId="4C49A21A" w14:textId="77777777" w:rsidR="00464FE8" w:rsidRPr="00BE4A79" w:rsidRDefault="00464FE8" w:rsidP="001D6743">
            <w:pPr>
              <w:spacing w:after="0" w:line="240" w:lineRule="auto"/>
              <w:ind w:left="0" w:right="-297" w:firstLine="188"/>
            </w:pPr>
            <w:r w:rsidRPr="00BE4A79">
              <w:t>E</w:t>
            </w:r>
          </w:p>
        </w:tc>
        <w:tc>
          <w:tcPr>
            <w:tcW w:w="1319" w:type="dxa"/>
          </w:tcPr>
          <w:p w14:paraId="3FDC9A09" w14:textId="77777777" w:rsidR="00464FE8" w:rsidRPr="00BE4A79" w:rsidRDefault="00464FE8" w:rsidP="00BE4A79">
            <w:pPr>
              <w:spacing w:after="0" w:line="240" w:lineRule="auto"/>
              <w:ind w:left="0" w:right="48" w:firstLine="0"/>
              <w:jc w:val="center"/>
            </w:pPr>
            <w:r w:rsidRPr="00BE4A79">
              <w:t xml:space="preserve">0.00 </w:t>
            </w:r>
          </w:p>
        </w:tc>
      </w:tr>
    </w:tbl>
    <w:p w14:paraId="706AEF18" w14:textId="77777777" w:rsidR="00356626" w:rsidRDefault="00B32054" w:rsidP="00356626">
      <w:pPr>
        <w:spacing w:after="0" w:line="240" w:lineRule="auto"/>
        <w:ind w:left="0" w:right="0" w:firstLine="0"/>
      </w:pPr>
      <w:r w:rsidRPr="00BE4A79">
        <w:br/>
      </w:r>
      <w:r w:rsidR="00FB33E7" w:rsidRPr="00BE4A79">
        <w:t xml:space="preserve">More information on grades and grading policies </w:t>
      </w:r>
      <w:r w:rsidR="00442475">
        <w:t xml:space="preserve">at UF </w:t>
      </w:r>
      <w:r w:rsidR="00FB33E7" w:rsidRPr="00BE4A79">
        <w:t xml:space="preserve">is </w:t>
      </w:r>
      <w:r w:rsidR="00442475">
        <w:t>available at</w:t>
      </w:r>
      <w:r w:rsidR="00FB33E7" w:rsidRPr="00BE4A79">
        <w:t xml:space="preserve">: </w:t>
      </w:r>
      <w:hyperlink r:id="rId8">
        <w:r w:rsidR="00FB33E7" w:rsidRPr="00BE4A79">
          <w:rPr>
            <w:color w:val="0000FF"/>
            <w:u w:val="single" w:color="0000FF"/>
          </w:rPr>
          <w:t>https://catalog.ufl.edu/ugrad/current/regulations/info/grades.aspx</w:t>
        </w:r>
      </w:hyperlink>
      <w:hyperlink r:id="rId9">
        <w:r w:rsidR="00FB33E7" w:rsidRPr="00BE4A79">
          <w:t xml:space="preserve"> </w:t>
        </w:r>
      </w:hyperlink>
    </w:p>
    <w:p w14:paraId="5163640E" w14:textId="77777777" w:rsidR="00356626" w:rsidRDefault="00356626" w:rsidP="00356626">
      <w:pPr>
        <w:spacing w:after="0" w:line="240" w:lineRule="auto"/>
        <w:ind w:left="0" w:right="0" w:firstLine="0"/>
      </w:pPr>
    </w:p>
    <w:p w14:paraId="6D023C22" w14:textId="77777777" w:rsidR="005F54CC" w:rsidRDefault="00FB33E7" w:rsidP="00356626">
      <w:pPr>
        <w:spacing w:after="0" w:line="240" w:lineRule="auto"/>
        <w:ind w:left="0" w:right="0" w:firstLine="0"/>
      </w:pPr>
      <w:r w:rsidRPr="00BE4A79">
        <w:rPr>
          <w:b/>
          <w:u w:val="single"/>
        </w:rPr>
        <w:t>Class Attendance and Make-Up Policy</w:t>
      </w:r>
      <w:r w:rsidR="007F5D51">
        <w:rPr>
          <w:b/>
        </w:rPr>
        <w:t xml:space="preserve">: </w:t>
      </w:r>
      <w:r w:rsidR="00B32054" w:rsidRPr="00BE4A79">
        <w:rPr>
          <w:b/>
          <w:u w:val="single"/>
        </w:rPr>
        <w:br/>
      </w:r>
      <w:r w:rsidR="005F54CC" w:rsidRPr="005F54CC">
        <w:t xml:space="preserve">Attendance is </w:t>
      </w:r>
      <w:r w:rsidR="00427A3F">
        <w:t>strongly encouraged</w:t>
      </w:r>
      <w:r w:rsidR="005F54CC" w:rsidRPr="005F54CC">
        <w:t xml:space="preserve">. </w:t>
      </w:r>
      <w:r w:rsidR="005F54CC">
        <w:t xml:space="preserve"> </w:t>
      </w:r>
      <w:r w:rsidR="005F54CC" w:rsidRPr="005F54CC">
        <w:t xml:space="preserve">You are responsible for all material presented in class, lecture notes on </w:t>
      </w:r>
      <w:r w:rsidR="005F54CC">
        <w:t>the course’s e-Learning website</w:t>
      </w:r>
      <w:r w:rsidR="005F54CC" w:rsidRPr="005F54CC">
        <w:t>, handouts, guest speakers, and anything said</w:t>
      </w:r>
      <w:r w:rsidR="00427A3F">
        <w:t xml:space="preserve"> or written by the instructor.  Working days are provided on the schedule for your benefit.  Use that time to ask questions and receiving one-on-one assistance from the instructor and </w:t>
      </w:r>
      <w:proofErr w:type="spellStart"/>
      <w:r w:rsidR="00427A3F">
        <w:t>TAs.</w:t>
      </w:r>
      <w:proofErr w:type="spellEnd"/>
    </w:p>
    <w:p w14:paraId="09C9D665" w14:textId="77777777" w:rsidR="005F54CC" w:rsidRDefault="005F54CC" w:rsidP="00931341">
      <w:pPr>
        <w:pStyle w:val="Heading1"/>
        <w:spacing w:line="240" w:lineRule="auto"/>
        <w:rPr>
          <w:rFonts w:cs="Times New Roman"/>
          <w:sz w:val="22"/>
        </w:rPr>
      </w:pPr>
    </w:p>
    <w:p w14:paraId="1F32A5DA" w14:textId="77777777" w:rsidR="005F54CC" w:rsidRDefault="005F54CC" w:rsidP="00931341">
      <w:pPr>
        <w:pStyle w:val="Heading1"/>
        <w:spacing w:line="240" w:lineRule="auto"/>
        <w:rPr>
          <w:rFonts w:cs="Times New Roman"/>
          <w:sz w:val="22"/>
        </w:rPr>
      </w:pPr>
      <w:r w:rsidRPr="005F54CC">
        <w:rPr>
          <w:rFonts w:cs="Times New Roman"/>
          <w:sz w:val="22"/>
        </w:rPr>
        <w:t xml:space="preserve">Allowing some </w:t>
      </w:r>
      <w:r w:rsidR="00427A3F">
        <w:rPr>
          <w:rFonts w:cs="Times New Roman"/>
          <w:sz w:val="22"/>
        </w:rPr>
        <w:t>students</w:t>
      </w:r>
      <w:r w:rsidRPr="005F54CC">
        <w:rPr>
          <w:rFonts w:cs="Times New Roman"/>
          <w:sz w:val="22"/>
        </w:rPr>
        <w:t xml:space="preserve"> extra time to complete assignments</w:t>
      </w:r>
      <w:r>
        <w:rPr>
          <w:rFonts w:cs="Times New Roman"/>
          <w:sz w:val="22"/>
        </w:rPr>
        <w:t>,</w:t>
      </w:r>
      <w:r w:rsidRPr="005F54CC">
        <w:rPr>
          <w:rFonts w:cs="Times New Roman"/>
          <w:sz w:val="22"/>
        </w:rPr>
        <w:t xml:space="preserve"> while others are </w:t>
      </w:r>
      <w:r>
        <w:rPr>
          <w:rFonts w:cs="Times New Roman"/>
          <w:sz w:val="22"/>
        </w:rPr>
        <w:t xml:space="preserve">delivered </w:t>
      </w:r>
      <w:r w:rsidRPr="005F54CC">
        <w:rPr>
          <w:rFonts w:cs="Times New Roman"/>
          <w:sz w:val="22"/>
        </w:rPr>
        <w:t xml:space="preserve">on time is inherently unfair.  Therefore: </w:t>
      </w:r>
      <w:r w:rsidRPr="005F54CC">
        <w:rPr>
          <w:rFonts w:cs="Times New Roman"/>
          <w:b/>
          <w:sz w:val="22"/>
        </w:rPr>
        <w:t xml:space="preserve">ALL LATE </w:t>
      </w:r>
      <w:r w:rsidR="0046717B">
        <w:rPr>
          <w:rFonts w:cs="Times New Roman"/>
          <w:b/>
          <w:sz w:val="22"/>
        </w:rPr>
        <w:t>ASSIGNMENTS ARE</w:t>
      </w:r>
      <w:r w:rsidRPr="005F54CC">
        <w:rPr>
          <w:rFonts w:cs="Times New Roman"/>
          <w:b/>
          <w:sz w:val="22"/>
        </w:rPr>
        <w:t xml:space="preserve"> PENALIZED</w:t>
      </w:r>
      <w:r w:rsidRPr="005F54CC">
        <w:rPr>
          <w:rFonts w:cs="Times New Roman"/>
          <w:sz w:val="22"/>
        </w:rPr>
        <w:t xml:space="preserve">, regardless of the reason.  You should consider </w:t>
      </w:r>
      <w:r>
        <w:rPr>
          <w:rFonts w:cs="Times New Roman"/>
          <w:sz w:val="22"/>
        </w:rPr>
        <w:t>each</w:t>
      </w:r>
      <w:r w:rsidRPr="005F54CC">
        <w:rPr>
          <w:rFonts w:cs="Times New Roman"/>
          <w:sz w:val="22"/>
        </w:rPr>
        <w:t xml:space="preserve"> due date </w:t>
      </w:r>
      <w:r>
        <w:rPr>
          <w:rFonts w:cs="Times New Roman"/>
          <w:sz w:val="22"/>
        </w:rPr>
        <w:t xml:space="preserve">as </w:t>
      </w:r>
      <w:r w:rsidRPr="005F54CC">
        <w:rPr>
          <w:rFonts w:cs="Times New Roman"/>
          <w:sz w:val="22"/>
        </w:rPr>
        <w:t>firm deadline</w:t>
      </w:r>
      <w:r>
        <w:rPr>
          <w:rFonts w:cs="Times New Roman"/>
          <w:sz w:val="22"/>
        </w:rPr>
        <w:t>,</w:t>
      </w:r>
      <w:r w:rsidRPr="005F54CC">
        <w:rPr>
          <w:rFonts w:cs="Times New Roman"/>
          <w:sz w:val="22"/>
        </w:rPr>
        <w:t xml:space="preserve"> </w:t>
      </w:r>
      <w:r>
        <w:rPr>
          <w:rFonts w:cs="Times New Roman"/>
          <w:sz w:val="22"/>
        </w:rPr>
        <w:t xml:space="preserve">in a </w:t>
      </w:r>
      <w:r w:rsidRPr="005F54CC">
        <w:rPr>
          <w:rFonts w:cs="Times New Roman"/>
          <w:sz w:val="22"/>
        </w:rPr>
        <w:t xml:space="preserve">similar fashion to submitting a bid.  </w:t>
      </w:r>
      <w:r w:rsidR="0005662D">
        <w:rPr>
          <w:rFonts w:cs="Times New Roman"/>
          <w:sz w:val="22"/>
        </w:rPr>
        <w:t>The following rules apply to all assignments:</w:t>
      </w:r>
    </w:p>
    <w:p w14:paraId="751168C5" w14:textId="77777777" w:rsidR="005F54CC" w:rsidRDefault="005F54CC" w:rsidP="005F54CC"/>
    <w:p w14:paraId="37ED3FD5" w14:textId="77777777" w:rsidR="005F54CC" w:rsidRDefault="005F54CC" w:rsidP="005F54CC">
      <w:pPr>
        <w:pStyle w:val="ListParagraph"/>
        <w:numPr>
          <w:ilvl w:val="0"/>
          <w:numId w:val="17"/>
        </w:numPr>
      </w:pPr>
      <w:r>
        <w:t xml:space="preserve">Each </w:t>
      </w:r>
      <w:r w:rsidR="0005662D">
        <w:t>assignment must be submitted</w:t>
      </w:r>
      <w:r>
        <w:t xml:space="preserve"> AT THE START OF CLASS </w:t>
      </w:r>
      <w:r w:rsidR="0005662D">
        <w:t>on the given due date to receive full credit</w:t>
      </w:r>
      <w:r w:rsidR="002C17DF">
        <w:t xml:space="preserve">, </w:t>
      </w:r>
      <w:r w:rsidRPr="0005662D">
        <w:rPr>
          <w:b/>
        </w:rPr>
        <w:t xml:space="preserve">NOT </w:t>
      </w:r>
      <w:r>
        <w:t>by the end of class</w:t>
      </w:r>
      <w:r w:rsidR="0005662D">
        <w:t xml:space="preserve"> and </w:t>
      </w:r>
      <w:r w:rsidRPr="0005662D">
        <w:rPr>
          <w:b/>
        </w:rPr>
        <w:t>NOT</w:t>
      </w:r>
      <w:r>
        <w:t xml:space="preserve"> by the end of the business day.  </w:t>
      </w:r>
    </w:p>
    <w:p w14:paraId="23B6A85F" w14:textId="77777777" w:rsidR="005F54CC" w:rsidRDefault="005F54CC" w:rsidP="005F54CC">
      <w:pPr>
        <w:ind w:left="0" w:firstLine="0"/>
      </w:pPr>
    </w:p>
    <w:p w14:paraId="3165FDC2" w14:textId="0AD0EE26" w:rsidR="005F54CC" w:rsidRDefault="0005662D" w:rsidP="005F54CC">
      <w:pPr>
        <w:pStyle w:val="ListParagraph"/>
        <w:numPr>
          <w:ilvl w:val="0"/>
          <w:numId w:val="17"/>
        </w:numPr>
      </w:pPr>
      <w:r>
        <w:t>Late submissions receive</w:t>
      </w:r>
      <w:r w:rsidR="005F54CC">
        <w:t xml:space="preserve"> an automatic </w:t>
      </w:r>
      <w:r w:rsidR="00134C27">
        <w:t>2</w:t>
      </w:r>
      <w:r w:rsidR="005F54CC">
        <w:t>0</w:t>
      </w:r>
      <w:r>
        <w:t>%</w:t>
      </w:r>
      <w:r w:rsidR="005F54CC">
        <w:t xml:space="preserve"> </w:t>
      </w:r>
      <w:r>
        <w:t>r</w:t>
      </w:r>
      <w:r w:rsidR="005F54CC">
        <w:t xml:space="preserve">eduction for each class period late.  For example, if an assignment is due on Tuesday, and you do not turn it in at the beginning of class, you have </w:t>
      </w:r>
      <w:r w:rsidR="005F54CC">
        <w:lastRenderedPageBreak/>
        <w:t>until the beginning of the next class (Thursday) to turn it in for a -</w:t>
      </w:r>
      <w:r w:rsidR="00134C27">
        <w:t>2</w:t>
      </w:r>
      <w:r w:rsidR="005F54CC">
        <w:t xml:space="preserve">0% reduction. You’ll receive a </w:t>
      </w:r>
      <w:r w:rsidR="00134C27">
        <w:t>4</w:t>
      </w:r>
      <w:r w:rsidR="005F54CC">
        <w:t>0% reduction if you wait until the following Tuesday</w:t>
      </w:r>
      <w:r>
        <w:t>,</w:t>
      </w:r>
      <w:r w:rsidR="005F54CC">
        <w:t xml:space="preserve"> and so on.  </w:t>
      </w:r>
    </w:p>
    <w:p w14:paraId="30C4CCA0" w14:textId="77777777" w:rsidR="005F54CC" w:rsidRDefault="005F54CC" w:rsidP="005F54CC">
      <w:pPr>
        <w:ind w:left="0" w:firstLine="0"/>
      </w:pPr>
    </w:p>
    <w:p w14:paraId="08EAE51A" w14:textId="77777777" w:rsidR="005F54CC" w:rsidRDefault="005F54CC" w:rsidP="0046717B">
      <w:pPr>
        <w:pStyle w:val="ListParagraph"/>
        <w:numPr>
          <w:ilvl w:val="0"/>
          <w:numId w:val="17"/>
        </w:numPr>
      </w:pPr>
      <w:r>
        <w:t xml:space="preserve">Partial submissions are unacceptable.  If your </w:t>
      </w:r>
      <w:r w:rsidR="00427A3F">
        <w:t>submission</w:t>
      </w:r>
      <w:r>
        <w:t xml:space="preserve"> is missing </w:t>
      </w:r>
      <w:r w:rsidR="0042602C">
        <w:t xml:space="preserve">part of </w:t>
      </w:r>
      <w:r>
        <w:t xml:space="preserve">an assignment, that assignment will </w:t>
      </w:r>
      <w:r w:rsidR="0005662D">
        <w:t xml:space="preserve">earn </w:t>
      </w:r>
      <w:r>
        <w:t xml:space="preserve">0 points.  Once </w:t>
      </w:r>
      <w:r w:rsidR="00427A3F">
        <w:t>the deadline passes for a submission upload</w:t>
      </w:r>
      <w:r w:rsidR="0005662D">
        <w:t>,</w:t>
      </w:r>
      <w:r>
        <w:t xml:space="preserve"> you cannot add missing items.</w:t>
      </w:r>
      <w:r w:rsidR="0005662D">
        <w:t xml:space="preserve"> </w:t>
      </w:r>
      <w:r>
        <w:t xml:space="preserve"> </w:t>
      </w:r>
      <w:r w:rsidR="00427A3F">
        <w:t>Therefore, i</w:t>
      </w:r>
      <w:r>
        <w:t xml:space="preserve">t may be better to wait until the entire package is finished than turn in incomplete work.  </w:t>
      </w:r>
    </w:p>
    <w:p w14:paraId="3663DB28" w14:textId="77777777" w:rsidR="0046717B" w:rsidRDefault="0046717B" w:rsidP="0046717B">
      <w:pPr>
        <w:pStyle w:val="ListParagraph"/>
      </w:pPr>
    </w:p>
    <w:p w14:paraId="2FDB56AA" w14:textId="77777777" w:rsidR="0046717B" w:rsidRPr="005F54CC" w:rsidRDefault="00427A3F" w:rsidP="0046717B">
      <w:pPr>
        <w:pStyle w:val="ListParagraph"/>
        <w:numPr>
          <w:ilvl w:val="0"/>
          <w:numId w:val="17"/>
        </w:numPr>
      </w:pPr>
      <w:r>
        <w:t>Your proposal presentation</w:t>
      </w:r>
      <w:r w:rsidR="0046717B">
        <w:t xml:space="preserve"> may </w:t>
      </w:r>
      <w:r w:rsidR="0046717B" w:rsidRPr="0046717B">
        <w:rPr>
          <w:b/>
        </w:rPr>
        <w:t>NOT</w:t>
      </w:r>
      <w:r w:rsidR="0046717B">
        <w:t xml:space="preserve"> be given late.  A </w:t>
      </w:r>
      <w:r w:rsidR="002C17DF">
        <w:t>presentation schedule listing</w:t>
      </w:r>
      <w:r>
        <w:t xml:space="preserve"> the date and time for your</w:t>
      </w:r>
      <w:r w:rsidR="002C17DF">
        <w:t xml:space="preserve"> </w:t>
      </w:r>
      <w:r w:rsidR="0046717B">
        <w:t>presentation will be distributed one week in advance.  If you miss the allotted</w:t>
      </w:r>
      <w:r w:rsidR="002C17DF">
        <w:t xml:space="preserve"> </w:t>
      </w:r>
      <w:r w:rsidR="0046717B">
        <w:t>time, you will receive a 0 for th</w:t>
      </w:r>
      <w:r>
        <w:t>e</w:t>
      </w:r>
      <w:r w:rsidR="0046717B">
        <w:t xml:space="preserve"> presentation</w:t>
      </w:r>
      <w:r w:rsidR="008E22F5">
        <w:t xml:space="preserve"> grade</w:t>
      </w:r>
      <w:r w:rsidR="0046717B">
        <w:t>.</w:t>
      </w:r>
    </w:p>
    <w:p w14:paraId="0C987607" w14:textId="77777777" w:rsidR="005F54CC" w:rsidRPr="005F54CC" w:rsidRDefault="005F54CC" w:rsidP="005F54CC"/>
    <w:p w14:paraId="4FF49BD8" w14:textId="77777777" w:rsidR="003E0A01" w:rsidRPr="00931341" w:rsidRDefault="00464FE8" w:rsidP="00931341">
      <w:pPr>
        <w:pStyle w:val="Heading1"/>
        <w:spacing w:line="240" w:lineRule="auto"/>
        <w:rPr>
          <w:rFonts w:cs="Times New Roman"/>
          <w:sz w:val="22"/>
        </w:rPr>
      </w:pPr>
      <w:r w:rsidRPr="005F54CC">
        <w:rPr>
          <w:rFonts w:cs="Times New Roman"/>
          <w:sz w:val="22"/>
        </w:rPr>
        <w:t>Requirement</w:t>
      </w:r>
      <w:r w:rsidR="00442475" w:rsidRPr="005F54CC">
        <w:rPr>
          <w:sz w:val="22"/>
        </w:rPr>
        <w:t>s</w:t>
      </w:r>
      <w:r w:rsidR="00442475">
        <w:t xml:space="preserve"> for attendance</w:t>
      </w:r>
      <w:r w:rsidR="007F5D51">
        <w:t>,</w:t>
      </w:r>
      <w:r w:rsidR="00442475">
        <w:t xml:space="preserve"> make-</w:t>
      </w:r>
      <w:r w:rsidRPr="00BE4A79">
        <w:rPr>
          <w:rFonts w:cs="Times New Roman"/>
          <w:sz w:val="22"/>
        </w:rPr>
        <w:t xml:space="preserve">up exams, assignments and other work in this course are consistent with </w:t>
      </w:r>
      <w:r w:rsidR="00442475">
        <w:t>UF</w:t>
      </w:r>
      <w:r w:rsidRPr="00BE4A79">
        <w:rPr>
          <w:rFonts w:cs="Times New Roman"/>
          <w:sz w:val="22"/>
        </w:rPr>
        <w:t xml:space="preserve"> policies found at:</w:t>
      </w:r>
      <w:r w:rsidR="003E0A01">
        <w:t xml:space="preserve"> </w:t>
      </w:r>
      <w:hyperlink r:id="rId10" w:history="1">
        <w:r w:rsidR="003E0A01" w:rsidRPr="0042602C">
          <w:rPr>
            <w:rStyle w:val="Hyperlink"/>
            <w:color w:val="0000FF"/>
            <w:sz w:val="22"/>
            <w:u w:color="0000FF"/>
          </w:rPr>
          <w:t>https://catalog.ufl.edu/ugrad/current/regulations/info/attendance.aspx</w:t>
        </w:r>
      </w:hyperlink>
      <w:r w:rsidR="003E0A01" w:rsidRPr="0042602C">
        <w:rPr>
          <w:sz w:val="22"/>
        </w:rPr>
        <w:t>.</w:t>
      </w:r>
    </w:p>
    <w:p w14:paraId="760B9B3C" w14:textId="77777777" w:rsidR="003E0A01" w:rsidRDefault="003E0A01" w:rsidP="003E0A01">
      <w:pPr>
        <w:spacing w:after="0" w:line="240" w:lineRule="auto"/>
        <w:ind w:right="29"/>
        <w:rPr>
          <w:color w:val="auto"/>
        </w:rPr>
      </w:pPr>
    </w:p>
    <w:p w14:paraId="364F50F9" w14:textId="77777777" w:rsidR="00E437C6" w:rsidRPr="00BE4A79" w:rsidRDefault="00FB33E7" w:rsidP="003E0A01">
      <w:pPr>
        <w:spacing w:after="0" w:line="240" w:lineRule="auto"/>
        <w:ind w:right="29"/>
      </w:pPr>
      <w:r w:rsidRPr="00BE4A79">
        <w:rPr>
          <w:b/>
          <w:color w:val="auto"/>
          <w:u w:val="single"/>
        </w:rPr>
        <w:t>St</w:t>
      </w:r>
      <w:r w:rsidR="007F5D51">
        <w:rPr>
          <w:b/>
          <w:u w:val="single"/>
        </w:rPr>
        <w:t>udents Requiring Accommodations</w:t>
      </w:r>
      <w:r w:rsidR="005D3BB2" w:rsidRPr="007F5D51">
        <w:rPr>
          <w:b/>
        </w:rPr>
        <w:t xml:space="preserve">: </w:t>
      </w:r>
      <w:r w:rsidR="00C43366" w:rsidRPr="007F5D51">
        <w:rPr>
          <w:i/>
          <w:color w:val="auto"/>
        </w:rPr>
        <w:br/>
      </w:r>
      <w:r w:rsidRPr="00BE4A79">
        <w:t xml:space="preserve">Students with disabilities requesting accommodations should first register with the Disability Resource Center (352-392-8565, </w:t>
      </w:r>
      <w:hyperlink r:id="rId11">
        <w:r w:rsidRPr="00BE4A79">
          <w:rPr>
            <w:color w:val="0000FF"/>
            <w:u w:val="single" w:color="0000FF"/>
          </w:rPr>
          <w:t>www.dso.ufl.edu/drc/</w:t>
        </w:r>
      </w:hyperlink>
      <w:hyperlink r:id="rId12">
        <w:r w:rsidRPr="00BE4A79">
          <w:t>)</w:t>
        </w:r>
      </w:hyperlink>
      <w:r w:rsidRPr="00BE4A79">
        <w:t xml:space="preserve"> by providing appropriate documentation. Once registered, students will receive an accommodation letter which must be presented to the instructor when requesting accommodation. Students with disabilities should follow this procedure as early as possible in the semester.</w:t>
      </w:r>
    </w:p>
    <w:p w14:paraId="1BE223D2" w14:textId="77777777" w:rsidR="007F5D51" w:rsidRDefault="007F5D51" w:rsidP="007F5D51">
      <w:pPr>
        <w:pStyle w:val="Heading1"/>
        <w:spacing w:line="240" w:lineRule="auto"/>
        <w:rPr>
          <w:rFonts w:cs="Times New Roman"/>
          <w:b/>
          <w:sz w:val="22"/>
          <w:u w:val="single"/>
        </w:rPr>
      </w:pPr>
    </w:p>
    <w:p w14:paraId="4D84EE14" w14:textId="79F2BCEE" w:rsidR="007F5D51" w:rsidRDefault="00FB33E7" w:rsidP="00F25BE9">
      <w:pPr>
        <w:pStyle w:val="Heading1"/>
        <w:spacing w:line="240" w:lineRule="auto"/>
        <w:rPr>
          <w:rFonts w:ascii="Trebuchet MS" w:hAnsi="Trebuchet MS"/>
          <w:sz w:val="21"/>
          <w:szCs w:val="21"/>
        </w:rPr>
      </w:pPr>
      <w:r w:rsidRPr="00BE4A79">
        <w:rPr>
          <w:rFonts w:cs="Times New Roman"/>
          <w:b/>
          <w:sz w:val="22"/>
          <w:u w:val="single"/>
        </w:rPr>
        <w:t>Course Evaluation</w:t>
      </w:r>
      <w:r w:rsidR="00931341" w:rsidRPr="007F5D51">
        <w:rPr>
          <w:rFonts w:cs="Times New Roman"/>
          <w:b/>
          <w:sz w:val="22"/>
        </w:rPr>
        <w:t xml:space="preserve">: </w:t>
      </w:r>
      <w:r w:rsidR="00D11ED9" w:rsidRPr="00BE4A79">
        <w:rPr>
          <w:rFonts w:cs="Times New Roman"/>
          <w:b/>
          <w:sz w:val="22"/>
          <w:u w:val="single"/>
        </w:rPr>
        <w:br/>
      </w:r>
      <w:r w:rsidR="00F25BE9" w:rsidRPr="00F25BE9">
        <w:rPr>
          <w:rFonts w:cs="Times New Roman"/>
          <w:sz w:val="22"/>
        </w:rPr>
        <w:t xml:space="preserve">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 respectful manner is available at </w:t>
      </w:r>
      <w:hyperlink r:id="rId13"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4"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5" w:history="1">
        <w:r w:rsidR="00F25BE9" w:rsidRPr="00F25BE9">
          <w:rPr>
            <w:rStyle w:val="Hyperlink"/>
            <w:rFonts w:cs="Times New Roman"/>
            <w:sz w:val="22"/>
          </w:rPr>
          <w:t>https://gatorevals.aa.ufl.edu/public-results/</w:t>
        </w:r>
      </w:hyperlink>
      <w:r w:rsidR="00F25BE9" w:rsidRPr="00F25BE9">
        <w:rPr>
          <w:rFonts w:cs="Times New Roman"/>
          <w:sz w:val="22"/>
        </w:rPr>
        <w:t xml:space="preserve">. Students are expected to provide professional and respectful feedback on the quality of instruction in this course by completing course evaluations online via </w:t>
      </w:r>
      <w:proofErr w:type="spellStart"/>
      <w:r w:rsidR="00F25BE9" w:rsidRPr="00F25BE9">
        <w:rPr>
          <w:rFonts w:cs="Times New Roman"/>
          <w:sz w:val="22"/>
        </w:rPr>
        <w:t>GatorEvals</w:t>
      </w:r>
      <w:proofErr w:type="spellEnd"/>
      <w:r w:rsidR="00F25BE9" w:rsidRPr="00F25BE9">
        <w:rPr>
          <w:rFonts w:cs="Times New Roman"/>
          <w:sz w:val="22"/>
        </w:rPr>
        <w:t>. Guidance on how to give feedback in a professional and</w:t>
      </w:r>
      <w:r w:rsidR="00F25BE9">
        <w:rPr>
          <w:rFonts w:cs="Times New Roman"/>
          <w:sz w:val="22"/>
        </w:rPr>
        <w:t xml:space="preserve"> respectful manner is available</w:t>
      </w:r>
      <w:r w:rsidR="00134C27">
        <w:rPr>
          <w:rFonts w:cs="Times New Roman"/>
          <w:sz w:val="22"/>
        </w:rPr>
        <w:t xml:space="preserve"> </w:t>
      </w:r>
      <w:r w:rsidR="00F25BE9" w:rsidRPr="00F25BE9">
        <w:rPr>
          <w:rFonts w:cs="Times New Roman"/>
          <w:sz w:val="22"/>
        </w:rPr>
        <w:t>at </w:t>
      </w:r>
      <w:hyperlink r:id="rId16" w:history="1">
        <w:r w:rsidR="00F25BE9" w:rsidRPr="00F25BE9">
          <w:rPr>
            <w:rStyle w:val="Hyperlink"/>
            <w:rFonts w:cs="Times New Roman"/>
            <w:sz w:val="22"/>
          </w:rPr>
          <w:t>https://gatorevals.aa.ufl.edu/students/</w:t>
        </w:r>
      </w:hyperlink>
      <w:r w:rsidR="00F25BE9" w:rsidRPr="00F25BE9">
        <w:rPr>
          <w:rFonts w:cs="Times New Roman"/>
          <w:sz w:val="22"/>
        </w:rPr>
        <w:t xml:space="preserve">. Students will be notified when the evaluation period opens, and can complete evaluations through the email they receive from </w:t>
      </w:r>
      <w:proofErr w:type="spellStart"/>
      <w:r w:rsidR="00F25BE9" w:rsidRPr="00F25BE9">
        <w:rPr>
          <w:rFonts w:cs="Times New Roman"/>
          <w:sz w:val="22"/>
        </w:rPr>
        <w:t>GatorEvals</w:t>
      </w:r>
      <w:proofErr w:type="spellEnd"/>
      <w:r w:rsidR="00F25BE9" w:rsidRPr="00F25BE9">
        <w:rPr>
          <w:rFonts w:cs="Times New Roman"/>
          <w:sz w:val="22"/>
        </w:rPr>
        <w:t xml:space="preserve">, in their Canvas course menu under </w:t>
      </w:r>
      <w:proofErr w:type="spellStart"/>
      <w:r w:rsidR="00F25BE9" w:rsidRPr="00F25BE9">
        <w:rPr>
          <w:rFonts w:cs="Times New Roman"/>
          <w:sz w:val="22"/>
        </w:rPr>
        <w:t>GatorEvals</w:t>
      </w:r>
      <w:proofErr w:type="spellEnd"/>
      <w:r w:rsidR="00F25BE9" w:rsidRPr="00F25BE9">
        <w:rPr>
          <w:rFonts w:cs="Times New Roman"/>
          <w:sz w:val="22"/>
        </w:rPr>
        <w:t>, or via </w:t>
      </w:r>
      <w:hyperlink r:id="rId17" w:tgtFrame="_blank" w:history="1">
        <w:r w:rsidR="00F25BE9" w:rsidRPr="00F25BE9">
          <w:rPr>
            <w:rStyle w:val="Hyperlink"/>
            <w:rFonts w:cs="Times New Roman"/>
            <w:sz w:val="22"/>
          </w:rPr>
          <w:t>https://ufl.bluera.com/ufl/</w:t>
        </w:r>
      </w:hyperlink>
      <w:r w:rsidR="00F25BE9" w:rsidRPr="00F25BE9">
        <w:rPr>
          <w:rFonts w:cs="Times New Roman"/>
          <w:sz w:val="22"/>
        </w:rPr>
        <w:t>. Summaries of course evaluation results are available to students at </w:t>
      </w:r>
      <w:hyperlink r:id="rId18" w:history="1">
        <w:r w:rsidR="00F25BE9" w:rsidRPr="00F25BE9">
          <w:rPr>
            <w:rStyle w:val="Hyperlink"/>
            <w:rFonts w:cs="Times New Roman"/>
            <w:sz w:val="22"/>
          </w:rPr>
          <w:t>https://gatorevals.aa.ufl.edu/public-results/</w:t>
        </w:r>
      </w:hyperlink>
      <w:r w:rsidR="00F25BE9" w:rsidRPr="00F25BE9">
        <w:rPr>
          <w:rFonts w:cs="Times New Roman"/>
          <w:sz w:val="22"/>
        </w:rPr>
        <w:t>.</w:t>
      </w:r>
    </w:p>
    <w:p w14:paraId="7FAE5758" w14:textId="77777777" w:rsidR="00F25BE9" w:rsidRPr="00F25BE9" w:rsidRDefault="00F25BE9" w:rsidP="00F25BE9"/>
    <w:p w14:paraId="5E59C241" w14:textId="77777777" w:rsidR="005F54CC" w:rsidRDefault="007F5D51" w:rsidP="007F5D51">
      <w:pPr>
        <w:spacing w:after="0" w:line="240" w:lineRule="auto"/>
        <w:ind w:right="29"/>
      </w:pPr>
      <w:r>
        <w:rPr>
          <w:b/>
          <w:color w:val="auto"/>
          <w:u w:val="single"/>
        </w:rPr>
        <w:t>Class Demeanor</w:t>
      </w:r>
      <w:r w:rsidRPr="007F5D51">
        <w:rPr>
          <w:b/>
        </w:rPr>
        <w:t xml:space="preserve">: </w:t>
      </w:r>
      <w:r w:rsidR="00C43366" w:rsidRPr="007F5D51">
        <w:rPr>
          <w:b/>
          <w:color w:val="auto"/>
          <w:u w:val="single"/>
        </w:rPr>
        <w:br/>
      </w:r>
      <w:r w:rsidR="00414CDB" w:rsidRPr="003D3AFE">
        <w:t>It is expected that everything submitted for a grade will be professional</w:t>
      </w:r>
      <w:r w:rsidR="00414CDB">
        <w:t>,</w:t>
      </w:r>
      <w:r w:rsidR="00414CDB" w:rsidRPr="003D3AFE">
        <w:t xml:space="preserve"> with correct spelling and grammar.  </w:t>
      </w:r>
      <w:r w:rsidR="005F54CC" w:rsidRPr="005F54CC">
        <w:t>The e</w:t>
      </w:r>
      <w:r w:rsidR="005F54CC">
        <w:t xml:space="preserve">xpectations and caliber of the </w:t>
      </w:r>
      <w:r w:rsidR="005F54CC" w:rsidRPr="005F54CC">
        <w:t xml:space="preserve">work </w:t>
      </w:r>
      <w:r w:rsidR="005F54CC">
        <w:t xml:space="preserve">expected in this course </w:t>
      </w:r>
      <w:r w:rsidR="005F54CC" w:rsidRPr="005F54CC">
        <w:t xml:space="preserve">are elevated to the level of the business community and evaluated </w:t>
      </w:r>
      <w:r w:rsidR="005F54CC">
        <w:t>against that baseline</w:t>
      </w:r>
      <w:r w:rsidR="005F54CC" w:rsidRPr="005F54CC">
        <w:t xml:space="preserve">. </w:t>
      </w:r>
      <w:r w:rsidR="005F54CC">
        <w:t xml:space="preserve"> </w:t>
      </w:r>
      <w:r w:rsidR="005F54CC" w:rsidRPr="005F54CC">
        <w:t xml:space="preserve">Work that may have been previously accepted during </w:t>
      </w:r>
      <w:r w:rsidR="005F54CC">
        <w:t>your</w:t>
      </w:r>
      <w:r w:rsidR="005F54CC" w:rsidRPr="005F54CC">
        <w:t xml:space="preserve"> academic career may no longer be acceptable</w:t>
      </w:r>
      <w:r w:rsidR="005F54CC">
        <w:t xml:space="preserve"> here</w:t>
      </w:r>
      <w:r w:rsidR="005F54CC" w:rsidRPr="005F54CC">
        <w:t xml:space="preserve">.  </w:t>
      </w:r>
      <w:r w:rsidR="005F54CC" w:rsidRPr="003D3AFE">
        <w:t>When available</w:t>
      </w:r>
      <w:r w:rsidR="005F54CC">
        <w:t>,</w:t>
      </w:r>
      <w:r w:rsidR="005F54CC" w:rsidRPr="003D3AFE">
        <w:t xml:space="preserve"> use software to produce your work.  </w:t>
      </w:r>
      <w:r w:rsidR="005F54CC" w:rsidRPr="005F54CC">
        <w:t xml:space="preserve">If </w:t>
      </w:r>
      <w:r w:rsidR="005F54CC">
        <w:t>your</w:t>
      </w:r>
      <w:r w:rsidR="005F54CC" w:rsidRPr="005F54CC">
        <w:t xml:space="preserve"> work product is considered unacceptable in the workplace</w:t>
      </w:r>
      <w:r w:rsidR="005F54CC">
        <w:t>,</w:t>
      </w:r>
      <w:r w:rsidR="005F54CC" w:rsidRPr="005F54CC">
        <w:t xml:space="preserve"> then it is unacceptable here. </w:t>
      </w:r>
      <w:r w:rsidR="005F54CC">
        <w:t xml:space="preserve"> </w:t>
      </w:r>
      <w:r w:rsidR="005F54CC" w:rsidRPr="003D3AFE">
        <w:t>The goal is for all work to represent what you would submit to your imm</w:t>
      </w:r>
      <w:r w:rsidR="005F54CC">
        <w:t xml:space="preserve">ediate boss in a job scenario.  </w:t>
      </w:r>
      <w:r w:rsidR="005F54CC" w:rsidRPr="005F54CC">
        <w:t>If your boss won’t accept</w:t>
      </w:r>
      <w:r w:rsidR="005F54CC">
        <w:t>, then we won’t either</w:t>
      </w:r>
      <w:r w:rsidR="005F54CC" w:rsidRPr="005F54CC">
        <w:t>.</w:t>
      </w:r>
    </w:p>
    <w:p w14:paraId="347E180C" w14:textId="77777777" w:rsidR="005F54CC" w:rsidRDefault="005F54CC" w:rsidP="007F5D51">
      <w:pPr>
        <w:spacing w:after="0" w:line="240" w:lineRule="auto"/>
        <w:ind w:right="29"/>
      </w:pPr>
    </w:p>
    <w:p w14:paraId="646D556E" w14:textId="77777777" w:rsidR="00414CDB" w:rsidRPr="005F54CC" w:rsidRDefault="005F54CC" w:rsidP="00931341">
      <w:pPr>
        <w:spacing w:after="0" w:line="240" w:lineRule="auto"/>
        <w:ind w:right="29"/>
      </w:pPr>
      <w:r>
        <w:t>This course</w:t>
      </w:r>
      <w:r w:rsidRPr="005F54CC">
        <w:t xml:space="preserve"> has been taught for many years and as a result there may be a temptation to “rely on the work of others”</w:t>
      </w:r>
      <w:r>
        <w:t xml:space="preserve"> for inspiration</w:t>
      </w:r>
      <w:r w:rsidRPr="005F54CC">
        <w:t>.  Should the instructor determine that a student</w:t>
      </w:r>
      <w:r w:rsidR="005B263B">
        <w:t>’s</w:t>
      </w:r>
      <w:r w:rsidRPr="005F54CC">
        <w:t xml:space="preserve"> work is substantially similar to that of another (either past or present)</w:t>
      </w:r>
      <w:r w:rsidR="005B263B">
        <w:t>,</w:t>
      </w:r>
      <w:r w:rsidRPr="005F54CC">
        <w:t xml:space="preserve"> the student may be subject to a rejection of that assignment and will be cited with an honor court violation.  Similarly, the use of materials, worksheets, or data from </w:t>
      </w:r>
      <w:r w:rsidRPr="005F54CC">
        <w:lastRenderedPageBreak/>
        <w:t xml:space="preserve">previous semesters is considered cheating. </w:t>
      </w:r>
      <w:r>
        <w:t xml:space="preserve"> Your</w:t>
      </w:r>
      <w:r w:rsidRPr="005F54CC">
        <w:t xml:space="preserve"> work is subject to electronic verification by </w:t>
      </w:r>
      <w:proofErr w:type="spellStart"/>
      <w:r w:rsidRPr="005F54CC">
        <w:t>TurnItIn</w:t>
      </w:r>
      <w:proofErr w:type="spellEnd"/>
      <w:r w:rsidRPr="005F54CC">
        <w:t>® or other technolog</w:t>
      </w:r>
      <w:r>
        <w:t xml:space="preserve">ies. </w:t>
      </w:r>
      <w:r w:rsidR="00931341" w:rsidRPr="005F54CC">
        <w:t xml:space="preserve"> </w:t>
      </w:r>
    </w:p>
    <w:p w14:paraId="51734B54" w14:textId="77777777" w:rsidR="00E437C6" w:rsidRPr="008F2AB0" w:rsidRDefault="00E437C6" w:rsidP="008F2AB0">
      <w:pPr>
        <w:spacing w:after="0" w:line="240" w:lineRule="auto"/>
        <w:ind w:right="29"/>
      </w:pPr>
    </w:p>
    <w:p w14:paraId="3EE24D2A" w14:textId="77777777" w:rsidR="00D11ED9" w:rsidRPr="007F5D51" w:rsidRDefault="007F5D51" w:rsidP="007F5D51">
      <w:pPr>
        <w:pStyle w:val="Heading1"/>
        <w:spacing w:line="240" w:lineRule="auto"/>
        <w:rPr>
          <w:rFonts w:cs="Times New Roman"/>
          <w:b/>
          <w:sz w:val="22"/>
          <w:u w:val="single"/>
        </w:rPr>
      </w:pPr>
      <w:r>
        <w:rPr>
          <w:rFonts w:cs="Times New Roman"/>
          <w:b/>
          <w:sz w:val="22"/>
          <w:u w:val="single"/>
        </w:rPr>
        <w:t>University Honesty Policy</w:t>
      </w:r>
      <w:r w:rsidRPr="007F5D51">
        <w:rPr>
          <w:rFonts w:cs="Times New Roman"/>
          <w:b/>
          <w:sz w:val="22"/>
        </w:rPr>
        <w:t>:</w:t>
      </w:r>
    </w:p>
    <w:p w14:paraId="0AB70A2B" w14:textId="77777777" w:rsidR="00E437C6" w:rsidRPr="00BE4A79" w:rsidRDefault="00FB33E7" w:rsidP="007F5D51">
      <w:pPr>
        <w:spacing w:after="0" w:line="240" w:lineRule="auto"/>
      </w:pPr>
      <w:r w:rsidRPr="00BE4A79">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Honor Code  specifies a number of behaviors that are in violation of this code and the possible sanctions</w:t>
      </w:r>
      <w:r w:rsidR="00931341">
        <w:t xml:space="preserve"> </w:t>
      </w:r>
      <w:r w:rsidR="00931341" w:rsidRPr="00BE4A79">
        <w:t>(</w:t>
      </w:r>
      <w:hyperlink r:id="rId19">
        <w:r w:rsidR="00931341" w:rsidRPr="00BE4A79">
          <w:rPr>
            <w:color w:val="0000FF"/>
            <w:u w:val="single" w:color="0000FF"/>
          </w:rPr>
          <w:t>https://www.dso.ufl.edu/sccr/process/student</w:t>
        </w:r>
      </w:hyperlink>
      <w:hyperlink r:id="rId20">
        <w:r w:rsidR="00931341" w:rsidRPr="00BE4A79">
          <w:rPr>
            <w:color w:val="0000FF"/>
            <w:u w:val="single" w:color="0000FF"/>
          </w:rPr>
          <w:t>-</w:t>
        </w:r>
      </w:hyperlink>
      <w:hyperlink r:id="rId21">
        <w:r w:rsidR="00931341" w:rsidRPr="00BE4A79">
          <w:rPr>
            <w:color w:val="0000FF"/>
            <w:u w:val="single" w:color="0000FF"/>
          </w:rPr>
          <w:t>conduct</w:t>
        </w:r>
      </w:hyperlink>
      <w:hyperlink r:id="rId22"/>
      <w:hyperlink r:id="rId23">
        <w:r w:rsidR="00931341" w:rsidRPr="00BE4A79">
          <w:rPr>
            <w:color w:val="0000FF"/>
            <w:u w:val="single" w:color="0000FF"/>
          </w:rPr>
          <w:t>honor</w:t>
        </w:r>
      </w:hyperlink>
      <w:hyperlink r:id="rId24">
        <w:r w:rsidR="00931341" w:rsidRPr="00BE4A79">
          <w:rPr>
            <w:color w:val="0000FF"/>
            <w:u w:val="single" w:color="0000FF"/>
          </w:rPr>
          <w:t>-</w:t>
        </w:r>
      </w:hyperlink>
      <w:hyperlink r:id="rId25">
        <w:r w:rsidR="00931341" w:rsidRPr="00BE4A79">
          <w:rPr>
            <w:color w:val="0000FF"/>
            <w:u w:val="single" w:color="0000FF"/>
          </w:rPr>
          <w:t>code/</w:t>
        </w:r>
      </w:hyperlink>
      <w:hyperlink r:id="rId26">
        <w:r w:rsidR="00931341" w:rsidRPr="00BE4A79">
          <w:t>)</w:t>
        </w:r>
      </w:hyperlink>
      <w:r w:rsidRPr="00BE4A79">
        <w:t xml:space="preserve">. Furthermore, you are obligated to report any condition that facilitates academic misconduct to appropriate personnel. If you have any questions or concerns, please consult with the instructor or TAs in this class. </w:t>
      </w:r>
      <w:r w:rsidR="00E437C6" w:rsidRPr="00BE4A79">
        <w:br/>
      </w:r>
    </w:p>
    <w:p w14:paraId="2B0DD928" w14:textId="77777777" w:rsidR="00B304FC" w:rsidRDefault="00FB33E7" w:rsidP="00A94010">
      <w:pPr>
        <w:spacing w:after="0" w:line="240" w:lineRule="auto"/>
        <w:ind w:right="29"/>
      </w:pPr>
      <w:r w:rsidRPr="007F5D51">
        <w:rPr>
          <w:b/>
          <w:color w:val="auto"/>
          <w:u w:val="single"/>
        </w:rPr>
        <w:t xml:space="preserve">Counseling and Wellness Center </w:t>
      </w:r>
      <w:r w:rsidR="00C43366" w:rsidRPr="00BE4A79">
        <w:br/>
      </w:r>
      <w:r w:rsidRPr="00BE4A79">
        <w:t>Contact information for the Counseling and Wellness Center</w:t>
      </w:r>
      <w:r w:rsidR="007F5D51">
        <w:t xml:space="preserve"> is available on the web at</w:t>
      </w:r>
      <w:r w:rsidRPr="00BE4A79">
        <w:t xml:space="preserve"> </w:t>
      </w:r>
      <w:hyperlink r:id="rId27">
        <w:r w:rsidRPr="007F5D51">
          <w:rPr>
            <w:color w:val="0000FF"/>
            <w:u w:val="single" w:color="0000FF"/>
          </w:rPr>
          <w:t>http://www.counseling.ufl.edu/cwc/Default.aspx</w:t>
        </w:r>
      </w:hyperlink>
      <w:r w:rsidR="007F5D51">
        <w:t xml:space="preserve"> or by phone at (352) </w:t>
      </w:r>
      <w:r w:rsidRPr="00BE4A79">
        <w:t xml:space="preserve">392-1575; and the </w:t>
      </w:r>
      <w:r w:rsidR="00D11ED9" w:rsidRPr="00BE4A79">
        <w:t>U</w:t>
      </w:r>
      <w:r w:rsidRPr="00BE4A79">
        <w:t xml:space="preserve">niversity </w:t>
      </w:r>
      <w:r w:rsidR="00D11ED9" w:rsidRPr="00BE4A79">
        <w:t>P</w:t>
      </w:r>
      <w:r w:rsidRPr="00BE4A79">
        <w:t xml:space="preserve">olice Department: </w:t>
      </w:r>
      <w:r w:rsidR="007F5D51">
        <w:t xml:space="preserve">(352) </w:t>
      </w:r>
      <w:r w:rsidRPr="00BE4A79">
        <w:t xml:space="preserve">392-1111 or 9-1-1 for emergencies. </w:t>
      </w:r>
    </w:p>
    <w:sectPr w:rsidR="00B304FC" w:rsidSect="00D11ED9">
      <w:footerReference w:type="even" r:id="rId28"/>
      <w:footerReference w:type="first" r:id="rId29"/>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6A5C1" w14:textId="77777777" w:rsidR="00B565BE" w:rsidRDefault="00B565BE">
      <w:pPr>
        <w:spacing w:after="0" w:line="240" w:lineRule="auto"/>
      </w:pPr>
      <w:r>
        <w:separator/>
      </w:r>
    </w:p>
  </w:endnote>
  <w:endnote w:type="continuationSeparator" w:id="0">
    <w:p w14:paraId="4F98697E" w14:textId="77777777" w:rsidR="00B565BE" w:rsidRDefault="00B56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DE276"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5B26D" w14:textId="77777777" w:rsidR="00C7750D" w:rsidRDefault="00C7750D">
    <w:pPr>
      <w:spacing w:after="0" w:line="234" w:lineRule="auto"/>
      <w:ind w:left="-1222" w:right="1563" w:firstLine="0"/>
    </w:pPr>
    <w:r>
      <w:rPr>
        <w:sz w:val="18"/>
      </w:rPr>
      <w:t xml:space="preserve">Sample Syllabus </w:t>
    </w:r>
    <w:r>
      <w:rPr>
        <w:sz w:val="18"/>
      </w:rPr>
      <w:tab/>
      <w:t xml:space="preserve">  </w:t>
    </w:r>
    <w:r>
      <w:rPr>
        <w:sz w:val="18"/>
      </w:rPr>
      <w:tab/>
      <w:t xml:space="preserve">                Updated 3/23/2015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7E3D2" w14:textId="77777777" w:rsidR="00B565BE" w:rsidRDefault="00B565BE">
      <w:pPr>
        <w:spacing w:after="0" w:line="240" w:lineRule="auto"/>
      </w:pPr>
      <w:r>
        <w:separator/>
      </w:r>
    </w:p>
  </w:footnote>
  <w:footnote w:type="continuationSeparator" w:id="0">
    <w:p w14:paraId="1EE19925" w14:textId="77777777" w:rsidR="00B565BE" w:rsidRDefault="00B565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11C"/>
    <w:multiLevelType w:val="hybridMultilevel"/>
    <w:tmpl w:val="BCD847C2"/>
    <w:lvl w:ilvl="0" w:tplc="5FC0D1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70297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D42E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FC010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D8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EE4707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102E9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8E087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0E4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3147FC"/>
    <w:multiLevelType w:val="hybridMultilevel"/>
    <w:tmpl w:val="86782BF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4CE5138"/>
    <w:multiLevelType w:val="hybridMultilevel"/>
    <w:tmpl w:val="5828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F32E7"/>
    <w:multiLevelType w:val="hybridMultilevel"/>
    <w:tmpl w:val="E8467A1E"/>
    <w:lvl w:ilvl="0" w:tplc="4B5693B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94EA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8E1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D32FCB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8E0F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BA5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A322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E850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20798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6492C18"/>
    <w:multiLevelType w:val="hybridMultilevel"/>
    <w:tmpl w:val="BBFA1D52"/>
    <w:lvl w:ilvl="0" w:tplc="4A201C1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705E8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B26AD4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2F403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52DD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28069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70C784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9CB7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BD64A6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8261C5D"/>
    <w:multiLevelType w:val="hybridMultilevel"/>
    <w:tmpl w:val="7020D380"/>
    <w:lvl w:ilvl="0" w:tplc="3F4E243C">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348407E"/>
    <w:multiLevelType w:val="hybridMultilevel"/>
    <w:tmpl w:val="5DCCB76A"/>
    <w:lvl w:ilvl="0" w:tplc="0D40D3C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73245"/>
    <w:multiLevelType w:val="hybridMultilevel"/>
    <w:tmpl w:val="EFB6A3C0"/>
    <w:lvl w:ilvl="0" w:tplc="98A43F5C">
      <w:start w:val="1"/>
      <w:numFmt w:val="decimal"/>
      <w:lvlText w:val="%1)"/>
      <w:lvlJc w:val="left"/>
      <w:pPr>
        <w:ind w:left="720" w:hanging="360"/>
      </w:pPr>
      <w:rPr>
        <w:rFonts w:ascii="Times New Roman" w:eastAsia="Calibri"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5E6352"/>
    <w:multiLevelType w:val="hybridMultilevel"/>
    <w:tmpl w:val="0742C806"/>
    <w:lvl w:ilvl="0" w:tplc="215E7A7A">
      <w:start w:val="1"/>
      <w:numFmt w:val="decimal"/>
      <w:lvlText w:val="%1."/>
      <w:lvlJc w:val="left"/>
      <w:pPr>
        <w:ind w:left="7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884FEA">
      <w:start w:val="1"/>
      <w:numFmt w:val="lowerLetter"/>
      <w:lvlText w:val="%2"/>
      <w:lvlJc w:val="left"/>
      <w:pPr>
        <w:ind w:left="14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EC8188">
      <w:start w:val="1"/>
      <w:numFmt w:val="lowerRoman"/>
      <w:lvlText w:val="%3"/>
      <w:lvlJc w:val="left"/>
      <w:pPr>
        <w:ind w:left="21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F0B5FC">
      <w:start w:val="1"/>
      <w:numFmt w:val="decimal"/>
      <w:lvlText w:val="%4"/>
      <w:lvlJc w:val="left"/>
      <w:pPr>
        <w:ind w:left="28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1DAEBF8">
      <w:start w:val="1"/>
      <w:numFmt w:val="lowerLetter"/>
      <w:lvlText w:val="%5"/>
      <w:lvlJc w:val="left"/>
      <w:pPr>
        <w:ind w:left="36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B10C31E">
      <w:start w:val="1"/>
      <w:numFmt w:val="lowerRoman"/>
      <w:lvlText w:val="%6"/>
      <w:lvlJc w:val="left"/>
      <w:pPr>
        <w:ind w:left="43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1EBDFC">
      <w:start w:val="1"/>
      <w:numFmt w:val="decimal"/>
      <w:lvlText w:val="%7"/>
      <w:lvlJc w:val="left"/>
      <w:pPr>
        <w:ind w:left="50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2736">
      <w:start w:val="1"/>
      <w:numFmt w:val="lowerLetter"/>
      <w:lvlText w:val="%8"/>
      <w:lvlJc w:val="left"/>
      <w:pPr>
        <w:ind w:left="57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288B6">
      <w:start w:val="1"/>
      <w:numFmt w:val="lowerRoman"/>
      <w:lvlText w:val="%9"/>
      <w:lvlJc w:val="left"/>
      <w:pPr>
        <w:ind w:left="64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F0777A7"/>
    <w:multiLevelType w:val="hybridMultilevel"/>
    <w:tmpl w:val="4D88AB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7148"/>
    <w:multiLevelType w:val="hybridMultilevel"/>
    <w:tmpl w:val="DB8C337E"/>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FA3F0B"/>
    <w:multiLevelType w:val="hybridMultilevel"/>
    <w:tmpl w:val="AD16A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D7165A"/>
    <w:multiLevelType w:val="hybridMultilevel"/>
    <w:tmpl w:val="6B9E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1A2342"/>
    <w:multiLevelType w:val="hybridMultilevel"/>
    <w:tmpl w:val="BDD07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702284"/>
    <w:multiLevelType w:val="hybridMultilevel"/>
    <w:tmpl w:val="AE3E1210"/>
    <w:lvl w:ilvl="0" w:tplc="611E4B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DB728C"/>
    <w:multiLevelType w:val="hybridMultilevel"/>
    <w:tmpl w:val="7CF6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7566AE"/>
    <w:multiLevelType w:val="hybridMultilevel"/>
    <w:tmpl w:val="D6005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511475"/>
    <w:multiLevelType w:val="hybridMultilevel"/>
    <w:tmpl w:val="054C6CBE"/>
    <w:lvl w:ilvl="0" w:tplc="611E4BA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46876377">
    <w:abstractNumId w:val="3"/>
  </w:num>
  <w:num w:numId="2" w16cid:durableId="625627304">
    <w:abstractNumId w:val="8"/>
  </w:num>
  <w:num w:numId="3" w16cid:durableId="1572930240">
    <w:abstractNumId w:val="0"/>
  </w:num>
  <w:num w:numId="4" w16cid:durableId="1318993646">
    <w:abstractNumId w:val="4"/>
  </w:num>
  <w:num w:numId="5" w16cid:durableId="1290087083">
    <w:abstractNumId w:val="7"/>
  </w:num>
  <w:num w:numId="6" w16cid:durableId="1035347688">
    <w:abstractNumId w:val="5"/>
  </w:num>
  <w:num w:numId="7" w16cid:durableId="775371937">
    <w:abstractNumId w:val="6"/>
  </w:num>
  <w:num w:numId="8" w16cid:durableId="1151216057">
    <w:abstractNumId w:val="10"/>
  </w:num>
  <w:num w:numId="9" w16cid:durableId="1158962902">
    <w:abstractNumId w:val="14"/>
  </w:num>
  <w:num w:numId="10" w16cid:durableId="1185250149">
    <w:abstractNumId w:val="17"/>
  </w:num>
  <w:num w:numId="11" w16cid:durableId="1532525410">
    <w:abstractNumId w:val="1"/>
  </w:num>
  <w:num w:numId="12" w16cid:durableId="455877411">
    <w:abstractNumId w:val="12"/>
  </w:num>
  <w:num w:numId="13" w16cid:durableId="1373112502">
    <w:abstractNumId w:val="13"/>
  </w:num>
  <w:num w:numId="14" w16cid:durableId="1302924299">
    <w:abstractNumId w:val="9"/>
  </w:num>
  <w:num w:numId="15" w16cid:durableId="2141343256">
    <w:abstractNumId w:val="11"/>
  </w:num>
  <w:num w:numId="16" w16cid:durableId="2068796343">
    <w:abstractNumId w:val="16"/>
  </w:num>
  <w:num w:numId="17" w16cid:durableId="1793009889">
    <w:abstractNumId w:val="15"/>
  </w:num>
  <w:num w:numId="18" w16cid:durableId="17246766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72"/>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0C5"/>
    <w:rsid w:val="00004C9A"/>
    <w:rsid w:val="0000611E"/>
    <w:rsid w:val="00044E66"/>
    <w:rsid w:val="0005662D"/>
    <w:rsid w:val="000820D1"/>
    <w:rsid w:val="00086528"/>
    <w:rsid w:val="000A20C5"/>
    <w:rsid w:val="000A2DE2"/>
    <w:rsid w:val="000A4495"/>
    <w:rsid w:val="000B4407"/>
    <w:rsid w:val="000C218D"/>
    <w:rsid w:val="0010725D"/>
    <w:rsid w:val="00134C27"/>
    <w:rsid w:val="001565D9"/>
    <w:rsid w:val="001600D2"/>
    <w:rsid w:val="00167B54"/>
    <w:rsid w:val="001834A2"/>
    <w:rsid w:val="00191FF9"/>
    <w:rsid w:val="001B6B64"/>
    <w:rsid w:val="001C1F04"/>
    <w:rsid w:val="001C419E"/>
    <w:rsid w:val="001D2418"/>
    <w:rsid w:val="001D26C9"/>
    <w:rsid w:val="001D3D97"/>
    <w:rsid w:val="001D6743"/>
    <w:rsid w:val="001E5049"/>
    <w:rsid w:val="00203AEA"/>
    <w:rsid w:val="00222B8A"/>
    <w:rsid w:val="00242104"/>
    <w:rsid w:val="00243EBD"/>
    <w:rsid w:val="00256E1D"/>
    <w:rsid w:val="002709EA"/>
    <w:rsid w:val="00282D7F"/>
    <w:rsid w:val="002C17DF"/>
    <w:rsid w:val="002D3667"/>
    <w:rsid w:val="002F143E"/>
    <w:rsid w:val="002F65BF"/>
    <w:rsid w:val="00344194"/>
    <w:rsid w:val="00356626"/>
    <w:rsid w:val="00365001"/>
    <w:rsid w:val="00377CFE"/>
    <w:rsid w:val="003B0D05"/>
    <w:rsid w:val="003D07D4"/>
    <w:rsid w:val="003E0A01"/>
    <w:rsid w:val="003E6868"/>
    <w:rsid w:val="004027F0"/>
    <w:rsid w:val="00402BA0"/>
    <w:rsid w:val="00414CDB"/>
    <w:rsid w:val="00420DE1"/>
    <w:rsid w:val="004225C8"/>
    <w:rsid w:val="0042602C"/>
    <w:rsid w:val="00427A3F"/>
    <w:rsid w:val="004328E2"/>
    <w:rsid w:val="00437334"/>
    <w:rsid w:val="00442475"/>
    <w:rsid w:val="00443737"/>
    <w:rsid w:val="00456842"/>
    <w:rsid w:val="004646DE"/>
    <w:rsid w:val="00464FE8"/>
    <w:rsid w:val="0046717B"/>
    <w:rsid w:val="00472DA4"/>
    <w:rsid w:val="00483AAA"/>
    <w:rsid w:val="004B1C97"/>
    <w:rsid w:val="004D7540"/>
    <w:rsid w:val="005100D1"/>
    <w:rsid w:val="0054390E"/>
    <w:rsid w:val="00552E9D"/>
    <w:rsid w:val="005746EB"/>
    <w:rsid w:val="005A2C4B"/>
    <w:rsid w:val="005B0E20"/>
    <w:rsid w:val="005B263B"/>
    <w:rsid w:val="005D3BB2"/>
    <w:rsid w:val="005E4A16"/>
    <w:rsid w:val="005F335B"/>
    <w:rsid w:val="005F54CC"/>
    <w:rsid w:val="006040FB"/>
    <w:rsid w:val="0067212A"/>
    <w:rsid w:val="006761E6"/>
    <w:rsid w:val="0068347D"/>
    <w:rsid w:val="006974CA"/>
    <w:rsid w:val="006A001A"/>
    <w:rsid w:val="006C19D5"/>
    <w:rsid w:val="006E17BC"/>
    <w:rsid w:val="006F746C"/>
    <w:rsid w:val="00703FD2"/>
    <w:rsid w:val="00725F76"/>
    <w:rsid w:val="00731A3C"/>
    <w:rsid w:val="00743B53"/>
    <w:rsid w:val="0074490C"/>
    <w:rsid w:val="007536EF"/>
    <w:rsid w:val="007547C0"/>
    <w:rsid w:val="00765E26"/>
    <w:rsid w:val="007824F5"/>
    <w:rsid w:val="00794197"/>
    <w:rsid w:val="007D3673"/>
    <w:rsid w:val="007D5731"/>
    <w:rsid w:val="007F188D"/>
    <w:rsid w:val="007F5D51"/>
    <w:rsid w:val="00801854"/>
    <w:rsid w:val="0081575B"/>
    <w:rsid w:val="00830C4F"/>
    <w:rsid w:val="0085010F"/>
    <w:rsid w:val="00854519"/>
    <w:rsid w:val="008614C0"/>
    <w:rsid w:val="008B2513"/>
    <w:rsid w:val="008C2D0E"/>
    <w:rsid w:val="008E22F5"/>
    <w:rsid w:val="008F2AB0"/>
    <w:rsid w:val="009071FA"/>
    <w:rsid w:val="009225FB"/>
    <w:rsid w:val="00931341"/>
    <w:rsid w:val="009459BC"/>
    <w:rsid w:val="00975D67"/>
    <w:rsid w:val="009A1865"/>
    <w:rsid w:val="009A2D9A"/>
    <w:rsid w:val="009B3060"/>
    <w:rsid w:val="009C64E1"/>
    <w:rsid w:val="009F10E0"/>
    <w:rsid w:val="00A2560C"/>
    <w:rsid w:val="00A53259"/>
    <w:rsid w:val="00A64BFF"/>
    <w:rsid w:val="00A67684"/>
    <w:rsid w:val="00A770B2"/>
    <w:rsid w:val="00A94010"/>
    <w:rsid w:val="00A9710A"/>
    <w:rsid w:val="00AB0721"/>
    <w:rsid w:val="00AC1AA5"/>
    <w:rsid w:val="00AE7D76"/>
    <w:rsid w:val="00B304FC"/>
    <w:rsid w:val="00B32054"/>
    <w:rsid w:val="00B565BE"/>
    <w:rsid w:val="00B64995"/>
    <w:rsid w:val="00B64D69"/>
    <w:rsid w:val="00B76A4D"/>
    <w:rsid w:val="00B86B82"/>
    <w:rsid w:val="00BD7B8A"/>
    <w:rsid w:val="00BD7CF6"/>
    <w:rsid w:val="00BE224D"/>
    <w:rsid w:val="00BE4A79"/>
    <w:rsid w:val="00BE5FC0"/>
    <w:rsid w:val="00BF013F"/>
    <w:rsid w:val="00C03F82"/>
    <w:rsid w:val="00C14806"/>
    <w:rsid w:val="00C216D9"/>
    <w:rsid w:val="00C246EC"/>
    <w:rsid w:val="00C43366"/>
    <w:rsid w:val="00C526C3"/>
    <w:rsid w:val="00C670E3"/>
    <w:rsid w:val="00C772DF"/>
    <w:rsid w:val="00C7750D"/>
    <w:rsid w:val="00C81A64"/>
    <w:rsid w:val="00CA020D"/>
    <w:rsid w:val="00CA63B4"/>
    <w:rsid w:val="00CE5789"/>
    <w:rsid w:val="00D00123"/>
    <w:rsid w:val="00D11ED9"/>
    <w:rsid w:val="00D22AE9"/>
    <w:rsid w:val="00D43F9D"/>
    <w:rsid w:val="00D62999"/>
    <w:rsid w:val="00D842E0"/>
    <w:rsid w:val="00DA5B78"/>
    <w:rsid w:val="00DB78CC"/>
    <w:rsid w:val="00DD1B79"/>
    <w:rsid w:val="00E22048"/>
    <w:rsid w:val="00E22083"/>
    <w:rsid w:val="00E32A91"/>
    <w:rsid w:val="00E437C6"/>
    <w:rsid w:val="00E616C3"/>
    <w:rsid w:val="00E8028F"/>
    <w:rsid w:val="00E90833"/>
    <w:rsid w:val="00E934A5"/>
    <w:rsid w:val="00EA40A4"/>
    <w:rsid w:val="00EA5F5A"/>
    <w:rsid w:val="00EF1D6A"/>
    <w:rsid w:val="00F15810"/>
    <w:rsid w:val="00F23904"/>
    <w:rsid w:val="00F25BE9"/>
    <w:rsid w:val="00F326AC"/>
    <w:rsid w:val="00F3295C"/>
    <w:rsid w:val="00F42A8E"/>
    <w:rsid w:val="00F62BBD"/>
    <w:rsid w:val="00F7635D"/>
    <w:rsid w:val="00F94B3D"/>
    <w:rsid w:val="00FA0693"/>
    <w:rsid w:val="00FB33E7"/>
    <w:rsid w:val="00FC309B"/>
    <w:rsid w:val="00FC4042"/>
    <w:rsid w:val="00FD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06EF"/>
  <w15:docId w15:val="{9BE32A4A-A804-4208-BF57-247F119D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7" w:lineRule="auto"/>
      <w:ind w:left="10" w:right="20" w:hanging="10"/>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rsid w:val="001D6743"/>
    <w:pPr>
      <w:keepNext/>
      <w:keepLines/>
      <w:spacing w:after="0"/>
      <w:ind w:left="10" w:hanging="10"/>
      <w:outlineLvl w:val="0"/>
    </w:pPr>
    <w:rPr>
      <w:rFonts w:ascii="Times New Roman" w:eastAsia="Calibri" w:hAnsi="Times New Roman" w:cs="Calibri"/>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D6743"/>
    <w:rPr>
      <w:rFonts w:ascii="Times New Roman" w:eastAsia="Calibri" w:hAnsi="Times New Roman" w:cs="Calibri"/>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B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3E7"/>
    <w:rPr>
      <w:rFonts w:ascii="Times New Roman" w:eastAsia="Times New Roman" w:hAnsi="Times New Roman" w:cs="Times New Roman"/>
      <w:color w:val="000000"/>
    </w:rPr>
  </w:style>
  <w:style w:type="paragraph" w:styleId="Footer">
    <w:name w:val="footer"/>
    <w:basedOn w:val="Normal"/>
    <w:link w:val="FooterChar"/>
    <w:uiPriority w:val="99"/>
    <w:unhideWhenUsed/>
    <w:rsid w:val="00FB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3E7"/>
    <w:rPr>
      <w:rFonts w:ascii="Times New Roman" w:eastAsia="Times New Roman" w:hAnsi="Times New Roman" w:cs="Times New Roman"/>
      <w:color w:val="000000"/>
    </w:rPr>
  </w:style>
  <w:style w:type="character" w:styleId="Hyperlink">
    <w:name w:val="Hyperlink"/>
    <w:basedOn w:val="DefaultParagraphFont"/>
    <w:uiPriority w:val="99"/>
    <w:unhideWhenUsed/>
    <w:rsid w:val="00464FE8"/>
    <w:rPr>
      <w:color w:val="0563C1" w:themeColor="hyperlink"/>
      <w:u w:val="single"/>
    </w:rPr>
  </w:style>
  <w:style w:type="paragraph" w:styleId="ListParagraph">
    <w:name w:val="List Paragraph"/>
    <w:basedOn w:val="Normal"/>
    <w:uiPriority w:val="99"/>
    <w:qFormat/>
    <w:rsid w:val="00E437C6"/>
    <w:pPr>
      <w:ind w:left="720"/>
      <w:contextualSpacing/>
    </w:pPr>
  </w:style>
  <w:style w:type="paragraph" w:styleId="BalloonText">
    <w:name w:val="Balloon Text"/>
    <w:basedOn w:val="Normal"/>
    <w:link w:val="BalloonTextChar"/>
    <w:uiPriority w:val="99"/>
    <w:semiHidden/>
    <w:unhideWhenUsed/>
    <w:rsid w:val="00E437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7C6"/>
    <w:rPr>
      <w:rFonts w:ascii="Segoe UI" w:eastAsia="Times New Roman" w:hAnsi="Segoe UI" w:cs="Segoe UI"/>
      <w:color w:val="000000"/>
      <w:sz w:val="18"/>
      <w:szCs w:val="18"/>
    </w:rPr>
  </w:style>
  <w:style w:type="paragraph" w:customStyle="1" w:styleId="Default">
    <w:name w:val="Default"/>
    <w:rsid w:val="005E4A16"/>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A64BFF"/>
    <w:rPr>
      <w:color w:val="954F72" w:themeColor="followedHyperlink"/>
      <w:u w:val="single"/>
    </w:rPr>
  </w:style>
  <w:style w:type="table" w:styleId="TableGrid0">
    <w:name w:val="Table Grid"/>
    <w:basedOn w:val="TableNormal"/>
    <w:uiPriority w:val="99"/>
    <w:rsid w:val="00B304FC"/>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43F9D"/>
    <w:rPr>
      <w:b/>
      <w:bCs/>
    </w:rPr>
  </w:style>
  <w:style w:type="character" w:styleId="Emphasis">
    <w:name w:val="Emphasis"/>
    <w:basedOn w:val="DefaultParagraphFont"/>
    <w:uiPriority w:val="20"/>
    <w:qFormat/>
    <w:rsid w:val="00D43F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46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talog.ufl.edu/ugrad/current/regulations/info/grades.aspx" TargetMode="External"/><Relationship Id="rId13" Type="http://schemas.openxmlformats.org/officeDocument/2006/relationships/hyperlink" Target="https://gatorevals.aa.ufl.edu/students/" TargetMode="External"/><Relationship Id="rId18" Type="http://schemas.openxmlformats.org/officeDocument/2006/relationships/hyperlink" Target="https://gatorevals.aa.ufl.edu/public-results/" TargetMode="External"/><Relationship Id="rId26" Type="http://schemas.openxmlformats.org/officeDocument/2006/relationships/hyperlink" Target="https://www.dso.ufl.edu/sccr/process/student-conduct-honor-code/" TargetMode="External"/><Relationship Id="rId3" Type="http://schemas.openxmlformats.org/officeDocument/2006/relationships/settings" Target="settings.xml"/><Relationship Id="rId21" Type="http://schemas.openxmlformats.org/officeDocument/2006/relationships/hyperlink" Target="https://www.dso.ufl.edu/sccr/process/student-conduct-honor-code/" TargetMode="External"/><Relationship Id="rId7" Type="http://schemas.openxmlformats.org/officeDocument/2006/relationships/hyperlink" Target="mailto:bfranz@ufl.edu" TargetMode="External"/><Relationship Id="rId12" Type="http://schemas.openxmlformats.org/officeDocument/2006/relationships/hyperlink" Target="http://www.dso.ufl.edu/drc/" TargetMode="External"/><Relationship Id="rId17"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5" Type="http://schemas.openxmlformats.org/officeDocument/2006/relationships/hyperlink" Target="https://www.dso.ufl.edu/sccr/process/student-conduct-honor-code/" TargetMode="External"/><Relationship Id="rId2" Type="http://schemas.openxmlformats.org/officeDocument/2006/relationships/styles" Target="styles.xml"/><Relationship Id="rId16" Type="http://schemas.openxmlformats.org/officeDocument/2006/relationships/hyperlink" Target="https://gatorevals.aa.ufl.edu/students/" TargetMode="External"/><Relationship Id="rId20" Type="http://schemas.openxmlformats.org/officeDocument/2006/relationships/hyperlink" Target="https://www.dso.ufl.edu/sccr/process/student-conduct-honor-code/"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so.ufl.edu/drc/" TargetMode="External"/><Relationship Id="rId24" Type="http://schemas.openxmlformats.org/officeDocument/2006/relationships/hyperlink" Target="https://www.dso.ufl.edu/sccr/process/student-conduct-honor-code/" TargetMode="External"/><Relationship Id="rId5" Type="http://schemas.openxmlformats.org/officeDocument/2006/relationships/footnotes" Target="footnotes.xml"/><Relationship Id="rId15" Type="http://schemas.openxmlformats.org/officeDocument/2006/relationships/hyperlink" Target="https://gatorevals.aa.ufl.edu/public-results/" TargetMode="External"/><Relationship Id="rId23" Type="http://schemas.openxmlformats.org/officeDocument/2006/relationships/hyperlink" Target="https://www.dso.ufl.edu/sccr/process/student-conduct-honor-code/" TargetMode="External"/><Relationship Id="rId28" Type="http://schemas.openxmlformats.org/officeDocument/2006/relationships/footer" Target="footer1.xml"/><Relationship Id="rId10" Type="http://schemas.openxmlformats.org/officeDocument/2006/relationships/hyperlink" Target="https://catalog.ufl.edu/ugrad/current/regulations/info/attendance.aspx" TargetMode="External"/><Relationship Id="rId19" Type="http://schemas.openxmlformats.org/officeDocument/2006/relationships/hyperlink" Target="https://www.dso.ufl.edu/sccr/process/student-conduct-honor-cod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atalog.ufl.edu/ugrad/current/regulations/info/grades.aspx" TargetMode="External"/><Relationship Id="rId14" Type="http://schemas.openxmlformats.org/officeDocument/2006/relationships/hyperlink" Target="https://urldefense.proofpoint.com/v2/url?u=https-3A__ufl.bluera.com_ufl_&amp;d=DwMFAg&amp;c=sJ6xIWYx-zLMB3EPkvcnVg&amp;r=y2HjEMjRMHJhfdvLrqJZlYczRsfp5e4TfQjHuc5rVHg&amp;m=WXko6OK_Ha6T00ZVAsEaSh99qRXHOgMNFRywCoehRho&amp;s=itVU46DDJjnIg4CW6efJOOLgPjdzsPvCghyfzJoFONs&amp;e=" TargetMode="External"/><Relationship Id="rId22" Type="http://schemas.openxmlformats.org/officeDocument/2006/relationships/hyperlink" Target="https://www.dso.ufl.edu/sccr/process/student-conduct-honor-code/" TargetMode="External"/><Relationship Id="rId27" Type="http://schemas.openxmlformats.org/officeDocument/2006/relationships/hyperlink" Target="http://www.counseling.ufl.edu/cwc/Default.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Julian,David</dc:creator>
  <cp:lastModifiedBy>Franz, Bryan W</cp:lastModifiedBy>
  <cp:revision>3</cp:revision>
  <cp:lastPrinted>2018-05-04T15:36:00Z</cp:lastPrinted>
  <dcterms:created xsi:type="dcterms:W3CDTF">2024-08-15T17:47:00Z</dcterms:created>
  <dcterms:modified xsi:type="dcterms:W3CDTF">2024-08-15T17:51:00Z</dcterms:modified>
</cp:coreProperties>
</file>