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0769" w14:textId="77777777" w:rsidR="00786512" w:rsidRDefault="00786512" w:rsidP="00786512">
      <w:pPr>
        <w:jc w:val="center"/>
        <w:rPr>
          <w:b/>
          <w:bCs/>
        </w:rPr>
      </w:pPr>
      <w:r w:rsidRPr="00786512">
        <w:rPr>
          <w:b/>
          <w:bCs/>
        </w:rPr>
        <w:t>Bachelor of Urban Sciences and Planning</w:t>
      </w:r>
    </w:p>
    <w:p w14:paraId="0710DAC6" w14:textId="78B4EC42" w:rsidR="0006171C" w:rsidRPr="00781FBB" w:rsidRDefault="0006171C" w:rsidP="00786512">
      <w:pPr>
        <w:rPr>
          <w:b/>
          <w:bCs/>
          <w:sz w:val="36"/>
          <w:szCs w:val="36"/>
        </w:rPr>
      </w:pPr>
      <w:r w:rsidRPr="00781FBB">
        <w:rPr>
          <w:b/>
          <w:bCs/>
          <w:sz w:val="36"/>
          <w:szCs w:val="36"/>
        </w:rPr>
        <w:t>About this Program</w:t>
      </w:r>
    </w:p>
    <w:p w14:paraId="41C2B646" w14:textId="0D75FF63" w:rsidR="0006171C" w:rsidRDefault="0006171C" w:rsidP="00786512">
      <w:r>
        <w:rPr>
          <w:b/>
          <w:bCs/>
        </w:rPr>
        <w:t xml:space="preserve">College: </w:t>
      </w:r>
      <w:r>
        <w:t>Design, Construction and Planning</w:t>
      </w:r>
    </w:p>
    <w:p w14:paraId="7AE0F6C5" w14:textId="77A7B73B" w:rsidR="0006171C" w:rsidRPr="0006171C" w:rsidRDefault="0006171C" w:rsidP="00786512">
      <w:r w:rsidRPr="0006171C">
        <w:rPr>
          <w:b/>
          <w:bCs/>
        </w:rPr>
        <w:t>Degree:</w:t>
      </w:r>
      <w:r>
        <w:t xml:space="preserve"> Bachelor of Urban Sciences and Planning</w:t>
      </w:r>
    </w:p>
    <w:p w14:paraId="65806332" w14:textId="25E65FCE" w:rsidR="0006171C" w:rsidRDefault="00DD3F65" w:rsidP="00786512">
      <w:pPr>
        <w:rPr>
          <w:b/>
          <w:bCs/>
        </w:rPr>
      </w:pPr>
      <w:r>
        <w:rPr>
          <w:b/>
          <w:bCs/>
        </w:rPr>
        <w:t xml:space="preserve">Credits for Degree: </w:t>
      </w:r>
      <w:r w:rsidRPr="00DD3F65">
        <w:t>120</w:t>
      </w:r>
    </w:p>
    <w:p w14:paraId="4FBE9B84" w14:textId="3F1601EE" w:rsidR="0006171C" w:rsidRDefault="00DD3F65" w:rsidP="00786512">
      <w:r>
        <w:rPr>
          <w:b/>
          <w:bCs/>
        </w:rPr>
        <w:t xml:space="preserve">Contact: </w:t>
      </w:r>
      <w:hyperlink r:id="rId8" w:history="1">
        <w:r w:rsidRPr="00870B03">
          <w:rPr>
            <w:rStyle w:val="Hyperlink"/>
          </w:rPr>
          <w:t>laurajd@ufl.edu</w:t>
        </w:r>
      </w:hyperlink>
    </w:p>
    <w:p w14:paraId="5FB06E64" w14:textId="6F7E6E7D" w:rsidR="00DD3F65" w:rsidRDefault="00DD3F65" w:rsidP="00786512">
      <w:pPr>
        <w:rPr>
          <w:i/>
          <w:iCs/>
        </w:rPr>
      </w:pPr>
      <w:r>
        <w:rPr>
          <w:i/>
          <w:iCs/>
        </w:rPr>
        <w:t xml:space="preserve">To graduate with this </w:t>
      </w:r>
      <w:r w:rsidR="005A7FA6">
        <w:rPr>
          <w:i/>
          <w:iCs/>
        </w:rPr>
        <w:t xml:space="preserve">major, students must complete all university, college, and major requirements. </w:t>
      </w:r>
    </w:p>
    <w:p w14:paraId="3EAB6B34" w14:textId="2B6BE74A" w:rsidR="00457A9A" w:rsidRPr="004A3ED3" w:rsidRDefault="00457A9A" w:rsidP="00786512">
      <w:pPr>
        <w:rPr>
          <w:sz w:val="32"/>
          <w:szCs w:val="32"/>
        </w:rPr>
      </w:pPr>
      <w:r w:rsidRPr="004A3ED3">
        <w:rPr>
          <w:sz w:val="32"/>
          <w:szCs w:val="32"/>
        </w:rPr>
        <w:t>Department Information</w:t>
      </w:r>
    </w:p>
    <w:p w14:paraId="1B2E34D6" w14:textId="451BF7E4" w:rsidR="00457A9A" w:rsidRDefault="00457A9A" w:rsidP="00786512">
      <w:r>
        <w:t xml:space="preserve">The Department of Urban and Regional Planning offers a wide range of </w:t>
      </w:r>
      <w:r w:rsidR="00836DD1">
        <w:t xml:space="preserve">topics related to urban planning and </w:t>
      </w:r>
      <w:r w:rsidR="00AD365B">
        <w:t xml:space="preserve">urban sciences. The Department offers </w:t>
      </w:r>
      <w:r w:rsidR="00B371A5">
        <w:t xml:space="preserve">BUSP undergraduate degree, urban and regional planning undergraduate minor, Master of Urban and Regional Planning (including a </w:t>
      </w:r>
      <w:r w:rsidR="00430FC8">
        <w:t xml:space="preserve">4+1 </w:t>
      </w:r>
      <w:r w:rsidR="00B371A5">
        <w:t>combination degree</w:t>
      </w:r>
      <w:r w:rsidR="00430FC8">
        <w:t>), Master of Science in Urban Analytics, and a</w:t>
      </w:r>
      <w:r w:rsidR="00AD7EC3">
        <w:t>n urban and regional planning concentration for the</w:t>
      </w:r>
      <w:r w:rsidR="00430FC8">
        <w:t xml:space="preserve"> Ph.D.</w:t>
      </w:r>
      <w:r w:rsidR="00AD7EC3">
        <w:t xml:space="preserve"> in Design, Construction and Planning. </w:t>
      </w:r>
    </w:p>
    <w:p w14:paraId="247F5330" w14:textId="2096AE1B" w:rsidR="00AD7EC3" w:rsidRDefault="00AD7EC3" w:rsidP="00786512">
      <w:r>
        <w:t xml:space="preserve">Website: </w:t>
      </w:r>
      <w:hyperlink r:id="rId9" w:history="1">
        <w:r w:rsidR="003910AC" w:rsidRPr="00870B03">
          <w:rPr>
            <w:rStyle w:val="Hyperlink"/>
          </w:rPr>
          <w:t>https://dcp.ufl.edu/urp</w:t>
        </w:r>
      </w:hyperlink>
    </w:p>
    <w:p w14:paraId="00454B2F" w14:textId="77777777" w:rsidR="00695E16" w:rsidRDefault="00FA5195" w:rsidP="00786512">
      <w:r>
        <w:t>Contact:</w:t>
      </w:r>
    </w:p>
    <w:p w14:paraId="4BFBDEBC" w14:textId="49E78A16" w:rsidR="003910AC" w:rsidRDefault="00695E16" w:rsidP="00786512">
      <w:hyperlink r:id="rId10" w:history="1">
        <w:r w:rsidRPr="00870B03">
          <w:rPr>
            <w:rStyle w:val="Hyperlink"/>
          </w:rPr>
          <w:t>laurajd@ufl.edu</w:t>
        </w:r>
      </w:hyperlink>
      <w:r w:rsidR="00FA5195">
        <w:t xml:space="preserve"> – 352.294.</w:t>
      </w:r>
      <w:r w:rsidR="005C3F60">
        <w:t>1493</w:t>
      </w:r>
      <w:r>
        <w:t xml:space="preserve"> (</w:t>
      </w:r>
      <w:proofErr w:type="spellStart"/>
      <w:r>
        <w:t>tel</w:t>
      </w:r>
      <w:proofErr w:type="spellEnd"/>
      <w:r>
        <w:t>)</w:t>
      </w:r>
    </w:p>
    <w:p w14:paraId="71647BE3" w14:textId="30546C7C" w:rsidR="005C3F60" w:rsidRDefault="005C3F60" w:rsidP="00FA13B2">
      <w:pPr>
        <w:spacing w:after="0" w:line="240" w:lineRule="auto"/>
      </w:pPr>
      <w:r>
        <w:t xml:space="preserve">P.O. Box </w:t>
      </w:r>
      <w:r w:rsidR="007C4393">
        <w:t>115</w:t>
      </w:r>
      <w:r w:rsidR="00FA13B2">
        <w:t>706</w:t>
      </w:r>
    </w:p>
    <w:p w14:paraId="78E4644A" w14:textId="47815D3E" w:rsidR="00FA13B2" w:rsidRDefault="00FA13B2" w:rsidP="00FA13B2">
      <w:pPr>
        <w:spacing w:after="0" w:line="240" w:lineRule="auto"/>
      </w:pPr>
      <w:r>
        <w:t>1480 Inner Road</w:t>
      </w:r>
    </w:p>
    <w:p w14:paraId="47791AC6" w14:textId="00BEDE0C" w:rsidR="00FA13B2" w:rsidRDefault="00FA13B2" w:rsidP="00FA13B2">
      <w:pPr>
        <w:spacing w:after="0" w:line="240" w:lineRule="auto"/>
      </w:pPr>
      <w:r>
        <w:t>431 Jonath</w:t>
      </w:r>
      <w:r w:rsidR="00F05AFE">
        <w:t>a</w:t>
      </w:r>
      <w:r>
        <w:t>n and Melanie Antevy Hall</w:t>
      </w:r>
    </w:p>
    <w:p w14:paraId="7099A32C" w14:textId="13E5C10C" w:rsidR="00581909" w:rsidRDefault="00581909" w:rsidP="00FA13B2">
      <w:pPr>
        <w:spacing w:after="0" w:line="240" w:lineRule="auto"/>
      </w:pPr>
      <w:r>
        <w:t>Gainesville, FL 32611-5701</w:t>
      </w:r>
    </w:p>
    <w:p w14:paraId="764402D1" w14:textId="1B0CBEDA" w:rsidR="004A3ED3" w:rsidRPr="00FA13B2" w:rsidRDefault="004A3ED3" w:rsidP="00FA13B2">
      <w:pPr>
        <w:spacing w:after="0" w:line="240" w:lineRule="auto"/>
      </w:pPr>
      <w:hyperlink r:id="rId11" w:anchor="/index/0268" w:history="1">
        <w:r w:rsidRPr="004A3ED3">
          <w:rPr>
            <w:rStyle w:val="Hyperlink"/>
          </w:rPr>
          <w:t>Map</w:t>
        </w:r>
      </w:hyperlink>
    </w:p>
    <w:p w14:paraId="380B78B5" w14:textId="77777777" w:rsidR="00695E16" w:rsidRDefault="00695E16" w:rsidP="00695E16">
      <w:pPr>
        <w:rPr>
          <w:b/>
          <w:bCs/>
        </w:rPr>
      </w:pPr>
    </w:p>
    <w:p w14:paraId="543E07E4" w14:textId="2B228216" w:rsidR="00695E16" w:rsidRDefault="00695E16" w:rsidP="00695E16">
      <w:r>
        <w:t>Curriculum:</w:t>
      </w:r>
    </w:p>
    <w:p w14:paraId="6AC1AB2A" w14:textId="77777777" w:rsidR="00695E16" w:rsidRDefault="00695E16" w:rsidP="00695E16">
      <w:r>
        <w:t>Bachelor of Urban Sciences and Planning</w:t>
      </w:r>
    </w:p>
    <w:p w14:paraId="22D05555" w14:textId="21078669" w:rsidR="00695E16" w:rsidRDefault="00695E16" w:rsidP="00695E16">
      <w:hyperlink r:id="rId12" w:history="1">
        <w:r w:rsidRPr="00E736AE">
          <w:rPr>
            <w:rStyle w:val="Hyperlink"/>
          </w:rPr>
          <w:t>Combination Degrees</w:t>
        </w:r>
      </w:hyperlink>
    </w:p>
    <w:p w14:paraId="2D666703" w14:textId="36592479" w:rsidR="00695E16" w:rsidRDefault="00695E16" w:rsidP="00695E16">
      <w:hyperlink r:id="rId13" w:history="1">
        <w:r w:rsidRPr="008864B8">
          <w:rPr>
            <w:rStyle w:val="Hyperlink"/>
          </w:rPr>
          <w:t>Urban and Regional Planning minor</w:t>
        </w:r>
      </w:hyperlink>
    </w:p>
    <w:p w14:paraId="433B47CB" w14:textId="77777777" w:rsidR="00695E16" w:rsidRDefault="00695E16" w:rsidP="00786512">
      <w:pPr>
        <w:rPr>
          <w:b/>
          <w:bCs/>
        </w:rPr>
      </w:pPr>
    </w:p>
    <w:p w14:paraId="26E327CF" w14:textId="77777777" w:rsidR="00AB0915" w:rsidRDefault="00AB0915" w:rsidP="00786512">
      <w:pPr>
        <w:rPr>
          <w:b/>
          <w:bCs/>
          <w:sz w:val="36"/>
          <w:szCs w:val="36"/>
        </w:rPr>
      </w:pPr>
    </w:p>
    <w:p w14:paraId="01453957" w14:textId="4B9B7BA4" w:rsidR="00786512" w:rsidRPr="00687F05" w:rsidRDefault="00874A44" w:rsidP="00786512">
      <w:pPr>
        <w:rPr>
          <w:b/>
          <w:bCs/>
          <w:sz w:val="36"/>
          <w:szCs w:val="36"/>
        </w:rPr>
      </w:pPr>
      <w:r w:rsidRPr="00687F05">
        <w:rPr>
          <w:b/>
          <w:bCs/>
          <w:sz w:val="36"/>
          <w:szCs w:val="36"/>
        </w:rPr>
        <w:lastRenderedPageBreak/>
        <w:t>Overview</w:t>
      </w:r>
    </w:p>
    <w:p w14:paraId="57B56B30" w14:textId="77777777" w:rsidR="00786512" w:rsidRDefault="00786512" w:rsidP="00786512">
      <w:pPr>
        <w:rPr>
          <w:rStyle w:val="eop"/>
          <w:rFonts w:ascii="Aptos" w:hAnsi="Aptos"/>
        </w:rPr>
      </w:pPr>
      <w:r>
        <w:rPr>
          <w:rStyle w:val="normaltextrun"/>
          <w:rFonts w:ascii="Aptos" w:hAnsi="Aptos"/>
        </w:rPr>
        <w:t xml:space="preserve">The Bachelor of Urban Sciences and Planning (BUSP) degree at the University of Florida prepares students to address complex urban challenges by integrating theoretical foundations with practical applications. Building on a strong base in urban planning and interdisciplinary courses, students explore how tools from economics, policy analysis, governance, ethics, data science, and geospatial analysis can be used to craft innovative solutions to </w:t>
      </w:r>
      <w:proofErr w:type="spellStart"/>
      <w:r>
        <w:rPr>
          <w:rStyle w:val="normaltextrun"/>
          <w:rFonts w:ascii="Aptos" w:hAnsi="Aptos"/>
        </w:rPr>
        <w:t>built</w:t>
      </w:r>
      <w:proofErr w:type="spellEnd"/>
      <w:r>
        <w:rPr>
          <w:rStyle w:val="normaltextrun"/>
          <w:rFonts w:ascii="Aptos" w:hAnsi="Aptos"/>
        </w:rPr>
        <w:t xml:space="preserve"> environment and environmental issues in the U.S. and globally. Designed for careers in both public and private sectors, the Bachelor of Urban Sciences and Planning prepares student for careers in the fields of urban planning and applied data and spatial analytics. </w:t>
      </w:r>
      <w:r>
        <w:rPr>
          <w:rStyle w:val="eop"/>
          <w:rFonts w:ascii="Aptos" w:hAnsi="Aptos"/>
        </w:rPr>
        <w:t> </w:t>
      </w:r>
    </w:p>
    <w:p w14:paraId="2A4247CC" w14:textId="26E15FF0" w:rsidR="006A676D" w:rsidRPr="006A676D" w:rsidRDefault="006A676D" w:rsidP="00786512">
      <w:pPr>
        <w:rPr>
          <w:rStyle w:val="eop"/>
          <w:rFonts w:ascii="Aptos" w:hAnsi="Aptos"/>
          <w:b/>
          <w:bCs/>
        </w:rPr>
      </w:pPr>
      <w:r w:rsidRPr="006A676D">
        <w:rPr>
          <w:rStyle w:val="eop"/>
          <w:rFonts w:ascii="Aptos" w:hAnsi="Aptos"/>
          <w:b/>
          <w:bCs/>
        </w:rPr>
        <w:t>Transfer Students</w:t>
      </w:r>
    </w:p>
    <w:p w14:paraId="027C8989" w14:textId="4D131759" w:rsidR="006A676D" w:rsidRDefault="00F32E53" w:rsidP="00786512">
      <w:pPr>
        <w:rPr>
          <w:rStyle w:val="eop"/>
          <w:rFonts w:ascii="Aptos" w:hAnsi="Aptos"/>
        </w:rPr>
      </w:pPr>
      <w:r>
        <w:rPr>
          <w:rStyle w:val="eop"/>
          <w:rFonts w:ascii="Aptos" w:hAnsi="Aptos"/>
        </w:rPr>
        <w:t>Transfer students must complete their AA degree and these courses with minimum grades of C</w:t>
      </w:r>
      <w:r w:rsidR="00716CD7">
        <w:rPr>
          <w:rStyle w:val="eop"/>
          <w:rFonts w:ascii="Aptos" w:hAnsi="Aptos"/>
        </w:rPr>
        <w:t>:</w:t>
      </w:r>
    </w:p>
    <w:p w14:paraId="1D07D924" w14:textId="2C892371" w:rsidR="00716CD7" w:rsidRDefault="00716CD7" w:rsidP="00716CD7">
      <w:pPr>
        <w:pStyle w:val="ListParagraph"/>
        <w:numPr>
          <w:ilvl w:val="0"/>
          <w:numId w:val="1"/>
        </w:numPr>
        <w:rPr>
          <w:rStyle w:val="eop"/>
          <w:rFonts w:ascii="Aptos" w:hAnsi="Aptos"/>
        </w:rPr>
      </w:pPr>
      <w:r>
        <w:rPr>
          <w:rStyle w:val="eop"/>
          <w:rFonts w:ascii="Aptos" w:hAnsi="Aptos"/>
        </w:rPr>
        <w:t>STA 2023</w:t>
      </w:r>
    </w:p>
    <w:p w14:paraId="307CAA4F" w14:textId="0703C5A6" w:rsidR="00716CD7" w:rsidRDefault="00716CD7" w:rsidP="00716CD7">
      <w:pPr>
        <w:pStyle w:val="ListParagraph"/>
        <w:numPr>
          <w:ilvl w:val="0"/>
          <w:numId w:val="1"/>
        </w:numPr>
        <w:rPr>
          <w:rStyle w:val="eop"/>
          <w:rFonts w:ascii="Aptos" w:hAnsi="Aptos"/>
        </w:rPr>
      </w:pPr>
      <w:r>
        <w:rPr>
          <w:rStyle w:val="eop"/>
          <w:rFonts w:ascii="Aptos" w:hAnsi="Aptos"/>
        </w:rPr>
        <w:t>ECO 2013</w:t>
      </w:r>
    </w:p>
    <w:p w14:paraId="4EE1F728" w14:textId="7E7FAF0D" w:rsidR="00716CD7" w:rsidRDefault="00716CD7" w:rsidP="00716CD7">
      <w:pPr>
        <w:pStyle w:val="ListParagraph"/>
        <w:numPr>
          <w:ilvl w:val="0"/>
          <w:numId w:val="1"/>
        </w:numPr>
        <w:rPr>
          <w:rStyle w:val="eop"/>
          <w:rFonts w:ascii="Aptos" w:hAnsi="Aptos"/>
        </w:rPr>
      </w:pPr>
      <w:r>
        <w:rPr>
          <w:rStyle w:val="eop"/>
          <w:rFonts w:ascii="Aptos" w:hAnsi="Aptos"/>
        </w:rPr>
        <w:t>ECO 2023</w:t>
      </w:r>
    </w:p>
    <w:p w14:paraId="4CDB7F6A" w14:textId="1F209F04" w:rsidR="00716CD7" w:rsidRDefault="00716CD7" w:rsidP="00716CD7">
      <w:pPr>
        <w:pStyle w:val="ListParagraph"/>
        <w:numPr>
          <w:ilvl w:val="0"/>
          <w:numId w:val="1"/>
        </w:numPr>
        <w:rPr>
          <w:rStyle w:val="eop"/>
          <w:rFonts w:ascii="Aptos" w:hAnsi="Aptos"/>
        </w:rPr>
      </w:pPr>
      <w:r>
        <w:rPr>
          <w:rStyle w:val="eop"/>
          <w:rFonts w:ascii="Aptos" w:hAnsi="Aptos"/>
        </w:rPr>
        <w:t xml:space="preserve">POS 2041 or POS </w:t>
      </w:r>
      <w:r w:rsidR="00B36338">
        <w:rPr>
          <w:rStyle w:val="eop"/>
          <w:rFonts w:ascii="Aptos" w:hAnsi="Aptos"/>
        </w:rPr>
        <w:t>2112</w:t>
      </w:r>
    </w:p>
    <w:p w14:paraId="3B6C409C" w14:textId="77777777" w:rsidR="00581836" w:rsidRDefault="00B36338" w:rsidP="00B36338">
      <w:pPr>
        <w:rPr>
          <w:rStyle w:val="eop"/>
          <w:rFonts w:ascii="Aptos" w:hAnsi="Aptos"/>
        </w:rPr>
      </w:pPr>
      <w:r>
        <w:rPr>
          <w:rStyle w:val="eop"/>
          <w:rFonts w:ascii="Aptos" w:hAnsi="Aptos"/>
        </w:rPr>
        <w:t xml:space="preserve">Transfer students must also have a 3.0 minimum overall GPA. </w:t>
      </w:r>
      <w:r w:rsidR="00581836">
        <w:rPr>
          <w:rStyle w:val="eop"/>
          <w:rFonts w:ascii="Aptos" w:hAnsi="Aptos"/>
        </w:rPr>
        <w:t xml:space="preserve">Refer to the admissions website for transfer admission information, application deadlines, and online application. </w:t>
      </w:r>
    </w:p>
    <w:p w14:paraId="299DF4A3" w14:textId="77777777" w:rsidR="0073562F" w:rsidRDefault="0073562F" w:rsidP="0073562F">
      <w:pPr>
        <w:rPr>
          <w:rStyle w:val="eop"/>
          <w:rFonts w:ascii="Aptos" w:hAnsi="Aptos"/>
          <w:b/>
          <w:bCs/>
        </w:rPr>
      </w:pPr>
      <w:r>
        <w:rPr>
          <w:rStyle w:val="eop"/>
          <w:rFonts w:ascii="Aptos" w:hAnsi="Aptos"/>
          <w:b/>
          <w:bCs/>
        </w:rPr>
        <w:t>Coursework for the Major</w:t>
      </w:r>
    </w:p>
    <w:p w14:paraId="2B614AEF" w14:textId="047DF51E" w:rsidR="00142563" w:rsidRDefault="00171919" w:rsidP="00786512">
      <w:r>
        <w:t xml:space="preserve">The BUSP degree program requires </w:t>
      </w:r>
      <w:r w:rsidR="001C3AF0">
        <w:t xml:space="preserve">120 credit hours. </w:t>
      </w:r>
      <w:r w:rsidR="007A221D">
        <w:t xml:space="preserve">Students complete </w:t>
      </w:r>
      <w:r w:rsidR="00A22CE1">
        <w:t xml:space="preserve">51 hours of coursework in the major. </w:t>
      </w:r>
      <w:r w:rsidR="00B83121">
        <w:t>Each course in the major is 3</w:t>
      </w:r>
      <w:r w:rsidR="008B393D">
        <w:t xml:space="preserve"> credit hours and 100% of these courses are required. </w:t>
      </w:r>
      <w:r w:rsidR="001A45D8">
        <w:t>Students will be required to complete their general education requirements (30 credits</w:t>
      </w:r>
      <w:r w:rsidR="00620D67">
        <w:t xml:space="preserve">, </w:t>
      </w:r>
      <w:r w:rsidR="002236E8">
        <w:t>6 courses covered by program requirements)</w:t>
      </w:r>
      <w:r w:rsidR="001B739A">
        <w:t>. Twenty-one (21)</w:t>
      </w:r>
      <w:r w:rsidR="006158A6">
        <w:t xml:space="preserve"> credits from outside the department are required as critical tracking courses. </w:t>
      </w:r>
      <w:r w:rsidR="00D231BA">
        <w:t xml:space="preserve">This will leave </w:t>
      </w:r>
      <w:r w:rsidR="00377D81">
        <w:t>48 additional credits of elective</w:t>
      </w:r>
      <w:r w:rsidR="00215FB0">
        <w:t xml:space="preserve"> (</w:t>
      </w:r>
      <w:r w:rsidR="002030D5">
        <w:t xml:space="preserve">21 of which must be 3000-level or higher). Students are encouraged to use elective coursework to </w:t>
      </w:r>
      <w:r w:rsidR="00473E31">
        <w:t xml:space="preserve">pursue a minor or certificate. </w:t>
      </w:r>
    </w:p>
    <w:p w14:paraId="7ABD39BF" w14:textId="253F7649" w:rsidR="007056EC" w:rsidRDefault="00846331" w:rsidP="00786512">
      <w:r>
        <w:t xml:space="preserve">Students should meet with an advisory as early as possible in their academic careers to plan their course of study. </w:t>
      </w:r>
    </w:p>
    <w:p w14:paraId="3DC28AC7" w14:textId="77777777" w:rsidR="007056EC" w:rsidRDefault="007056EC" w:rsidP="00786512"/>
    <w:p w14:paraId="625064CF" w14:textId="77777777" w:rsidR="007056EC" w:rsidRDefault="007056EC" w:rsidP="00786512"/>
    <w:p w14:paraId="5201D148" w14:textId="682EC5AA" w:rsidR="001070DB" w:rsidRDefault="001070DB" w:rsidP="00786512">
      <w:r>
        <w:t>The specific coursework for the major is as follows:</w:t>
      </w:r>
    </w:p>
    <w:p w14:paraId="5E3BC2D7" w14:textId="354B2A1D" w:rsidR="008470B9" w:rsidRPr="00A05AD9" w:rsidRDefault="00A05AD9" w:rsidP="00786512">
      <w:pPr>
        <w:rPr>
          <w:b/>
          <w:bCs/>
        </w:rPr>
      </w:pPr>
      <w:r w:rsidRPr="00A05AD9">
        <w:rPr>
          <w:b/>
          <w:bCs/>
        </w:rPr>
        <w:lastRenderedPageBreak/>
        <w:t>Core Courses</w:t>
      </w:r>
    </w:p>
    <w:tbl>
      <w:tblPr>
        <w:tblStyle w:val="TableGrid"/>
        <w:tblW w:w="0" w:type="auto"/>
        <w:tblLook w:val="04A0" w:firstRow="1" w:lastRow="0" w:firstColumn="1" w:lastColumn="0" w:noHBand="0" w:noVBand="1"/>
      </w:tblPr>
      <w:tblGrid>
        <w:gridCol w:w="1885"/>
        <w:gridCol w:w="6660"/>
        <w:gridCol w:w="805"/>
      </w:tblGrid>
      <w:tr w:rsidR="00F82ECB" w14:paraId="0B6878D9" w14:textId="77777777" w:rsidTr="00210347">
        <w:tc>
          <w:tcPr>
            <w:tcW w:w="1885" w:type="dxa"/>
          </w:tcPr>
          <w:p w14:paraId="1E2A36CF" w14:textId="2329F7CA" w:rsidR="00F82ECB" w:rsidRDefault="00180ED6" w:rsidP="00786512">
            <w:r>
              <w:t>LAA 1330</w:t>
            </w:r>
          </w:p>
        </w:tc>
        <w:tc>
          <w:tcPr>
            <w:tcW w:w="6660" w:type="dxa"/>
          </w:tcPr>
          <w:p w14:paraId="5485740C" w14:textId="2C69CBE5" w:rsidR="00F82ECB" w:rsidRDefault="00180ED6" w:rsidP="00786512">
            <w:r>
              <w:t>Site Analysis</w:t>
            </w:r>
          </w:p>
        </w:tc>
        <w:tc>
          <w:tcPr>
            <w:tcW w:w="805" w:type="dxa"/>
          </w:tcPr>
          <w:p w14:paraId="1EC1C9D3" w14:textId="7D6E28F0" w:rsidR="00F82ECB" w:rsidRDefault="004F359C" w:rsidP="00786512">
            <w:r>
              <w:t>3</w:t>
            </w:r>
          </w:p>
        </w:tc>
      </w:tr>
      <w:tr w:rsidR="00F82ECB" w14:paraId="1EEC4BB1" w14:textId="77777777" w:rsidTr="00210347">
        <w:tc>
          <w:tcPr>
            <w:tcW w:w="1885" w:type="dxa"/>
          </w:tcPr>
          <w:p w14:paraId="41F0E477" w14:textId="424540FB" w:rsidR="00F82ECB" w:rsidRDefault="004F359C" w:rsidP="00786512">
            <w:r>
              <w:t>ECO 2013</w:t>
            </w:r>
          </w:p>
        </w:tc>
        <w:tc>
          <w:tcPr>
            <w:tcW w:w="6660" w:type="dxa"/>
          </w:tcPr>
          <w:p w14:paraId="51797595" w14:textId="2139E11C" w:rsidR="00F82ECB" w:rsidRDefault="004F359C" w:rsidP="00786512">
            <w:r>
              <w:t>Principles of Macroeconomics</w:t>
            </w:r>
          </w:p>
        </w:tc>
        <w:tc>
          <w:tcPr>
            <w:tcW w:w="805" w:type="dxa"/>
          </w:tcPr>
          <w:p w14:paraId="3BA0B27D" w14:textId="2C404B0B" w:rsidR="00F82ECB" w:rsidRDefault="009A02B3" w:rsidP="00786512">
            <w:r>
              <w:t>4</w:t>
            </w:r>
          </w:p>
        </w:tc>
      </w:tr>
      <w:tr w:rsidR="00F82ECB" w14:paraId="40F2595A" w14:textId="77777777" w:rsidTr="00210347">
        <w:tc>
          <w:tcPr>
            <w:tcW w:w="1885" w:type="dxa"/>
          </w:tcPr>
          <w:p w14:paraId="6A207674" w14:textId="05DEEDC4" w:rsidR="00F82ECB" w:rsidRDefault="009A02B3" w:rsidP="00786512">
            <w:r>
              <w:t>ECO 2023</w:t>
            </w:r>
          </w:p>
        </w:tc>
        <w:tc>
          <w:tcPr>
            <w:tcW w:w="6660" w:type="dxa"/>
          </w:tcPr>
          <w:p w14:paraId="7A6D1FF8" w14:textId="4D6B900E" w:rsidR="00F82ECB" w:rsidRDefault="009A02B3" w:rsidP="00786512">
            <w:r>
              <w:t>Principles of Microeconomics</w:t>
            </w:r>
          </w:p>
        </w:tc>
        <w:tc>
          <w:tcPr>
            <w:tcW w:w="805" w:type="dxa"/>
          </w:tcPr>
          <w:p w14:paraId="47707982" w14:textId="52BD90DF" w:rsidR="00F82ECB" w:rsidRDefault="009A02B3" w:rsidP="00786512">
            <w:r>
              <w:t>4</w:t>
            </w:r>
          </w:p>
        </w:tc>
      </w:tr>
      <w:tr w:rsidR="00F82ECB" w14:paraId="4CBB3CDA" w14:textId="77777777" w:rsidTr="00210347">
        <w:tc>
          <w:tcPr>
            <w:tcW w:w="1885" w:type="dxa"/>
          </w:tcPr>
          <w:p w14:paraId="2C5AA577" w14:textId="63B99EA9" w:rsidR="00F82ECB" w:rsidRDefault="000F6470" w:rsidP="00786512">
            <w:r>
              <w:t>STA 2023</w:t>
            </w:r>
          </w:p>
        </w:tc>
        <w:tc>
          <w:tcPr>
            <w:tcW w:w="6660" w:type="dxa"/>
          </w:tcPr>
          <w:p w14:paraId="2C8AA2EB" w14:textId="07BBB5EA" w:rsidR="00F82ECB" w:rsidRDefault="000F6470" w:rsidP="00786512">
            <w:r>
              <w:t>Introduction to Statistics 1</w:t>
            </w:r>
          </w:p>
        </w:tc>
        <w:tc>
          <w:tcPr>
            <w:tcW w:w="805" w:type="dxa"/>
          </w:tcPr>
          <w:p w14:paraId="5D98DF4C" w14:textId="473E9358" w:rsidR="00F82ECB" w:rsidRDefault="000F6470" w:rsidP="00786512">
            <w:r>
              <w:t>3</w:t>
            </w:r>
          </w:p>
        </w:tc>
      </w:tr>
      <w:tr w:rsidR="00F82ECB" w14:paraId="6DD9CFDF" w14:textId="77777777" w:rsidTr="00210347">
        <w:tc>
          <w:tcPr>
            <w:tcW w:w="1885" w:type="dxa"/>
          </w:tcPr>
          <w:p w14:paraId="461A53A8" w14:textId="5F928B76" w:rsidR="00F82ECB" w:rsidRDefault="000F6470" w:rsidP="00786512">
            <w:r>
              <w:t>URP 1</w:t>
            </w:r>
            <w:r w:rsidR="00AF3E5B">
              <w:t>002</w:t>
            </w:r>
          </w:p>
        </w:tc>
        <w:tc>
          <w:tcPr>
            <w:tcW w:w="6660" w:type="dxa"/>
          </w:tcPr>
          <w:p w14:paraId="7B083369" w14:textId="1A01FECF" w:rsidR="00F82ECB" w:rsidRDefault="000F6470" w:rsidP="00786512">
            <w:r>
              <w:t>This Must Be the Place</w:t>
            </w:r>
          </w:p>
        </w:tc>
        <w:tc>
          <w:tcPr>
            <w:tcW w:w="805" w:type="dxa"/>
          </w:tcPr>
          <w:p w14:paraId="04A94C1E" w14:textId="59990199" w:rsidR="00F82ECB" w:rsidRDefault="000F6470" w:rsidP="00786512">
            <w:r>
              <w:t>3</w:t>
            </w:r>
          </w:p>
        </w:tc>
      </w:tr>
      <w:tr w:rsidR="00F82ECB" w14:paraId="4E4C123C" w14:textId="77777777" w:rsidTr="00210347">
        <w:tc>
          <w:tcPr>
            <w:tcW w:w="1885" w:type="dxa"/>
          </w:tcPr>
          <w:p w14:paraId="580887F6" w14:textId="4F23D560" w:rsidR="00F82ECB" w:rsidRDefault="00F71170" w:rsidP="00786512">
            <w:r>
              <w:t>URP 2001</w:t>
            </w:r>
          </w:p>
        </w:tc>
        <w:tc>
          <w:tcPr>
            <w:tcW w:w="6660" w:type="dxa"/>
          </w:tcPr>
          <w:p w14:paraId="5A54BC36" w14:textId="7BF93F45" w:rsidR="00F82ECB" w:rsidRDefault="00AF3E5B" w:rsidP="00786512">
            <w:r>
              <w:t>Comparative Urbanization</w:t>
            </w:r>
          </w:p>
        </w:tc>
        <w:tc>
          <w:tcPr>
            <w:tcW w:w="805" w:type="dxa"/>
          </w:tcPr>
          <w:p w14:paraId="7FC54745" w14:textId="538052DB" w:rsidR="00F82ECB" w:rsidRDefault="00F71170" w:rsidP="00786512">
            <w:r>
              <w:t>3</w:t>
            </w:r>
          </w:p>
        </w:tc>
      </w:tr>
      <w:tr w:rsidR="00B15476" w14:paraId="0A3E5345" w14:textId="77777777" w:rsidTr="001D1B2E">
        <w:tc>
          <w:tcPr>
            <w:tcW w:w="9350" w:type="dxa"/>
            <w:gridSpan w:val="3"/>
          </w:tcPr>
          <w:p w14:paraId="7FCA2D71" w14:textId="30EC48EB" w:rsidR="00B15476" w:rsidRDefault="00B15476" w:rsidP="00786512">
            <w:r>
              <w:t>Select One:</w:t>
            </w:r>
          </w:p>
        </w:tc>
      </w:tr>
      <w:tr w:rsidR="00F71170" w14:paraId="094CA618" w14:textId="77777777" w:rsidTr="00210347">
        <w:tc>
          <w:tcPr>
            <w:tcW w:w="1885" w:type="dxa"/>
          </w:tcPr>
          <w:p w14:paraId="61E1E5AA" w14:textId="4A1F491F" w:rsidR="00F71170" w:rsidRDefault="00F71170" w:rsidP="00F71170">
            <w:pPr>
              <w:ind w:left="428"/>
            </w:pPr>
            <w:r>
              <w:t>POS 2041</w:t>
            </w:r>
          </w:p>
        </w:tc>
        <w:tc>
          <w:tcPr>
            <w:tcW w:w="6660" w:type="dxa"/>
          </w:tcPr>
          <w:p w14:paraId="3234965B" w14:textId="787EF4F1" w:rsidR="00F71170" w:rsidRDefault="00306F9D" w:rsidP="005D5F4B">
            <w:r>
              <w:t>American Government</w:t>
            </w:r>
          </w:p>
        </w:tc>
        <w:tc>
          <w:tcPr>
            <w:tcW w:w="805" w:type="dxa"/>
          </w:tcPr>
          <w:p w14:paraId="2678F49B" w14:textId="3987B9BD" w:rsidR="00F71170" w:rsidRDefault="00306F9D" w:rsidP="005D5F4B">
            <w:r>
              <w:t>3</w:t>
            </w:r>
          </w:p>
        </w:tc>
      </w:tr>
      <w:tr w:rsidR="00F71170" w14:paraId="00632FCC" w14:textId="77777777" w:rsidTr="00210347">
        <w:tc>
          <w:tcPr>
            <w:tcW w:w="1885" w:type="dxa"/>
          </w:tcPr>
          <w:p w14:paraId="5C8C9AA5" w14:textId="3ACC41CE" w:rsidR="00F71170" w:rsidRDefault="00306F9D" w:rsidP="00306F9D">
            <w:pPr>
              <w:ind w:left="428"/>
            </w:pPr>
            <w:r>
              <w:t>POS 2112</w:t>
            </w:r>
          </w:p>
        </w:tc>
        <w:tc>
          <w:tcPr>
            <w:tcW w:w="6660" w:type="dxa"/>
          </w:tcPr>
          <w:p w14:paraId="19158110" w14:textId="1B332887" w:rsidR="00F71170" w:rsidRDefault="00A4080C" w:rsidP="005D5F4B">
            <w:r>
              <w:t>American State and Local Government</w:t>
            </w:r>
          </w:p>
        </w:tc>
        <w:tc>
          <w:tcPr>
            <w:tcW w:w="805" w:type="dxa"/>
          </w:tcPr>
          <w:p w14:paraId="69050379" w14:textId="14A6728D" w:rsidR="00F71170" w:rsidRDefault="00A4080C" w:rsidP="005D5F4B">
            <w:r>
              <w:t>3</w:t>
            </w:r>
          </w:p>
        </w:tc>
      </w:tr>
      <w:tr w:rsidR="00CA4E13" w14:paraId="3494364B" w14:textId="77777777" w:rsidTr="009677B5">
        <w:tc>
          <w:tcPr>
            <w:tcW w:w="8545" w:type="dxa"/>
            <w:gridSpan w:val="2"/>
          </w:tcPr>
          <w:p w14:paraId="7F24FEBB" w14:textId="413622E8" w:rsidR="00CA4E13" w:rsidRDefault="00CA4E13" w:rsidP="005D5F4B">
            <w:r>
              <w:t xml:space="preserve">An approved </w:t>
            </w:r>
            <w:r w:rsidR="00AF3E5B">
              <w:t>H</w:t>
            </w:r>
            <w:r>
              <w:t>istory elective</w:t>
            </w:r>
          </w:p>
        </w:tc>
        <w:tc>
          <w:tcPr>
            <w:tcW w:w="805" w:type="dxa"/>
          </w:tcPr>
          <w:p w14:paraId="494D4671" w14:textId="03DC5004" w:rsidR="00CA4E13" w:rsidRDefault="00CA4E13" w:rsidP="005D5F4B">
            <w:r>
              <w:t>3</w:t>
            </w:r>
          </w:p>
        </w:tc>
      </w:tr>
      <w:tr w:rsidR="00CA4E13" w14:paraId="28E41FE4" w14:textId="77777777" w:rsidTr="006F2BBA">
        <w:tc>
          <w:tcPr>
            <w:tcW w:w="8545" w:type="dxa"/>
            <w:gridSpan w:val="2"/>
          </w:tcPr>
          <w:p w14:paraId="00A2AAC5" w14:textId="126191FC" w:rsidR="00CA4E13" w:rsidRDefault="00CA4E13" w:rsidP="005D5F4B">
            <w:r>
              <w:t xml:space="preserve">An approved </w:t>
            </w:r>
            <w:r w:rsidR="00AF3E5B">
              <w:t>E</w:t>
            </w:r>
            <w:r>
              <w:t>thics elective</w:t>
            </w:r>
          </w:p>
        </w:tc>
        <w:tc>
          <w:tcPr>
            <w:tcW w:w="805" w:type="dxa"/>
          </w:tcPr>
          <w:p w14:paraId="7B7DEC6E" w14:textId="45B626DF" w:rsidR="00CA4E13" w:rsidRDefault="00CA4E13" w:rsidP="005D5F4B">
            <w:r>
              <w:t>3</w:t>
            </w:r>
          </w:p>
        </w:tc>
      </w:tr>
      <w:tr w:rsidR="004E46D5" w14:paraId="7B230ADC" w14:textId="77777777" w:rsidTr="007E11C3">
        <w:tc>
          <w:tcPr>
            <w:tcW w:w="8545" w:type="dxa"/>
            <w:gridSpan w:val="2"/>
          </w:tcPr>
          <w:p w14:paraId="18712F3C" w14:textId="64D2F157" w:rsidR="004E46D5" w:rsidRDefault="004E46D5" w:rsidP="005D5F4B">
            <w:r>
              <w:t>An approved Governance and Law Elective</w:t>
            </w:r>
          </w:p>
        </w:tc>
        <w:tc>
          <w:tcPr>
            <w:tcW w:w="805" w:type="dxa"/>
          </w:tcPr>
          <w:p w14:paraId="492DBFC7" w14:textId="42384E48" w:rsidR="004E46D5" w:rsidRDefault="004E46D5" w:rsidP="005D5F4B">
            <w:r>
              <w:t>3</w:t>
            </w:r>
          </w:p>
        </w:tc>
      </w:tr>
      <w:tr w:rsidR="004E46D5" w14:paraId="5CC0CD50" w14:textId="77777777" w:rsidTr="000F4CC1">
        <w:tc>
          <w:tcPr>
            <w:tcW w:w="8545" w:type="dxa"/>
            <w:gridSpan w:val="2"/>
          </w:tcPr>
          <w:p w14:paraId="4D37F4E0" w14:textId="38B7A673" w:rsidR="004E46D5" w:rsidRDefault="004E46D5" w:rsidP="005D5F4B">
            <w:r>
              <w:t>An approved Data &amp; Methods Elective</w:t>
            </w:r>
          </w:p>
        </w:tc>
        <w:tc>
          <w:tcPr>
            <w:tcW w:w="805" w:type="dxa"/>
          </w:tcPr>
          <w:p w14:paraId="76BA1B93" w14:textId="6E96B377" w:rsidR="004E46D5" w:rsidRDefault="004E46D5" w:rsidP="005D5F4B">
            <w:r>
              <w:t>3</w:t>
            </w:r>
          </w:p>
        </w:tc>
      </w:tr>
      <w:tr w:rsidR="002F0555" w14:paraId="66659E6D" w14:textId="77777777" w:rsidTr="00302564">
        <w:tc>
          <w:tcPr>
            <w:tcW w:w="8545" w:type="dxa"/>
            <w:gridSpan w:val="2"/>
          </w:tcPr>
          <w:p w14:paraId="423A1100" w14:textId="37C68717" w:rsidR="002F0555" w:rsidRDefault="002F0555" w:rsidP="005D5F4B">
            <w:r>
              <w:t>An approved Communications Elective</w:t>
            </w:r>
          </w:p>
        </w:tc>
        <w:tc>
          <w:tcPr>
            <w:tcW w:w="805" w:type="dxa"/>
          </w:tcPr>
          <w:p w14:paraId="48AB1586" w14:textId="2A1CF1DF" w:rsidR="002F0555" w:rsidRDefault="002F0555" w:rsidP="005D5F4B">
            <w:r>
              <w:t>3</w:t>
            </w:r>
          </w:p>
        </w:tc>
      </w:tr>
      <w:tr w:rsidR="00F71170" w14:paraId="682467B5" w14:textId="77777777" w:rsidTr="00210347">
        <w:tc>
          <w:tcPr>
            <w:tcW w:w="1885" w:type="dxa"/>
          </w:tcPr>
          <w:p w14:paraId="637BB940" w14:textId="240CFB0B" w:rsidR="00F71170" w:rsidRDefault="00210347" w:rsidP="005D5F4B">
            <w:r>
              <w:t>URP 4000</w:t>
            </w:r>
          </w:p>
        </w:tc>
        <w:tc>
          <w:tcPr>
            <w:tcW w:w="6660" w:type="dxa"/>
          </w:tcPr>
          <w:p w14:paraId="1C7EBD8B" w14:textId="4D4569F6" w:rsidR="00F71170" w:rsidRDefault="00210347" w:rsidP="005D5F4B">
            <w:r>
              <w:t>Preview to Urban and Regional Planning</w:t>
            </w:r>
          </w:p>
        </w:tc>
        <w:tc>
          <w:tcPr>
            <w:tcW w:w="805" w:type="dxa"/>
          </w:tcPr>
          <w:p w14:paraId="453A498C" w14:textId="7AFED6E2" w:rsidR="00F71170" w:rsidRDefault="00210347" w:rsidP="005D5F4B">
            <w:r>
              <w:t>3</w:t>
            </w:r>
          </w:p>
        </w:tc>
      </w:tr>
      <w:tr w:rsidR="00F71170" w14:paraId="7575E0D5" w14:textId="77777777" w:rsidTr="00210347">
        <w:tc>
          <w:tcPr>
            <w:tcW w:w="1885" w:type="dxa"/>
          </w:tcPr>
          <w:p w14:paraId="57AB8184" w14:textId="3275E3F1" w:rsidR="00F71170" w:rsidRDefault="000539E2" w:rsidP="005D5F4B">
            <w:r>
              <w:t>URP 4273</w:t>
            </w:r>
          </w:p>
        </w:tc>
        <w:tc>
          <w:tcPr>
            <w:tcW w:w="6660" w:type="dxa"/>
          </w:tcPr>
          <w:p w14:paraId="69947AF8" w14:textId="2759A66D" w:rsidR="00F71170" w:rsidRDefault="000539E2" w:rsidP="005D5F4B">
            <w:r>
              <w:t>Survey of Planning Information Systems</w:t>
            </w:r>
          </w:p>
        </w:tc>
        <w:tc>
          <w:tcPr>
            <w:tcW w:w="805" w:type="dxa"/>
          </w:tcPr>
          <w:p w14:paraId="003E6A05" w14:textId="355279B1" w:rsidR="00F71170" w:rsidRDefault="000539E2" w:rsidP="005D5F4B">
            <w:r>
              <w:t>3</w:t>
            </w:r>
          </w:p>
        </w:tc>
      </w:tr>
      <w:tr w:rsidR="00F71170" w14:paraId="63C2E717" w14:textId="77777777" w:rsidTr="00210347">
        <w:tc>
          <w:tcPr>
            <w:tcW w:w="1885" w:type="dxa"/>
          </w:tcPr>
          <w:p w14:paraId="463F533A" w14:textId="7A8D45F8" w:rsidR="00F71170" w:rsidRDefault="000539E2" w:rsidP="005D5F4B">
            <w:r>
              <w:t>URP 4744</w:t>
            </w:r>
          </w:p>
        </w:tc>
        <w:tc>
          <w:tcPr>
            <w:tcW w:w="6660" w:type="dxa"/>
          </w:tcPr>
          <w:p w14:paraId="0668A613" w14:textId="786C3C39" w:rsidR="00F71170" w:rsidRDefault="000539E2" w:rsidP="005D5F4B">
            <w:r>
              <w:t>Neighborhood Planning</w:t>
            </w:r>
          </w:p>
        </w:tc>
        <w:tc>
          <w:tcPr>
            <w:tcW w:w="805" w:type="dxa"/>
          </w:tcPr>
          <w:p w14:paraId="77B7DDBF" w14:textId="6B4F4A9E" w:rsidR="00F71170" w:rsidRDefault="000539E2" w:rsidP="005D5F4B">
            <w:r>
              <w:t>3</w:t>
            </w:r>
          </w:p>
        </w:tc>
      </w:tr>
      <w:tr w:rsidR="003474E6" w14:paraId="03246FE1" w14:textId="77777777" w:rsidTr="00BF178F">
        <w:tc>
          <w:tcPr>
            <w:tcW w:w="8545" w:type="dxa"/>
            <w:gridSpan w:val="2"/>
          </w:tcPr>
          <w:p w14:paraId="6DC0407D" w14:textId="68BE921E" w:rsidR="003474E6" w:rsidRDefault="003474E6" w:rsidP="005D5F4B">
            <w:r>
              <w:t>Four URP Electives</w:t>
            </w:r>
          </w:p>
        </w:tc>
        <w:tc>
          <w:tcPr>
            <w:tcW w:w="805" w:type="dxa"/>
          </w:tcPr>
          <w:p w14:paraId="0376E464" w14:textId="62A5AAAC" w:rsidR="003474E6" w:rsidRDefault="003474E6" w:rsidP="005D5F4B">
            <w:r>
              <w:t>12</w:t>
            </w:r>
          </w:p>
        </w:tc>
      </w:tr>
      <w:tr w:rsidR="00F71170" w14:paraId="333E7C06" w14:textId="77777777" w:rsidTr="00210347">
        <w:tc>
          <w:tcPr>
            <w:tcW w:w="1885" w:type="dxa"/>
          </w:tcPr>
          <w:p w14:paraId="27E4A9E9" w14:textId="67BAB90D" w:rsidR="00F71170" w:rsidRDefault="00961086" w:rsidP="005D5F4B">
            <w:r>
              <w:t>DCP 4300</w:t>
            </w:r>
          </w:p>
        </w:tc>
        <w:tc>
          <w:tcPr>
            <w:tcW w:w="6660" w:type="dxa"/>
          </w:tcPr>
          <w:p w14:paraId="0A5718B5" w14:textId="31B32060" w:rsidR="00F71170" w:rsidRDefault="00961086" w:rsidP="005D5F4B">
            <w:r>
              <w:t>AI in the Built Environment</w:t>
            </w:r>
          </w:p>
        </w:tc>
        <w:tc>
          <w:tcPr>
            <w:tcW w:w="805" w:type="dxa"/>
          </w:tcPr>
          <w:p w14:paraId="4A5B7FB1" w14:textId="1064F878" w:rsidR="00F71170" w:rsidRDefault="00961086" w:rsidP="005D5F4B">
            <w:r>
              <w:t>3</w:t>
            </w:r>
          </w:p>
        </w:tc>
      </w:tr>
      <w:tr w:rsidR="00F71170" w14:paraId="7DF6AEC6" w14:textId="77777777" w:rsidTr="00210347">
        <w:tc>
          <w:tcPr>
            <w:tcW w:w="1885" w:type="dxa"/>
          </w:tcPr>
          <w:p w14:paraId="7F28BA08" w14:textId="70B2AEC1" w:rsidR="00F71170" w:rsidRDefault="00186DA2" w:rsidP="005D5F4B">
            <w:r>
              <w:t>URP 4942</w:t>
            </w:r>
          </w:p>
        </w:tc>
        <w:tc>
          <w:tcPr>
            <w:tcW w:w="6660" w:type="dxa"/>
          </w:tcPr>
          <w:p w14:paraId="5875CC86" w14:textId="25FA269E" w:rsidR="00F71170" w:rsidRDefault="00AF3E5B" w:rsidP="005D5F4B">
            <w:r>
              <w:t xml:space="preserve">Urban Planning </w:t>
            </w:r>
            <w:r w:rsidR="00186DA2">
              <w:t>Internship</w:t>
            </w:r>
          </w:p>
        </w:tc>
        <w:tc>
          <w:tcPr>
            <w:tcW w:w="805" w:type="dxa"/>
          </w:tcPr>
          <w:p w14:paraId="3A342831" w14:textId="30D143CA" w:rsidR="00F71170" w:rsidRDefault="00186DA2" w:rsidP="005D5F4B">
            <w:r>
              <w:t>3</w:t>
            </w:r>
          </w:p>
        </w:tc>
      </w:tr>
      <w:tr w:rsidR="00F71170" w14:paraId="4F2226D8" w14:textId="77777777" w:rsidTr="00210347">
        <w:tc>
          <w:tcPr>
            <w:tcW w:w="1885" w:type="dxa"/>
          </w:tcPr>
          <w:p w14:paraId="7B9BCD00" w14:textId="2105097E" w:rsidR="00F71170" w:rsidRDefault="00186DA2" w:rsidP="005D5F4B">
            <w:r>
              <w:t>URP 4</w:t>
            </w:r>
            <w:r w:rsidR="00AF3E5B">
              <w:t>340C</w:t>
            </w:r>
          </w:p>
        </w:tc>
        <w:tc>
          <w:tcPr>
            <w:tcW w:w="6660" w:type="dxa"/>
          </w:tcPr>
          <w:p w14:paraId="23146892" w14:textId="28673C05" w:rsidR="00F71170" w:rsidRDefault="00186DA2" w:rsidP="005D5F4B">
            <w:r>
              <w:t>Urban Planning Studio 1</w:t>
            </w:r>
          </w:p>
        </w:tc>
        <w:tc>
          <w:tcPr>
            <w:tcW w:w="805" w:type="dxa"/>
          </w:tcPr>
          <w:p w14:paraId="60FC6E59" w14:textId="1B764ECE" w:rsidR="00F71170" w:rsidRDefault="00186DA2" w:rsidP="005D5F4B">
            <w:r>
              <w:t>3</w:t>
            </w:r>
          </w:p>
        </w:tc>
      </w:tr>
      <w:tr w:rsidR="00F82ECB" w14:paraId="21D3BE6A" w14:textId="77777777" w:rsidTr="00210347">
        <w:tc>
          <w:tcPr>
            <w:tcW w:w="1885" w:type="dxa"/>
          </w:tcPr>
          <w:p w14:paraId="140D446D" w14:textId="50077AC2" w:rsidR="00F82ECB" w:rsidRDefault="00186DA2" w:rsidP="00786512">
            <w:r>
              <w:t>URP 4</w:t>
            </w:r>
            <w:r w:rsidR="00AF3E5B">
              <w:t>344C</w:t>
            </w:r>
          </w:p>
        </w:tc>
        <w:tc>
          <w:tcPr>
            <w:tcW w:w="6660" w:type="dxa"/>
          </w:tcPr>
          <w:p w14:paraId="5C06D294" w14:textId="6B6CDA65" w:rsidR="00F82ECB" w:rsidRDefault="00186DA2" w:rsidP="00786512">
            <w:r>
              <w:t>Urban Planning Studio 2</w:t>
            </w:r>
          </w:p>
        </w:tc>
        <w:tc>
          <w:tcPr>
            <w:tcW w:w="805" w:type="dxa"/>
          </w:tcPr>
          <w:p w14:paraId="0CC94E76" w14:textId="5F5A5720" w:rsidR="00F82ECB" w:rsidRDefault="00186DA2" w:rsidP="00786512">
            <w:r>
              <w:t>3</w:t>
            </w:r>
          </w:p>
        </w:tc>
      </w:tr>
      <w:tr w:rsidR="00C33D41" w14:paraId="44323F2E" w14:textId="77777777" w:rsidTr="002C0BE3">
        <w:tc>
          <w:tcPr>
            <w:tcW w:w="8545" w:type="dxa"/>
            <w:gridSpan w:val="2"/>
          </w:tcPr>
          <w:p w14:paraId="1778DE8C" w14:textId="2D413EFF" w:rsidR="00C33D41" w:rsidRPr="00C33D41" w:rsidRDefault="00C33D41" w:rsidP="00786512">
            <w:pPr>
              <w:rPr>
                <w:b/>
                <w:bCs/>
              </w:rPr>
            </w:pPr>
            <w:r w:rsidRPr="00C33D41">
              <w:rPr>
                <w:b/>
                <w:bCs/>
              </w:rPr>
              <w:t>Total Credits</w:t>
            </w:r>
          </w:p>
        </w:tc>
        <w:tc>
          <w:tcPr>
            <w:tcW w:w="805" w:type="dxa"/>
          </w:tcPr>
          <w:p w14:paraId="12FE6340" w14:textId="58395B54" w:rsidR="00C33D41" w:rsidRPr="00661D5B" w:rsidRDefault="00661D5B" w:rsidP="00786512">
            <w:pPr>
              <w:rPr>
                <w:b/>
                <w:bCs/>
              </w:rPr>
            </w:pPr>
            <w:r w:rsidRPr="00661D5B">
              <w:rPr>
                <w:b/>
                <w:bCs/>
              </w:rPr>
              <w:t>71</w:t>
            </w:r>
          </w:p>
        </w:tc>
      </w:tr>
    </w:tbl>
    <w:p w14:paraId="0397BBF6" w14:textId="77777777" w:rsidR="008470B9" w:rsidRDefault="008470B9" w:rsidP="00786512"/>
    <w:p w14:paraId="581D3FA2" w14:textId="472823F1" w:rsidR="00687F05" w:rsidRDefault="00687F05" w:rsidP="00786512">
      <w:pPr>
        <w:rPr>
          <w:b/>
          <w:bCs/>
          <w:sz w:val="36"/>
          <w:szCs w:val="36"/>
        </w:rPr>
      </w:pPr>
      <w:r w:rsidRPr="00687F05">
        <w:rPr>
          <w:b/>
          <w:bCs/>
          <w:sz w:val="36"/>
          <w:szCs w:val="36"/>
        </w:rPr>
        <w:t>Approved Electives</w:t>
      </w:r>
    </w:p>
    <w:p w14:paraId="6FEB5B2E" w14:textId="7C32531C" w:rsidR="007D76EF" w:rsidRPr="007D76EF" w:rsidRDefault="007D76EF" w:rsidP="007D76EF">
      <w:pPr>
        <w:pStyle w:val="paragraph"/>
        <w:spacing w:before="0" w:beforeAutospacing="0" w:after="0" w:afterAutospacing="0"/>
        <w:textAlignment w:val="baseline"/>
        <w:rPr>
          <w:rFonts w:asciiTheme="minorHAnsi" w:hAnsiTheme="minorHAnsi" w:cs="Segoe UI"/>
        </w:rPr>
      </w:pPr>
      <w:r>
        <w:rPr>
          <w:rStyle w:val="normaltextrun"/>
          <w:rFonts w:asciiTheme="minorHAnsi" w:eastAsiaTheme="majorEastAsia" w:hAnsiTheme="minorHAnsi" w:cs="Arial"/>
        </w:rPr>
        <w:t xml:space="preserve">Students must </w:t>
      </w:r>
      <w:r w:rsidR="00480192">
        <w:rPr>
          <w:rStyle w:val="normaltextrun"/>
          <w:rFonts w:asciiTheme="minorHAnsi" w:eastAsiaTheme="majorEastAsia" w:hAnsiTheme="minorHAnsi" w:cs="Arial"/>
        </w:rPr>
        <w:t xml:space="preserve">choose one course from each of the following five categories. </w:t>
      </w:r>
    </w:p>
    <w:p w14:paraId="3315E7A0"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p w14:paraId="6A63BEF6"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normaltextrun"/>
          <w:rFonts w:asciiTheme="minorHAnsi" w:eastAsiaTheme="majorEastAsia" w:hAnsiTheme="minorHAnsi" w:cs="Arial"/>
          <w:b/>
          <w:bCs/>
        </w:rPr>
        <w:t>History:</w:t>
      </w:r>
      <w:r w:rsidRPr="007D76EF">
        <w:rPr>
          <w:rStyle w:val="eop"/>
          <w:rFonts w:asciiTheme="minorHAnsi" w:eastAsiaTheme="majorEastAsia" w:hAnsiTheme="minorHAnsi" w:cs="Arial"/>
        </w:rPr>
        <w:t> </w:t>
      </w:r>
    </w:p>
    <w:p w14:paraId="57D317F4" w14:textId="77777777" w:rsidR="00A14F1A" w:rsidRDefault="00A14F1A" w:rsidP="007D76EF">
      <w:pPr>
        <w:pStyle w:val="paragraph"/>
        <w:spacing w:before="0" w:beforeAutospacing="0" w:after="0" w:afterAutospacing="0"/>
        <w:textAlignment w:val="baseline"/>
        <w:rPr>
          <w:rStyle w:val="eop"/>
          <w:rFonts w:asciiTheme="minorHAnsi" w:eastAsiaTheme="majorEastAsia" w:hAnsiTheme="minorHAnsi" w:cs="Arial"/>
        </w:rPr>
      </w:pPr>
    </w:p>
    <w:tbl>
      <w:tblPr>
        <w:tblStyle w:val="TableGrid"/>
        <w:tblW w:w="0" w:type="auto"/>
        <w:tblLook w:val="04A0" w:firstRow="1" w:lastRow="0" w:firstColumn="1" w:lastColumn="0" w:noHBand="0" w:noVBand="1"/>
      </w:tblPr>
      <w:tblGrid>
        <w:gridCol w:w="1615"/>
        <w:gridCol w:w="6390"/>
        <w:gridCol w:w="1345"/>
      </w:tblGrid>
      <w:tr w:rsidR="00A14F1A" w14:paraId="5671BBB6" w14:textId="77777777" w:rsidTr="00A14F1A">
        <w:tc>
          <w:tcPr>
            <w:tcW w:w="1615" w:type="dxa"/>
          </w:tcPr>
          <w:p w14:paraId="70748C95" w14:textId="13004314"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DCP4000</w:t>
            </w:r>
          </w:p>
        </w:tc>
        <w:tc>
          <w:tcPr>
            <w:tcW w:w="6390" w:type="dxa"/>
          </w:tcPr>
          <w:p w14:paraId="42422CA9" w14:textId="56708722"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Overview of Historic Preservation</w:t>
            </w:r>
          </w:p>
        </w:tc>
        <w:tc>
          <w:tcPr>
            <w:tcW w:w="1345" w:type="dxa"/>
          </w:tcPr>
          <w:p w14:paraId="7FB82509" w14:textId="31D71138"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4C242F32" w14:textId="77777777" w:rsidTr="00A14F1A">
        <w:tc>
          <w:tcPr>
            <w:tcW w:w="1615" w:type="dxa"/>
          </w:tcPr>
          <w:p w14:paraId="643B0F41" w14:textId="49BF58BC"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ARC1720</w:t>
            </w:r>
          </w:p>
        </w:tc>
        <w:tc>
          <w:tcPr>
            <w:tcW w:w="6390" w:type="dxa"/>
          </w:tcPr>
          <w:p w14:paraId="48C51E29" w14:textId="714DE376"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Survey of Architecture History</w:t>
            </w:r>
          </w:p>
        </w:tc>
        <w:tc>
          <w:tcPr>
            <w:tcW w:w="1345" w:type="dxa"/>
          </w:tcPr>
          <w:p w14:paraId="4D22D3CD" w14:textId="541C1C54"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3024B632" w14:textId="77777777" w:rsidTr="00A14F1A">
        <w:tc>
          <w:tcPr>
            <w:tcW w:w="1615" w:type="dxa"/>
          </w:tcPr>
          <w:p w14:paraId="23337532" w14:textId="709B815A"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ARC1000</w:t>
            </w:r>
          </w:p>
        </w:tc>
        <w:tc>
          <w:tcPr>
            <w:tcW w:w="6390" w:type="dxa"/>
          </w:tcPr>
          <w:p w14:paraId="0823C573" w14:textId="642A57CB"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Architecture and Humanity</w:t>
            </w:r>
          </w:p>
        </w:tc>
        <w:tc>
          <w:tcPr>
            <w:tcW w:w="1345" w:type="dxa"/>
          </w:tcPr>
          <w:p w14:paraId="5F5A8ECA" w14:textId="4776EB26"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25012108" w14:textId="77777777" w:rsidTr="00A14F1A">
        <w:tc>
          <w:tcPr>
            <w:tcW w:w="1615" w:type="dxa"/>
          </w:tcPr>
          <w:p w14:paraId="0B6E7BB3" w14:textId="6CE17C79"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LAA2710</w:t>
            </w:r>
          </w:p>
        </w:tc>
        <w:tc>
          <w:tcPr>
            <w:tcW w:w="6390" w:type="dxa"/>
          </w:tcPr>
          <w:p w14:paraId="288C4C35" w14:textId="773380C6"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History of Landscape Architecture</w:t>
            </w:r>
          </w:p>
        </w:tc>
        <w:tc>
          <w:tcPr>
            <w:tcW w:w="1345" w:type="dxa"/>
          </w:tcPr>
          <w:p w14:paraId="2954605A" w14:textId="32F885FD"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529180A5" w14:textId="77777777" w:rsidTr="00A14F1A">
        <w:tc>
          <w:tcPr>
            <w:tcW w:w="1615" w:type="dxa"/>
          </w:tcPr>
          <w:p w14:paraId="375CFC8F" w14:textId="1B3FD334"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GEO</w:t>
            </w:r>
            <w:r w:rsidRPr="00A14F1A">
              <w:rPr>
                <w:rStyle w:val="normaltextrun"/>
                <w:rFonts w:ascii="Arial" w:eastAsiaTheme="majorEastAsia" w:hAnsi="Arial" w:cs="Arial"/>
              </w:rPr>
              <w:t> </w:t>
            </w:r>
            <w:r w:rsidRPr="00A14F1A">
              <w:rPr>
                <w:rStyle w:val="normaltextrun"/>
                <w:rFonts w:asciiTheme="minorHAnsi" w:eastAsiaTheme="majorEastAsia" w:hAnsiTheme="minorHAnsi" w:cs="Arial"/>
              </w:rPr>
              <w:t>4554</w:t>
            </w:r>
          </w:p>
        </w:tc>
        <w:tc>
          <w:tcPr>
            <w:tcW w:w="6390" w:type="dxa"/>
          </w:tcPr>
          <w:p w14:paraId="0551CCD3" w14:textId="437D24C6"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Regional Development</w:t>
            </w:r>
          </w:p>
        </w:tc>
        <w:tc>
          <w:tcPr>
            <w:tcW w:w="1345" w:type="dxa"/>
          </w:tcPr>
          <w:p w14:paraId="2E2B6A15" w14:textId="03390E62"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764D089B" w14:textId="77777777" w:rsidTr="00A14F1A">
        <w:tc>
          <w:tcPr>
            <w:tcW w:w="1615" w:type="dxa"/>
          </w:tcPr>
          <w:p w14:paraId="33010BB0" w14:textId="3611FC87"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GEO 3611</w:t>
            </w:r>
          </w:p>
        </w:tc>
        <w:tc>
          <w:tcPr>
            <w:tcW w:w="6390" w:type="dxa"/>
          </w:tcPr>
          <w:p w14:paraId="4A2A3F4C" w14:textId="0B5D2343"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Housing, People, and Places in a Spatially Diverse America</w:t>
            </w:r>
          </w:p>
        </w:tc>
        <w:tc>
          <w:tcPr>
            <w:tcW w:w="1345" w:type="dxa"/>
          </w:tcPr>
          <w:p w14:paraId="51CB10B6" w14:textId="0F1E73C5"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4F9A8A43" w14:textId="4C54A7B9" w:rsidR="007D76EF" w:rsidRPr="007D76EF" w:rsidRDefault="007D76EF" w:rsidP="00A14F1A">
      <w:pPr>
        <w:pStyle w:val="paragraph"/>
        <w:spacing w:before="0" w:beforeAutospacing="0" w:after="0" w:afterAutospacing="0"/>
        <w:textAlignment w:val="baseline"/>
        <w:rPr>
          <w:rFonts w:asciiTheme="minorHAnsi" w:hAnsiTheme="minorHAnsi" w:cs="Segoe UI"/>
        </w:rPr>
      </w:pPr>
    </w:p>
    <w:p w14:paraId="76B70607"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p w14:paraId="666F24A4"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normaltextrun"/>
          <w:rFonts w:asciiTheme="minorHAnsi" w:eastAsiaTheme="majorEastAsia" w:hAnsiTheme="minorHAnsi" w:cs="Arial"/>
          <w:b/>
          <w:bCs/>
        </w:rPr>
        <w:t>Ethics:</w:t>
      </w:r>
      <w:r w:rsidRPr="007D76EF">
        <w:rPr>
          <w:rStyle w:val="eop"/>
          <w:rFonts w:asciiTheme="minorHAnsi" w:eastAsiaTheme="majorEastAsia" w:hAnsiTheme="minorHAnsi" w:cs="Arial"/>
        </w:rPr>
        <w:t> </w:t>
      </w:r>
    </w:p>
    <w:p w14:paraId="7908184D" w14:textId="77777777" w:rsidR="00A14F1A" w:rsidRDefault="00A14F1A" w:rsidP="007D76EF">
      <w:pPr>
        <w:pStyle w:val="paragraph"/>
        <w:spacing w:before="0" w:beforeAutospacing="0" w:after="0" w:afterAutospacing="0"/>
        <w:textAlignment w:val="baseline"/>
        <w:rPr>
          <w:rStyle w:val="eop"/>
          <w:rFonts w:asciiTheme="minorHAnsi" w:eastAsiaTheme="majorEastAsia" w:hAnsiTheme="minorHAnsi" w:cs="Arial"/>
        </w:rPr>
      </w:pPr>
    </w:p>
    <w:tbl>
      <w:tblPr>
        <w:tblStyle w:val="TableGrid"/>
        <w:tblW w:w="0" w:type="auto"/>
        <w:tblLook w:val="04A0" w:firstRow="1" w:lastRow="0" w:firstColumn="1" w:lastColumn="0" w:noHBand="0" w:noVBand="1"/>
      </w:tblPr>
      <w:tblGrid>
        <w:gridCol w:w="1615"/>
        <w:gridCol w:w="6390"/>
        <w:gridCol w:w="1345"/>
      </w:tblGrid>
      <w:tr w:rsidR="00A14F1A" w14:paraId="2DACEC1C" w14:textId="77777777" w:rsidTr="00A14F1A">
        <w:tc>
          <w:tcPr>
            <w:tcW w:w="1615" w:type="dxa"/>
          </w:tcPr>
          <w:p w14:paraId="0CCBC15A" w14:textId="1FFB5D58"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lastRenderedPageBreak/>
              <w:t>IDS1114</w:t>
            </w:r>
          </w:p>
        </w:tc>
        <w:tc>
          <w:tcPr>
            <w:tcW w:w="6390" w:type="dxa"/>
          </w:tcPr>
          <w:p w14:paraId="7FC55449" w14:textId="1FE6E83E"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Ethics and the Public Sphere</w:t>
            </w:r>
          </w:p>
        </w:tc>
        <w:tc>
          <w:tcPr>
            <w:tcW w:w="1345" w:type="dxa"/>
          </w:tcPr>
          <w:p w14:paraId="503F765F" w14:textId="78686817"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4FFB7796" w14:textId="77777777" w:rsidTr="00A14F1A">
        <w:tc>
          <w:tcPr>
            <w:tcW w:w="1615" w:type="dxa"/>
          </w:tcPr>
          <w:p w14:paraId="5DEAC097" w14:textId="21A71566"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PHI3681</w:t>
            </w:r>
          </w:p>
        </w:tc>
        <w:tc>
          <w:tcPr>
            <w:tcW w:w="6390" w:type="dxa"/>
          </w:tcPr>
          <w:p w14:paraId="11EB5991" w14:textId="3C803091"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Ethics, Data and Technology</w:t>
            </w:r>
          </w:p>
        </w:tc>
        <w:tc>
          <w:tcPr>
            <w:tcW w:w="1345" w:type="dxa"/>
          </w:tcPr>
          <w:p w14:paraId="0CD7DB0F" w14:textId="1CD3FDB3"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775E8335" w14:textId="77777777" w:rsidTr="00A14F1A">
        <w:tc>
          <w:tcPr>
            <w:tcW w:w="1615" w:type="dxa"/>
          </w:tcPr>
          <w:p w14:paraId="7D27849D" w14:textId="5F325E8E"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PUP3002</w:t>
            </w:r>
          </w:p>
        </w:tc>
        <w:tc>
          <w:tcPr>
            <w:tcW w:w="6390" w:type="dxa"/>
          </w:tcPr>
          <w:p w14:paraId="7017740B" w14:textId="78F7604D"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Current Controversies</w:t>
            </w:r>
          </w:p>
        </w:tc>
        <w:tc>
          <w:tcPr>
            <w:tcW w:w="1345" w:type="dxa"/>
          </w:tcPr>
          <w:p w14:paraId="4ECBB152" w14:textId="453672F1"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003EED84" w14:textId="77777777" w:rsidR="00A14F1A" w:rsidRPr="007D76EF" w:rsidRDefault="00A14F1A" w:rsidP="007D76EF">
      <w:pPr>
        <w:pStyle w:val="paragraph"/>
        <w:spacing w:before="0" w:beforeAutospacing="0" w:after="0" w:afterAutospacing="0"/>
        <w:textAlignment w:val="baseline"/>
        <w:rPr>
          <w:rFonts w:asciiTheme="minorHAnsi" w:hAnsiTheme="minorHAnsi" w:cs="Segoe UI"/>
        </w:rPr>
      </w:pPr>
    </w:p>
    <w:p w14:paraId="59B8FCAC"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normaltextrun"/>
          <w:rFonts w:asciiTheme="minorHAnsi" w:eastAsiaTheme="majorEastAsia" w:hAnsiTheme="minorHAnsi" w:cs="Arial"/>
          <w:b/>
          <w:bCs/>
        </w:rPr>
        <w:t>Governance and Law:</w:t>
      </w:r>
      <w:r w:rsidRPr="007D76EF">
        <w:rPr>
          <w:rStyle w:val="eop"/>
          <w:rFonts w:asciiTheme="minorHAnsi" w:eastAsiaTheme="majorEastAsia" w:hAnsiTheme="minorHAnsi" w:cs="Arial"/>
        </w:rPr>
        <w:t> </w:t>
      </w:r>
    </w:p>
    <w:p w14:paraId="5CEB2E2D" w14:textId="77777777" w:rsidR="00A14F1A" w:rsidRPr="007D76EF" w:rsidRDefault="00A14F1A" w:rsidP="007D76EF">
      <w:pPr>
        <w:pStyle w:val="paragraph"/>
        <w:spacing w:before="0" w:beforeAutospacing="0" w:after="0" w:afterAutospacing="0"/>
        <w:textAlignment w:val="baseline"/>
        <w:rPr>
          <w:rFonts w:asciiTheme="minorHAnsi" w:hAnsiTheme="minorHAnsi" w:cs="Segoe UI"/>
        </w:rPr>
      </w:pPr>
    </w:p>
    <w:tbl>
      <w:tblPr>
        <w:tblStyle w:val="TableGrid"/>
        <w:tblW w:w="0" w:type="auto"/>
        <w:tblLook w:val="04A0" w:firstRow="1" w:lastRow="0" w:firstColumn="1" w:lastColumn="0" w:noHBand="0" w:noVBand="1"/>
      </w:tblPr>
      <w:tblGrid>
        <w:gridCol w:w="1615"/>
        <w:gridCol w:w="6390"/>
        <w:gridCol w:w="1345"/>
      </w:tblGrid>
      <w:tr w:rsidR="00A14F1A" w14:paraId="7B09D5B1" w14:textId="77777777" w:rsidTr="005D5F4B">
        <w:tc>
          <w:tcPr>
            <w:tcW w:w="1615" w:type="dxa"/>
          </w:tcPr>
          <w:p w14:paraId="44B8BD9F" w14:textId="6DBC670D" w:rsidR="00A14F1A" w:rsidRPr="00A14F1A" w:rsidRDefault="00A14F1A" w:rsidP="005D5F4B">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ISS2440</w:t>
            </w:r>
          </w:p>
        </w:tc>
        <w:tc>
          <w:tcPr>
            <w:tcW w:w="6390" w:type="dxa"/>
          </w:tcPr>
          <w:p w14:paraId="7E4F44FE" w14:textId="4D76F88C" w:rsidR="00A14F1A" w:rsidRPr="00A14F1A" w:rsidRDefault="00A14F1A" w:rsidP="005D5F4B">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Introduction to Philosophy, Politics, Economics, and Law</w:t>
            </w:r>
          </w:p>
        </w:tc>
        <w:tc>
          <w:tcPr>
            <w:tcW w:w="1345" w:type="dxa"/>
          </w:tcPr>
          <w:p w14:paraId="4216AD79" w14:textId="77777777" w:rsidR="00A14F1A" w:rsidRDefault="00A14F1A"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53900974" w14:textId="77777777" w:rsidTr="005D5F4B">
        <w:tc>
          <w:tcPr>
            <w:tcW w:w="1615" w:type="dxa"/>
          </w:tcPr>
          <w:p w14:paraId="4357E63B" w14:textId="54ED1099" w:rsidR="00A14F1A" w:rsidRPr="00A14F1A" w:rsidRDefault="00A14F1A" w:rsidP="005D5F4B">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ISS2122</w:t>
            </w:r>
          </w:p>
        </w:tc>
        <w:tc>
          <w:tcPr>
            <w:tcW w:w="6390" w:type="dxa"/>
          </w:tcPr>
          <w:p w14:paraId="1E2833E3" w14:textId="20F1BB5C" w:rsidR="00A14F1A" w:rsidRPr="00A14F1A" w:rsidRDefault="00A14F1A" w:rsidP="005D5F4B">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The History of Political Economy</w:t>
            </w:r>
          </w:p>
        </w:tc>
        <w:tc>
          <w:tcPr>
            <w:tcW w:w="1345" w:type="dxa"/>
          </w:tcPr>
          <w:p w14:paraId="075B45C3" w14:textId="77777777" w:rsidR="00A14F1A" w:rsidRDefault="00A14F1A"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6435FE9A" w14:textId="77777777" w:rsidTr="005D5F4B">
        <w:tc>
          <w:tcPr>
            <w:tcW w:w="1615" w:type="dxa"/>
          </w:tcPr>
          <w:p w14:paraId="57C78925" w14:textId="0793B5E1" w:rsidR="00A14F1A" w:rsidRPr="00301E8E" w:rsidRDefault="00A14F1A" w:rsidP="005D5F4B">
            <w:pPr>
              <w:pStyle w:val="paragraph"/>
              <w:spacing w:before="0" w:beforeAutospacing="0" w:after="0" w:afterAutospacing="0"/>
              <w:textAlignment w:val="baseline"/>
              <w:rPr>
                <w:rFonts w:asciiTheme="minorHAnsi" w:hAnsiTheme="minorHAnsi" w:cs="Segoe UI"/>
              </w:rPr>
            </w:pPr>
            <w:r w:rsidRPr="00301E8E">
              <w:rPr>
                <w:rStyle w:val="normaltextrun"/>
                <w:rFonts w:asciiTheme="minorHAnsi" w:eastAsiaTheme="majorEastAsia" w:hAnsiTheme="minorHAnsi" w:cs="Arial"/>
              </w:rPr>
              <w:t>POS3122</w:t>
            </w:r>
          </w:p>
        </w:tc>
        <w:tc>
          <w:tcPr>
            <w:tcW w:w="6390" w:type="dxa"/>
          </w:tcPr>
          <w:p w14:paraId="1CE540C3" w14:textId="04F7BE77" w:rsidR="00A14F1A" w:rsidRPr="00301E8E" w:rsidRDefault="00A14F1A" w:rsidP="005D5F4B">
            <w:pPr>
              <w:pStyle w:val="paragraph"/>
              <w:spacing w:before="0" w:beforeAutospacing="0" w:after="0" w:afterAutospacing="0"/>
              <w:textAlignment w:val="baseline"/>
              <w:rPr>
                <w:rFonts w:asciiTheme="minorHAnsi" w:hAnsiTheme="minorHAnsi" w:cs="Segoe UI"/>
              </w:rPr>
            </w:pPr>
            <w:r w:rsidRPr="00301E8E">
              <w:rPr>
                <w:rStyle w:val="normaltextrun"/>
                <w:rFonts w:asciiTheme="minorHAnsi" w:eastAsiaTheme="majorEastAsia" w:hAnsiTheme="minorHAnsi" w:cs="Arial"/>
              </w:rPr>
              <w:t>State Politics</w:t>
            </w:r>
          </w:p>
        </w:tc>
        <w:tc>
          <w:tcPr>
            <w:tcW w:w="1345" w:type="dxa"/>
          </w:tcPr>
          <w:p w14:paraId="21F23708" w14:textId="77777777" w:rsidR="00A14F1A" w:rsidRDefault="00A14F1A"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28C240B5"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eop"/>
          <w:rFonts w:asciiTheme="minorHAnsi" w:eastAsiaTheme="majorEastAsia" w:hAnsiTheme="minorHAnsi" w:cs="Arial"/>
        </w:rPr>
        <w:t> </w:t>
      </w:r>
    </w:p>
    <w:p w14:paraId="19998284"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p w14:paraId="3130D38D"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normaltextrun"/>
          <w:rFonts w:asciiTheme="minorHAnsi" w:eastAsiaTheme="majorEastAsia" w:hAnsiTheme="minorHAnsi" w:cs="Arial"/>
          <w:b/>
          <w:bCs/>
        </w:rPr>
        <w:t>Communications:</w:t>
      </w:r>
      <w:r w:rsidRPr="007D76EF">
        <w:rPr>
          <w:rStyle w:val="eop"/>
          <w:rFonts w:asciiTheme="minorHAnsi" w:eastAsiaTheme="majorEastAsia" w:hAnsiTheme="minorHAnsi" w:cs="Arial"/>
        </w:rPr>
        <w:t> </w:t>
      </w:r>
    </w:p>
    <w:p w14:paraId="39309AA5"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eop"/>
          <w:rFonts w:asciiTheme="minorHAnsi" w:eastAsiaTheme="majorEastAsia" w:hAnsiTheme="minorHAnsi" w:cs="Arial"/>
        </w:rPr>
        <w:t> </w:t>
      </w:r>
    </w:p>
    <w:tbl>
      <w:tblPr>
        <w:tblStyle w:val="TableGrid"/>
        <w:tblW w:w="0" w:type="auto"/>
        <w:tblLook w:val="04A0" w:firstRow="1" w:lastRow="0" w:firstColumn="1" w:lastColumn="0" w:noHBand="0" w:noVBand="1"/>
      </w:tblPr>
      <w:tblGrid>
        <w:gridCol w:w="1615"/>
        <w:gridCol w:w="6390"/>
        <w:gridCol w:w="1345"/>
      </w:tblGrid>
      <w:tr w:rsidR="00301E8E" w14:paraId="7625ADAF" w14:textId="77777777" w:rsidTr="005D5F4B">
        <w:tc>
          <w:tcPr>
            <w:tcW w:w="1615" w:type="dxa"/>
          </w:tcPr>
          <w:p w14:paraId="5ED9116E" w14:textId="391C8F21" w:rsidR="00301E8E" w:rsidRPr="00BE5413" w:rsidRDefault="00301E8E"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SPC2351</w:t>
            </w:r>
          </w:p>
        </w:tc>
        <w:tc>
          <w:tcPr>
            <w:tcW w:w="6390" w:type="dxa"/>
          </w:tcPr>
          <w:p w14:paraId="487E9DA0" w14:textId="16209B1E" w:rsidR="00301E8E" w:rsidRPr="00BE5413" w:rsidRDefault="00301E8E"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Listening</w:t>
            </w:r>
            <w:r w:rsidRPr="00BE5413">
              <w:rPr>
                <w:rStyle w:val="eop"/>
                <w:rFonts w:asciiTheme="minorHAnsi" w:eastAsiaTheme="majorEastAsia" w:hAnsiTheme="minorHAnsi" w:cs="Arial"/>
              </w:rPr>
              <w:t> </w:t>
            </w:r>
          </w:p>
        </w:tc>
        <w:tc>
          <w:tcPr>
            <w:tcW w:w="1345" w:type="dxa"/>
          </w:tcPr>
          <w:p w14:paraId="3C71D5D9" w14:textId="77777777" w:rsidR="00301E8E" w:rsidRDefault="00301E8E"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301E8E" w14:paraId="5686E97E" w14:textId="77777777" w:rsidTr="005D5F4B">
        <w:tc>
          <w:tcPr>
            <w:tcW w:w="1615" w:type="dxa"/>
          </w:tcPr>
          <w:p w14:paraId="1E851A32" w14:textId="390C4B6E" w:rsidR="00301E8E" w:rsidRPr="00BE5413" w:rsidRDefault="00BE5413"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SPC2608</w:t>
            </w:r>
          </w:p>
        </w:tc>
        <w:tc>
          <w:tcPr>
            <w:tcW w:w="6390" w:type="dxa"/>
          </w:tcPr>
          <w:p w14:paraId="734AC14F" w14:textId="77A90FF7" w:rsidR="00301E8E" w:rsidRPr="00BE5413" w:rsidRDefault="00BE5413"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Introduction to Public Speaking</w:t>
            </w:r>
            <w:r w:rsidRPr="00BE5413">
              <w:rPr>
                <w:rStyle w:val="eop"/>
                <w:rFonts w:asciiTheme="minorHAnsi" w:eastAsiaTheme="majorEastAsia" w:hAnsiTheme="minorHAnsi" w:cs="Arial"/>
              </w:rPr>
              <w:t> </w:t>
            </w:r>
          </w:p>
        </w:tc>
        <w:tc>
          <w:tcPr>
            <w:tcW w:w="1345" w:type="dxa"/>
          </w:tcPr>
          <w:p w14:paraId="15E6E90A" w14:textId="77777777" w:rsidR="00301E8E" w:rsidRDefault="00301E8E"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301E8E" w14:paraId="38A12F2A" w14:textId="77777777" w:rsidTr="005D5F4B">
        <w:tc>
          <w:tcPr>
            <w:tcW w:w="1615" w:type="dxa"/>
          </w:tcPr>
          <w:p w14:paraId="10B85DD8" w14:textId="3A9FD39E" w:rsidR="00301E8E" w:rsidRPr="00BE5413" w:rsidRDefault="00BE5413"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GEO 4170</w:t>
            </w:r>
          </w:p>
        </w:tc>
        <w:tc>
          <w:tcPr>
            <w:tcW w:w="6390" w:type="dxa"/>
          </w:tcPr>
          <w:p w14:paraId="0BF4DD7F" w14:textId="51984B3D" w:rsidR="00301E8E" w:rsidRPr="00BE5413" w:rsidRDefault="00BE5413"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Communicating Science in the Geosciences</w:t>
            </w:r>
          </w:p>
        </w:tc>
        <w:tc>
          <w:tcPr>
            <w:tcW w:w="1345" w:type="dxa"/>
          </w:tcPr>
          <w:p w14:paraId="4BE20330" w14:textId="77777777" w:rsidR="00301E8E" w:rsidRDefault="00301E8E"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7AD93D40"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p w14:paraId="7B0FBD9A"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normaltextrun"/>
          <w:rFonts w:asciiTheme="minorHAnsi" w:eastAsiaTheme="majorEastAsia" w:hAnsiTheme="minorHAnsi" w:cs="Arial"/>
          <w:b/>
          <w:bCs/>
        </w:rPr>
        <w:t>Methods and Data Tools:</w:t>
      </w:r>
      <w:r w:rsidRPr="007D76EF">
        <w:rPr>
          <w:rStyle w:val="eop"/>
          <w:rFonts w:asciiTheme="minorHAnsi" w:eastAsiaTheme="majorEastAsia" w:hAnsiTheme="minorHAnsi" w:cs="Arial"/>
        </w:rPr>
        <w:t> </w:t>
      </w:r>
    </w:p>
    <w:p w14:paraId="3B66FDAC" w14:textId="77777777" w:rsidR="006D0541" w:rsidRPr="007D76EF" w:rsidRDefault="006D0541" w:rsidP="007D76EF">
      <w:pPr>
        <w:pStyle w:val="paragraph"/>
        <w:spacing w:before="0" w:beforeAutospacing="0" w:after="0" w:afterAutospacing="0"/>
        <w:textAlignment w:val="baseline"/>
        <w:rPr>
          <w:rFonts w:asciiTheme="minorHAnsi" w:hAnsiTheme="minorHAnsi" w:cs="Segoe UI"/>
        </w:rPr>
      </w:pPr>
    </w:p>
    <w:tbl>
      <w:tblPr>
        <w:tblStyle w:val="TableGrid"/>
        <w:tblW w:w="0" w:type="auto"/>
        <w:tblLook w:val="04A0" w:firstRow="1" w:lastRow="0" w:firstColumn="1" w:lastColumn="0" w:noHBand="0" w:noVBand="1"/>
      </w:tblPr>
      <w:tblGrid>
        <w:gridCol w:w="1615"/>
        <w:gridCol w:w="6390"/>
        <w:gridCol w:w="1345"/>
      </w:tblGrid>
      <w:tr w:rsidR="006D0541" w14:paraId="72952B66" w14:textId="77777777" w:rsidTr="005D5F4B">
        <w:tc>
          <w:tcPr>
            <w:tcW w:w="1615" w:type="dxa"/>
          </w:tcPr>
          <w:p w14:paraId="0EC2155E" w14:textId="1938C944" w:rsidR="006D0541" w:rsidRPr="006E13D9" w:rsidRDefault="006D0541"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GIS2114</w:t>
            </w:r>
          </w:p>
        </w:tc>
        <w:tc>
          <w:tcPr>
            <w:tcW w:w="6390" w:type="dxa"/>
          </w:tcPr>
          <w:p w14:paraId="46BA82AD" w14:textId="0C31FAA8" w:rsidR="006D0541" w:rsidRPr="006E13D9" w:rsidRDefault="006D0541"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The World and Big Data</w:t>
            </w:r>
          </w:p>
        </w:tc>
        <w:tc>
          <w:tcPr>
            <w:tcW w:w="1345" w:type="dxa"/>
          </w:tcPr>
          <w:p w14:paraId="7C340448" w14:textId="77777777" w:rsidR="006D0541" w:rsidRDefault="006D0541"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6D0541" w14:paraId="39AD6DC0" w14:textId="77777777" w:rsidTr="005D5F4B">
        <w:tc>
          <w:tcPr>
            <w:tcW w:w="1615" w:type="dxa"/>
          </w:tcPr>
          <w:p w14:paraId="5FAEE1F6" w14:textId="2BEE4B54" w:rsidR="006D0541" w:rsidRPr="006E13D9" w:rsidRDefault="00797832"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GEO 3602</w:t>
            </w:r>
          </w:p>
        </w:tc>
        <w:tc>
          <w:tcPr>
            <w:tcW w:w="6390" w:type="dxa"/>
          </w:tcPr>
          <w:p w14:paraId="531F8896" w14:textId="489607B3" w:rsidR="006D0541" w:rsidRPr="006E13D9" w:rsidRDefault="00797832"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Urban and Business Geography</w:t>
            </w:r>
          </w:p>
        </w:tc>
        <w:tc>
          <w:tcPr>
            <w:tcW w:w="1345" w:type="dxa"/>
          </w:tcPr>
          <w:p w14:paraId="7BC7C3BF" w14:textId="77777777" w:rsidR="006D0541" w:rsidRDefault="006D0541"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6D0541" w14:paraId="3D31EBA3" w14:textId="77777777" w:rsidTr="005D5F4B">
        <w:tc>
          <w:tcPr>
            <w:tcW w:w="1615" w:type="dxa"/>
          </w:tcPr>
          <w:p w14:paraId="4D581FDD" w14:textId="77777777" w:rsidR="006D0541" w:rsidRPr="006E13D9" w:rsidRDefault="006D0541"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GEO 4170</w:t>
            </w:r>
          </w:p>
        </w:tc>
        <w:tc>
          <w:tcPr>
            <w:tcW w:w="6390" w:type="dxa"/>
          </w:tcPr>
          <w:p w14:paraId="48CB3534" w14:textId="77777777" w:rsidR="006D0541" w:rsidRPr="006E13D9" w:rsidRDefault="006D0541"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Communicating Science in the Geosciences</w:t>
            </w:r>
          </w:p>
        </w:tc>
        <w:tc>
          <w:tcPr>
            <w:tcW w:w="1345" w:type="dxa"/>
          </w:tcPr>
          <w:p w14:paraId="36C4F684" w14:textId="77777777" w:rsidR="006D0541" w:rsidRDefault="006D0541"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797832" w14:paraId="1AA54D7D" w14:textId="77777777" w:rsidTr="005D5F4B">
        <w:tc>
          <w:tcPr>
            <w:tcW w:w="1615" w:type="dxa"/>
          </w:tcPr>
          <w:p w14:paraId="7A056690" w14:textId="571B9369" w:rsidR="00797832" w:rsidRPr="006E13D9" w:rsidRDefault="00007D86"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GEO4700</w:t>
            </w:r>
          </w:p>
        </w:tc>
        <w:tc>
          <w:tcPr>
            <w:tcW w:w="6390" w:type="dxa"/>
          </w:tcPr>
          <w:p w14:paraId="3C3C9973" w14:textId="7FA8B851" w:rsidR="00797832" w:rsidRPr="006E13D9" w:rsidRDefault="00007D86"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Transportation and Urban Accessibility</w:t>
            </w:r>
          </w:p>
        </w:tc>
        <w:tc>
          <w:tcPr>
            <w:tcW w:w="1345" w:type="dxa"/>
          </w:tcPr>
          <w:p w14:paraId="7BD7A36C" w14:textId="06B3F424" w:rsidR="00797832" w:rsidRDefault="00007D86"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797832" w14:paraId="0EE3B5A9" w14:textId="77777777" w:rsidTr="005D5F4B">
        <w:tc>
          <w:tcPr>
            <w:tcW w:w="1615" w:type="dxa"/>
          </w:tcPr>
          <w:p w14:paraId="5AF47AAA" w14:textId="63BD8CD9" w:rsidR="00797832"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GIS 4324</w:t>
            </w:r>
          </w:p>
        </w:tc>
        <w:tc>
          <w:tcPr>
            <w:tcW w:w="6390" w:type="dxa"/>
          </w:tcPr>
          <w:p w14:paraId="7012B195" w14:textId="1AC148A2" w:rsidR="00797832"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GIS Analysis of Hazard Vulnerability</w:t>
            </w:r>
          </w:p>
        </w:tc>
        <w:tc>
          <w:tcPr>
            <w:tcW w:w="1345" w:type="dxa"/>
          </w:tcPr>
          <w:p w14:paraId="18339B91" w14:textId="040C2122" w:rsidR="00797832" w:rsidRDefault="006E13D9"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797832" w14:paraId="48A4982F" w14:textId="77777777" w:rsidTr="005D5F4B">
        <w:tc>
          <w:tcPr>
            <w:tcW w:w="1615" w:type="dxa"/>
          </w:tcPr>
          <w:p w14:paraId="32E84BA4" w14:textId="3A7EAB5F" w:rsidR="00797832"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AMH3593</w:t>
            </w:r>
          </w:p>
        </w:tc>
        <w:tc>
          <w:tcPr>
            <w:tcW w:w="6390" w:type="dxa"/>
          </w:tcPr>
          <w:p w14:paraId="14AA938B" w14:textId="4F552EB1" w:rsidR="00797832"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Oral History</w:t>
            </w:r>
          </w:p>
        </w:tc>
        <w:tc>
          <w:tcPr>
            <w:tcW w:w="1345" w:type="dxa"/>
          </w:tcPr>
          <w:p w14:paraId="6EEB017A" w14:textId="11ED12EC" w:rsidR="00797832" w:rsidRDefault="006E13D9"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6E13D9" w14:paraId="36960EAB" w14:textId="77777777" w:rsidTr="005D5F4B">
        <w:tc>
          <w:tcPr>
            <w:tcW w:w="1615" w:type="dxa"/>
          </w:tcPr>
          <w:p w14:paraId="4047B139" w14:textId="71193B59" w:rsidR="006E13D9"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EEL3872</w:t>
            </w:r>
          </w:p>
        </w:tc>
        <w:tc>
          <w:tcPr>
            <w:tcW w:w="6390" w:type="dxa"/>
          </w:tcPr>
          <w:p w14:paraId="1966A75C" w14:textId="365F455A" w:rsidR="006E13D9"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Artificial Intelligence Fundamentals</w:t>
            </w:r>
          </w:p>
        </w:tc>
        <w:tc>
          <w:tcPr>
            <w:tcW w:w="1345" w:type="dxa"/>
          </w:tcPr>
          <w:p w14:paraId="122F2B1F" w14:textId="7FF45BB1" w:rsidR="006E13D9" w:rsidRDefault="006E13D9"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3DD2E956" w14:textId="1509A2B0" w:rsidR="00687F05" w:rsidRPr="006E13D9" w:rsidRDefault="007D76EF" w:rsidP="006E13D9">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sectPr w:rsidR="00687F05" w:rsidRPr="006E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80CF7"/>
    <w:multiLevelType w:val="hybridMultilevel"/>
    <w:tmpl w:val="4A0C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12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12"/>
    <w:rsid w:val="00007D86"/>
    <w:rsid w:val="000539E2"/>
    <w:rsid w:val="0006171C"/>
    <w:rsid w:val="000C28B1"/>
    <w:rsid w:val="000F2FFB"/>
    <w:rsid w:val="000F6470"/>
    <w:rsid w:val="001070DB"/>
    <w:rsid w:val="00142563"/>
    <w:rsid w:val="00171919"/>
    <w:rsid w:val="00180ED6"/>
    <w:rsid w:val="00186DA2"/>
    <w:rsid w:val="001A45D8"/>
    <w:rsid w:val="001B739A"/>
    <w:rsid w:val="001C3AF0"/>
    <w:rsid w:val="002030D5"/>
    <w:rsid w:val="00210347"/>
    <w:rsid w:val="00215FB0"/>
    <w:rsid w:val="002236E8"/>
    <w:rsid w:val="00271FEF"/>
    <w:rsid w:val="002E34AA"/>
    <w:rsid w:val="002F0555"/>
    <w:rsid w:val="00301E8E"/>
    <w:rsid w:val="00306F9D"/>
    <w:rsid w:val="003474E6"/>
    <w:rsid w:val="003552D3"/>
    <w:rsid w:val="00377D81"/>
    <w:rsid w:val="003910AC"/>
    <w:rsid w:val="00401CED"/>
    <w:rsid w:val="00430FC8"/>
    <w:rsid w:val="00457A9A"/>
    <w:rsid w:val="00473E31"/>
    <w:rsid w:val="00480192"/>
    <w:rsid w:val="004A3ED3"/>
    <w:rsid w:val="004E46D5"/>
    <w:rsid w:val="004F359C"/>
    <w:rsid w:val="00500E4B"/>
    <w:rsid w:val="0051499F"/>
    <w:rsid w:val="00581836"/>
    <w:rsid w:val="00581909"/>
    <w:rsid w:val="005A7FA6"/>
    <w:rsid w:val="005C3F60"/>
    <w:rsid w:val="005D62C4"/>
    <w:rsid w:val="006158A6"/>
    <w:rsid w:val="00620D67"/>
    <w:rsid w:val="00661D5B"/>
    <w:rsid w:val="00687F05"/>
    <w:rsid w:val="00695E16"/>
    <w:rsid w:val="006A676D"/>
    <w:rsid w:val="006D0541"/>
    <w:rsid w:val="006E13D9"/>
    <w:rsid w:val="007056EC"/>
    <w:rsid w:val="00716CD7"/>
    <w:rsid w:val="0073562F"/>
    <w:rsid w:val="00781FBB"/>
    <w:rsid w:val="00786512"/>
    <w:rsid w:val="00797832"/>
    <w:rsid w:val="007A221D"/>
    <w:rsid w:val="007C4393"/>
    <w:rsid w:val="007D76EF"/>
    <w:rsid w:val="00824235"/>
    <w:rsid w:val="00836DD1"/>
    <w:rsid w:val="00846331"/>
    <w:rsid w:val="008470B9"/>
    <w:rsid w:val="00874A44"/>
    <w:rsid w:val="008864B8"/>
    <w:rsid w:val="008B393D"/>
    <w:rsid w:val="00945B50"/>
    <w:rsid w:val="00961086"/>
    <w:rsid w:val="009A02B3"/>
    <w:rsid w:val="009B6E59"/>
    <w:rsid w:val="00A05AD9"/>
    <w:rsid w:val="00A14F1A"/>
    <w:rsid w:val="00A14FC4"/>
    <w:rsid w:val="00A22CE1"/>
    <w:rsid w:val="00A37F20"/>
    <w:rsid w:val="00A4080C"/>
    <w:rsid w:val="00AB0915"/>
    <w:rsid w:val="00AD365B"/>
    <w:rsid w:val="00AD7EC3"/>
    <w:rsid w:val="00AE2E0C"/>
    <w:rsid w:val="00AF3E5B"/>
    <w:rsid w:val="00B15476"/>
    <w:rsid w:val="00B36338"/>
    <w:rsid w:val="00B371A5"/>
    <w:rsid w:val="00B83121"/>
    <w:rsid w:val="00BE5413"/>
    <w:rsid w:val="00C33D41"/>
    <w:rsid w:val="00C6222B"/>
    <w:rsid w:val="00CA4E13"/>
    <w:rsid w:val="00CB14C7"/>
    <w:rsid w:val="00D231BA"/>
    <w:rsid w:val="00D306BB"/>
    <w:rsid w:val="00DB4B8A"/>
    <w:rsid w:val="00DD3F65"/>
    <w:rsid w:val="00DD7BDA"/>
    <w:rsid w:val="00E736AE"/>
    <w:rsid w:val="00F05AFE"/>
    <w:rsid w:val="00F12C4D"/>
    <w:rsid w:val="00F32E53"/>
    <w:rsid w:val="00F71170"/>
    <w:rsid w:val="00F82ECB"/>
    <w:rsid w:val="00FA13B2"/>
    <w:rsid w:val="00FA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220F"/>
  <w15:chartTrackingRefBased/>
  <w15:docId w15:val="{AF496B95-6291-294E-8D50-DA0F2204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512"/>
    <w:rPr>
      <w:rFonts w:eastAsiaTheme="majorEastAsia" w:cstheme="majorBidi"/>
      <w:color w:val="272727" w:themeColor="text1" w:themeTint="D8"/>
    </w:rPr>
  </w:style>
  <w:style w:type="paragraph" w:styleId="Title">
    <w:name w:val="Title"/>
    <w:basedOn w:val="Normal"/>
    <w:next w:val="Normal"/>
    <w:link w:val="TitleChar"/>
    <w:uiPriority w:val="10"/>
    <w:qFormat/>
    <w:rsid w:val="00786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512"/>
    <w:pPr>
      <w:spacing w:before="160"/>
      <w:jc w:val="center"/>
    </w:pPr>
    <w:rPr>
      <w:i/>
      <w:iCs/>
      <w:color w:val="404040" w:themeColor="text1" w:themeTint="BF"/>
    </w:rPr>
  </w:style>
  <w:style w:type="character" w:customStyle="1" w:styleId="QuoteChar">
    <w:name w:val="Quote Char"/>
    <w:basedOn w:val="DefaultParagraphFont"/>
    <w:link w:val="Quote"/>
    <w:uiPriority w:val="29"/>
    <w:rsid w:val="00786512"/>
    <w:rPr>
      <w:i/>
      <w:iCs/>
      <w:color w:val="404040" w:themeColor="text1" w:themeTint="BF"/>
    </w:rPr>
  </w:style>
  <w:style w:type="paragraph" w:styleId="ListParagraph">
    <w:name w:val="List Paragraph"/>
    <w:basedOn w:val="Normal"/>
    <w:uiPriority w:val="34"/>
    <w:qFormat/>
    <w:rsid w:val="00786512"/>
    <w:pPr>
      <w:ind w:left="720"/>
      <w:contextualSpacing/>
    </w:pPr>
  </w:style>
  <w:style w:type="character" w:styleId="IntenseEmphasis">
    <w:name w:val="Intense Emphasis"/>
    <w:basedOn w:val="DefaultParagraphFont"/>
    <w:uiPriority w:val="21"/>
    <w:qFormat/>
    <w:rsid w:val="00786512"/>
    <w:rPr>
      <w:i/>
      <w:iCs/>
      <w:color w:val="0F4761" w:themeColor="accent1" w:themeShade="BF"/>
    </w:rPr>
  </w:style>
  <w:style w:type="paragraph" w:styleId="IntenseQuote">
    <w:name w:val="Intense Quote"/>
    <w:basedOn w:val="Normal"/>
    <w:next w:val="Normal"/>
    <w:link w:val="IntenseQuoteChar"/>
    <w:uiPriority w:val="30"/>
    <w:qFormat/>
    <w:rsid w:val="00786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512"/>
    <w:rPr>
      <w:i/>
      <w:iCs/>
      <w:color w:val="0F4761" w:themeColor="accent1" w:themeShade="BF"/>
    </w:rPr>
  </w:style>
  <w:style w:type="character" w:styleId="IntenseReference">
    <w:name w:val="Intense Reference"/>
    <w:basedOn w:val="DefaultParagraphFont"/>
    <w:uiPriority w:val="32"/>
    <w:qFormat/>
    <w:rsid w:val="00786512"/>
    <w:rPr>
      <w:b/>
      <w:bCs/>
      <w:smallCaps/>
      <w:color w:val="0F4761" w:themeColor="accent1" w:themeShade="BF"/>
      <w:spacing w:val="5"/>
    </w:rPr>
  </w:style>
  <w:style w:type="character" w:customStyle="1" w:styleId="normaltextrun">
    <w:name w:val="normaltextrun"/>
    <w:basedOn w:val="DefaultParagraphFont"/>
    <w:rsid w:val="00786512"/>
  </w:style>
  <w:style w:type="character" w:customStyle="1" w:styleId="eop">
    <w:name w:val="eop"/>
    <w:basedOn w:val="DefaultParagraphFont"/>
    <w:rsid w:val="00786512"/>
  </w:style>
  <w:style w:type="character" w:styleId="Hyperlink">
    <w:name w:val="Hyperlink"/>
    <w:basedOn w:val="DefaultParagraphFont"/>
    <w:uiPriority w:val="99"/>
    <w:unhideWhenUsed/>
    <w:rsid w:val="00DD3F65"/>
    <w:rPr>
      <w:color w:val="467886" w:themeColor="hyperlink"/>
      <w:u w:val="single"/>
    </w:rPr>
  </w:style>
  <w:style w:type="character" w:styleId="UnresolvedMention">
    <w:name w:val="Unresolved Mention"/>
    <w:basedOn w:val="DefaultParagraphFont"/>
    <w:uiPriority w:val="99"/>
    <w:semiHidden/>
    <w:unhideWhenUsed/>
    <w:rsid w:val="00DD3F65"/>
    <w:rPr>
      <w:color w:val="605E5C"/>
      <w:shd w:val="clear" w:color="auto" w:fill="E1DFDD"/>
    </w:rPr>
  </w:style>
  <w:style w:type="table" w:styleId="TableGrid">
    <w:name w:val="Table Grid"/>
    <w:basedOn w:val="TableNormal"/>
    <w:uiPriority w:val="39"/>
    <w:rsid w:val="00F8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76E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070814">
      <w:bodyDiv w:val="1"/>
      <w:marLeft w:val="0"/>
      <w:marRight w:val="0"/>
      <w:marTop w:val="0"/>
      <w:marBottom w:val="0"/>
      <w:divBdr>
        <w:top w:val="none" w:sz="0" w:space="0" w:color="auto"/>
        <w:left w:val="none" w:sz="0" w:space="0" w:color="auto"/>
        <w:bottom w:val="none" w:sz="0" w:space="0" w:color="auto"/>
        <w:right w:val="none" w:sz="0" w:space="0" w:color="auto"/>
      </w:divBdr>
      <w:divsChild>
        <w:div w:id="1877500949">
          <w:marLeft w:val="0"/>
          <w:marRight w:val="0"/>
          <w:marTop w:val="0"/>
          <w:marBottom w:val="0"/>
          <w:divBdr>
            <w:top w:val="none" w:sz="0" w:space="0" w:color="auto"/>
            <w:left w:val="none" w:sz="0" w:space="0" w:color="auto"/>
            <w:bottom w:val="none" w:sz="0" w:space="0" w:color="auto"/>
            <w:right w:val="none" w:sz="0" w:space="0" w:color="auto"/>
          </w:divBdr>
        </w:div>
        <w:div w:id="494343119">
          <w:marLeft w:val="0"/>
          <w:marRight w:val="0"/>
          <w:marTop w:val="0"/>
          <w:marBottom w:val="0"/>
          <w:divBdr>
            <w:top w:val="none" w:sz="0" w:space="0" w:color="auto"/>
            <w:left w:val="none" w:sz="0" w:space="0" w:color="auto"/>
            <w:bottom w:val="none" w:sz="0" w:space="0" w:color="auto"/>
            <w:right w:val="none" w:sz="0" w:space="0" w:color="auto"/>
          </w:divBdr>
        </w:div>
        <w:div w:id="61101463">
          <w:marLeft w:val="0"/>
          <w:marRight w:val="0"/>
          <w:marTop w:val="0"/>
          <w:marBottom w:val="0"/>
          <w:divBdr>
            <w:top w:val="none" w:sz="0" w:space="0" w:color="auto"/>
            <w:left w:val="none" w:sz="0" w:space="0" w:color="auto"/>
            <w:bottom w:val="none" w:sz="0" w:space="0" w:color="auto"/>
            <w:right w:val="none" w:sz="0" w:space="0" w:color="auto"/>
          </w:divBdr>
        </w:div>
        <w:div w:id="301229242">
          <w:marLeft w:val="0"/>
          <w:marRight w:val="0"/>
          <w:marTop w:val="0"/>
          <w:marBottom w:val="0"/>
          <w:divBdr>
            <w:top w:val="none" w:sz="0" w:space="0" w:color="auto"/>
            <w:left w:val="none" w:sz="0" w:space="0" w:color="auto"/>
            <w:bottom w:val="none" w:sz="0" w:space="0" w:color="auto"/>
            <w:right w:val="none" w:sz="0" w:space="0" w:color="auto"/>
          </w:divBdr>
        </w:div>
        <w:div w:id="1648629785">
          <w:marLeft w:val="0"/>
          <w:marRight w:val="0"/>
          <w:marTop w:val="0"/>
          <w:marBottom w:val="0"/>
          <w:divBdr>
            <w:top w:val="none" w:sz="0" w:space="0" w:color="auto"/>
            <w:left w:val="none" w:sz="0" w:space="0" w:color="auto"/>
            <w:bottom w:val="none" w:sz="0" w:space="0" w:color="auto"/>
            <w:right w:val="none" w:sz="0" w:space="0" w:color="auto"/>
          </w:divBdr>
        </w:div>
        <w:div w:id="186719323">
          <w:marLeft w:val="0"/>
          <w:marRight w:val="0"/>
          <w:marTop w:val="0"/>
          <w:marBottom w:val="0"/>
          <w:divBdr>
            <w:top w:val="none" w:sz="0" w:space="0" w:color="auto"/>
            <w:left w:val="none" w:sz="0" w:space="0" w:color="auto"/>
            <w:bottom w:val="none" w:sz="0" w:space="0" w:color="auto"/>
            <w:right w:val="none" w:sz="0" w:space="0" w:color="auto"/>
          </w:divBdr>
        </w:div>
        <w:div w:id="1676150683">
          <w:marLeft w:val="0"/>
          <w:marRight w:val="0"/>
          <w:marTop w:val="0"/>
          <w:marBottom w:val="0"/>
          <w:divBdr>
            <w:top w:val="none" w:sz="0" w:space="0" w:color="auto"/>
            <w:left w:val="none" w:sz="0" w:space="0" w:color="auto"/>
            <w:bottom w:val="none" w:sz="0" w:space="0" w:color="auto"/>
            <w:right w:val="none" w:sz="0" w:space="0" w:color="auto"/>
          </w:divBdr>
        </w:div>
        <w:div w:id="1151094194">
          <w:marLeft w:val="0"/>
          <w:marRight w:val="0"/>
          <w:marTop w:val="0"/>
          <w:marBottom w:val="0"/>
          <w:divBdr>
            <w:top w:val="none" w:sz="0" w:space="0" w:color="auto"/>
            <w:left w:val="none" w:sz="0" w:space="0" w:color="auto"/>
            <w:bottom w:val="none" w:sz="0" w:space="0" w:color="auto"/>
            <w:right w:val="none" w:sz="0" w:space="0" w:color="auto"/>
          </w:divBdr>
        </w:div>
        <w:div w:id="1397826156">
          <w:marLeft w:val="0"/>
          <w:marRight w:val="0"/>
          <w:marTop w:val="0"/>
          <w:marBottom w:val="0"/>
          <w:divBdr>
            <w:top w:val="none" w:sz="0" w:space="0" w:color="auto"/>
            <w:left w:val="none" w:sz="0" w:space="0" w:color="auto"/>
            <w:bottom w:val="none" w:sz="0" w:space="0" w:color="auto"/>
            <w:right w:val="none" w:sz="0" w:space="0" w:color="auto"/>
          </w:divBdr>
        </w:div>
        <w:div w:id="725371127">
          <w:marLeft w:val="0"/>
          <w:marRight w:val="0"/>
          <w:marTop w:val="0"/>
          <w:marBottom w:val="0"/>
          <w:divBdr>
            <w:top w:val="none" w:sz="0" w:space="0" w:color="auto"/>
            <w:left w:val="none" w:sz="0" w:space="0" w:color="auto"/>
            <w:bottom w:val="none" w:sz="0" w:space="0" w:color="auto"/>
            <w:right w:val="none" w:sz="0" w:space="0" w:color="auto"/>
          </w:divBdr>
        </w:div>
        <w:div w:id="1539510827">
          <w:marLeft w:val="0"/>
          <w:marRight w:val="0"/>
          <w:marTop w:val="0"/>
          <w:marBottom w:val="0"/>
          <w:divBdr>
            <w:top w:val="none" w:sz="0" w:space="0" w:color="auto"/>
            <w:left w:val="none" w:sz="0" w:space="0" w:color="auto"/>
            <w:bottom w:val="none" w:sz="0" w:space="0" w:color="auto"/>
            <w:right w:val="none" w:sz="0" w:space="0" w:color="auto"/>
          </w:divBdr>
        </w:div>
        <w:div w:id="1990472029">
          <w:marLeft w:val="0"/>
          <w:marRight w:val="0"/>
          <w:marTop w:val="0"/>
          <w:marBottom w:val="0"/>
          <w:divBdr>
            <w:top w:val="none" w:sz="0" w:space="0" w:color="auto"/>
            <w:left w:val="none" w:sz="0" w:space="0" w:color="auto"/>
            <w:bottom w:val="none" w:sz="0" w:space="0" w:color="auto"/>
            <w:right w:val="none" w:sz="0" w:space="0" w:color="auto"/>
          </w:divBdr>
        </w:div>
        <w:div w:id="1391073914">
          <w:marLeft w:val="0"/>
          <w:marRight w:val="0"/>
          <w:marTop w:val="0"/>
          <w:marBottom w:val="0"/>
          <w:divBdr>
            <w:top w:val="none" w:sz="0" w:space="0" w:color="auto"/>
            <w:left w:val="none" w:sz="0" w:space="0" w:color="auto"/>
            <w:bottom w:val="none" w:sz="0" w:space="0" w:color="auto"/>
            <w:right w:val="none" w:sz="0" w:space="0" w:color="auto"/>
          </w:divBdr>
        </w:div>
        <w:div w:id="935821294">
          <w:marLeft w:val="0"/>
          <w:marRight w:val="0"/>
          <w:marTop w:val="0"/>
          <w:marBottom w:val="0"/>
          <w:divBdr>
            <w:top w:val="none" w:sz="0" w:space="0" w:color="auto"/>
            <w:left w:val="none" w:sz="0" w:space="0" w:color="auto"/>
            <w:bottom w:val="none" w:sz="0" w:space="0" w:color="auto"/>
            <w:right w:val="none" w:sz="0" w:space="0" w:color="auto"/>
          </w:divBdr>
        </w:div>
        <w:div w:id="212273488">
          <w:marLeft w:val="0"/>
          <w:marRight w:val="0"/>
          <w:marTop w:val="0"/>
          <w:marBottom w:val="0"/>
          <w:divBdr>
            <w:top w:val="none" w:sz="0" w:space="0" w:color="auto"/>
            <w:left w:val="none" w:sz="0" w:space="0" w:color="auto"/>
            <w:bottom w:val="none" w:sz="0" w:space="0" w:color="auto"/>
            <w:right w:val="none" w:sz="0" w:space="0" w:color="auto"/>
          </w:divBdr>
        </w:div>
        <w:div w:id="1036347164">
          <w:marLeft w:val="0"/>
          <w:marRight w:val="0"/>
          <w:marTop w:val="0"/>
          <w:marBottom w:val="0"/>
          <w:divBdr>
            <w:top w:val="none" w:sz="0" w:space="0" w:color="auto"/>
            <w:left w:val="none" w:sz="0" w:space="0" w:color="auto"/>
            <w:bottom w:val="none" w:sz="0" w:space="0" w:color="auto"/>
            <w:right w:val="none" w:sz="0" w:space="0" w:color="auto"/>
          </w:divBdr>
        </w:div>
        <w:div w:id="1456367301">
          <w:marLeft w:val="0"/>
          <w:marRight w:val="0"/>
          <w:marTop w:val="0"/>
          <w:marBottom w:val="0"/>
          <w:divBdr>
            <w:top w:val="none" w:sz="0" w:space="0" w:color="auto"/>
            <w:left w:val="none" w:sz="0" w:space="0" w:color="auto"/>
            <w:bottom w:val="none" w:sz="0" w:space="0" w:color="auto"/>
            <w:right w:val="none" w:sz="0" w:space="0" w:color="auto"/>
          </w:divBdr>
        </w:div>
        <w:div w:id="1143235591">
          <w:marLeft w:val="0"/>
          <w:marRight w:val="0"/>
          <w:marTop w:val="0"/>
          <w:marBottom w:val="0"/>
          <w:divBdr>
            <w:top w:val="none" w:sz="0" w:space="0" w:color="auto"/>
            <w:left w:val="none" w:sz="0" w:space="0" w:color="auto"/>
            <w:bottom w:val="none" w:sz="0" w:space="0" w:color="auto"/>
            <w:right w:val="none" w:sz="0" w:space="0" w:color="auto"/>
          </w:divBdr>
        </w:div>
        <w:div w:id="1976136561">
          <w:marLeft w:val="0"/>
          <w:marRight w:val="0"/>
          <w:marTop w:val="0"/>
          <w:marBottom w:val="0"/>
          <w:divBdr>
            <w:top w:val="none" w:sz="0" w:space="0" w:color="auto"/>
            <w:left w:val="none" w:sz="0" w:space="0" w:color="auto"/>
            <w:bottom w:val="none" w:sz="0" w:space="0" w:color="auto"/>
            <w:right w:val="none" w:sz="0" w:space="0" w:color="auto"/>
          </w:divBdr>
        </w:div>
        <w:div w:id="1364941713">
          <w:marLeft w:val="0"/>
          <w:marRight w:val="0"/>
          <w:marTop w:val="0"/>
          <w:marBottom w:val="0"/>
          <w:divBdr>
            <w:top w:val="none" w:sz="0" w:space="0" w:color="auto"/>
            <w:left w:val="none" w:sz="0" w:space="0" w:color="auto"/>
            <w:bottom w:val="none" w:sz="0" w:space="0" w:color="auto"/>
            <w:right w:val="none" w:sz="0" w:space="0" w:color="auto"/>
          </w:divBdr>
        </w:div>
        <w:div w:id="1846438953">
          <w:marLeft w:val="0"/>
          <w:marRight w:val="0"/>
          <w:marTop w:val="0"/>
          <w:marBottom w:val="0"/>
          <w:divBdr>
            <w:top w:val="none" w:sz="0" w:space="0" w:color="auto"/>
            <w:left w:val="none" w:sz="0" w:space="0" w:color="auto"/>
            <w:bottom w:val="none" w:sz="0" w:space="0" w:color="auto"/>
            <w:right w:val="none" w:sz="0" w:space="0" w:color="auto"/>
          </w:divBdr>
        </w:div>
        <w:div w:id="2137680576">
          <w:marLeft w:val="0"/>
          <w:marRight w:val="0"/>
          <w:marTop w:val="0"/>
          <w:marBottom w:val="0"/>
          <w:divBdr>
            <w:top w:val="none" w:sz="0" w:space="0" w:color="auto"/>
            <w:left w:val="none" w:sz="0" w:space="0" w:color="auto"/>
            <w:bottom w:val="none" w:sz="0" w:space="0" w:color="auto"/>
            <w:right w:val="none" w:sz="0" w:space="0" w:color="auto"/>
          </w:divBdr>
        </w:div>
        <w:div w:id="1877233744">
          <w:marLeft w:val="0"/>
          <w:marRight w:val="0"/>
          <w:marTop w:val="0"/>
          <w:marBottom w:val="0"/>
          <w:divBdr>
            <w:top w:val="none" w:sz="0" w:space="0" w:color="auto"/>
            <w:left w:val="none" w:sz="0" w:space="0" w:color="auto"/>
            <w:bottom w:val="none" w:sz="0" w:space="0" w:color="auto"/>
            <w:right w:val="none" w:sz="0" w:space="0" w:color="auto"/>
          </w:divBdr>
        </w:div>
        <w:div w:id="710619518">
          <w:marLeft w:val="0"/>
          <w:marRight w:val="0"/>
          <w:marTop w:val="0"/>
          <w:marBottom w:val="0"/>
          <w:divBdr>
            <w:top w:val="none" w:sz="0" w:space="0" w:color="auto"/>
            <w:left w:val="none" w:sz="0" w:space="0" w:color="auto"/>
            <w:bottom w:val="none" w:sz="0" w:space="0" w:color="auto"/>
            <w:right w:val="none" w:sz="0" w:space="0" w:color="auto"/>
          </w:divBdr>
        </w:div>
        <w:div w:id="1347755546">
          <w:marLeft w:val="0"/>
          <w:marRight w:val="0"/>
          <w:marTop w:val="0"/>
          <w:marBottom w:val="0"/>
          <w:divBdr>
            <w:top w:val="none" w:sz="0" w:space="0" w:color="auto"/>
            <w:left w:val="none" w:sz="0" w:space="0" w:color="auto"/>
            <w:bottom w:val="none" w:sz="0" w:space="0" w:color="auto"/>
            <w:right w:val="none" w:sz="0" w:space="0" w:color="auto"/>
          </w:divBdr>
        </w:div>
        <w:div w:id="1666399436">
          <w:marLeft w:val="0"/>
          <w:marRight w:val="0"/>
          <w:marTop w:val="0"/>
          <w:marBottom w:val="0"/>
          <w:divBdr>
            <w:top w:val="none" w:sz="0" w:space="0" w:color="auto"/>
            <w:left w:val="none" w:sz="0" w:space="0" w:color="auto"/>
            <w:bottom w:val="none" w:sz="0" w:space="0" w:color="auto"/>
            <w:right w:val="none" w:sz="0" w:space="0" w:color="auto"/>
          </w:divBdr>
        </w:div>
        <w:div w:id="1701200647">
          <w:marLeft w:val="0"/>
          <w:marRight w:val="0"/>
          <w:marTop w:val="0"/>
          <w:marBottom w:val="0"/>
          <w:divBdr>
            <w:top w:val="none" w:sz="0" w:space="0" w:color="auto"/>
            <w:left w:val="none" w:sz="0" w:space="0" w:color="auto"/>
            <w:bottom w:val="none" w:sz="0" w:space="0" w:color="auto"/>
            <w:right w:val="none" w:sz="0" w:space="0" w:color="auto"/>
          </w:divBdr>
        </w:div>
        <w:div w:id="45305477">
          <w:marLeft w:val="0"/>
          <w:marRight w:val="0"/>
          <w:marTop w:val="0"/>
          <w:marBottom w:val="0"/>
          <w:divBdr>
            <w:top w:val="none" w:sz="0" w:space="0" w:color="auto"/>
            <w:left w:val="none" w:sz="0" w:space="0" w:color="auto"/>
            <w:bottom w:val="none" w:sz="0" w:space="0" w:color="auto"/>
            <w:right w:val="none" w:sz="0" w:space="0" w:color="auto"/>
          </w:divBdr>
        </w:div>
        <w:div w:id="1833063713">
          <w:marLeft w:val="0"/>
          <w:marRight w:val="0"/>
          <w:marTop w:val="0"/>
          <w:marBottom w:val="0"/>
          <w:divBdr>
            <w:top w:val="none" w:sz="0" w:space="0" w:color="auto"/>
            <w:left w:val="none" w:sz="0" w:space="0" w:color="auto"/>
            <w:bottom w:val="none" w:sz="0" w:space="0" w:color="auto"/>
            <w:right w:val="none" w:sz="0" w:space="0" w:color="auto"/>
          </w:divBdr>
        </w:div>
        <w:div w:id="61871772">
          <w:marLeft w:val="0"/>
          <w:marRight w:val="0"/>
          <w:marTop w:val="0"/>
          <w:marBottom w:val="0"/>
          <w:divBdr>
            <w:top w:val="none" w:sz="0" w:space="0" w:color="auto"/>
            <w:left w:val="none" w:sz="0" w:space="0" w:color="auto"/>
            <w:bottom w:val="none" w:sz="0" w:space="0" w:color="auto"/>
            <w:right w:val="none" w:sz="0" w:space="0" w:color="auto"/>
          </w:divBdr>
        </w:div>
        <w:div w:id="2002809374">
          <w:marLeft w:val="0"/>
          <w:marRight w:val="0"/>
          <w:marTop w:val="0"/>
          <w:marBottom w:val="0"/>
          <w:divBdr>
            <w:top w:val="none" w:sz="0" w:space="0" w:color="auto"/>
            <w:left w:val="none" w:sz="0" w:space="0" w:color="auto"/>
            <w:bottom w:val="none" w:sz="0" w:space="0" w:color="auto"/>
            <w:right w:val="none" w:sz="0" w:space="0" w:color="auto"/>
          </w:divBdr>
        </w:div>
        <w:div w:id="138960951">
          <w:marLeft w:val="0"/>
          <w:marRight w:val="0"/>
          <w:marTop w:val="0"/>
          <w:marBottom w:val="0"/>
          <w:divBdr>
            <w:top w:val="none" w:sz="0" w:space="0" w:color="auto"/>
            <w:left w:val="none" w:sz="0" w:space="0" w:color="auto"/>
            <w:bottom w:val="none" w:sz="0" w:space="0" w:color="auto"/>
            <w:right w:val="none" w:sz="0" w:space="0" w:color="auto"/>
          </w:divBdr>
        </w:div>
        <w:div w:id="1039934036">
          <w:marLeft w:val="0"/>
          <w:marRight w:val="0"/>
          <w:marTop w:val="0"/>
          <w:marBottom w:val="0"/>
          <w:divBdr>
            <w:top w:val="none" w:sz="0" w:space="0" w:color="auto"/>
            <w:left w:val="none" w:sz="0" w:space="0" w:color="auto"/>
            <w:bottom w:val="none" w:sz="0" w:space="0" w:color="auto"/>
            <w:right w:val="none" w:sz="0" w:space="0" w:color="auto"/>
          </w:divBdr>
        </w:div>
        <w:div w:id="2002463346">
          <w:marLeft w:val="0"/>
          <w:marRight w:val="0"/>
          <w:marTop w:val="0"/>
          <w:marBottom w:val="0"/>
          <w:divBdr>
            <w:top w:val="none" w:sz="0" w:space="0" w:color="auto"/>
            <w:left w:val="none" w:sz="0" w:space="0" w:color="auto"/>
            <w:bottom w:val="none" w:sz="0" w:space="0" w:color="auto"/>
            <w:right w:val="none" w:sz="0" w:space="0" w:color="auto"/>
          </w:divBdr>
        </w:div>
        <w:div w:id="1964075132">
          <w:marLeft w:val="0"/>
          <w:marRight w:val="0"/>
          <w:marTop w:val="0"/>
          <w:marBottom w:val="0"/>
          <w:divBdr>
            <w:top w:val="none" w:sz="0" w:space="0" w:color="auto"/>
            <w:left w:val="none" w:sz="0" w:space="0" w:color="auto"/>
            <w:bottom w:val="none" w:sz="0" w:space="0" w:color="auto"/>
            <w:right w:val="none" w:sz="0" w:space="0" w:color="auto"/>
          </w:divBdr>
        </w:div>
        <w:div w:id="1932636">
          <w:marLeft w:val="0"/>
          <w:marRight w:val="0"/>
          <w:marTop w:val="0"/>
          <w:marBottom w:val="0"/>
          <w:divBdr>
            <w:top w:val="none" w:sz="0" w:space="0" w:color="auto"/>
            <w:left w:val="none" w:sz="0" w:space="0" w:color="auto"/>
            <w:bottom w:val="none" w:sz="0" w:space="0" w:color="auto"/>
            <w:right w:val="none" w:sz="0" w:space="0" w:color="auto"/>
          </w:divBdr>
        </w:div>
        <w:div w:id="1898666639">
          <w:marLeft w:val="0"/>
          <w:marRight w:val="0"/>
          <w:marTop w:val="0"/>
          <w:marBottom w:val="0"/>
          <w:divBdr>
            <w:top w:val="none" w:sz="0" w:space="0" w:color="auto"/>
            <w:left w:val="none" w:sz="0" w:space="0" w:color="auto"/>
            <w:bottom w:val="none" w:sz="0" w:space="0" w:color="auto"/>
            <w:right w:val="none" w:sz="0" w:space="0" w:color="auto"/>
          </w:divBdr>
        </w:div>
        <w:div w:id="896402028">
          <w:marLeft w:val="0"/>
          <w:marRight w:val="0"/>
          <w:marTop w:val="0"/>
          <w:marBottom w:val="0"/>
          <w:divBdr>
            <w:top w:val="none" w:sz="0" w:space="0" w:color="auto"/>
            <w:left w:val="none" w:sz="0" w:space="0" w:color="auto"/>
            <w:bottom w:val="none" w:sz="0" w:space="0" w:color="auto"/>
            <w:right w:val="none" w:sz="0" w:space="0" w:color="auto"/>
          </w:divBdr>
        </w:div>
        <w:div w:id="1720014955">
          <w:marLeft w:val="0"/>
          <w:marRight w:val="0"/>
          <w:marTop w:val="0"/>
          <w:marBottom w:val="0"/>
          <w:divBdr>
            <w:top w:val="none" w:sz="0" w:space="0" w:color="auto"/>
            <w:left w:val="none" w:sz="0" w:space="0" w:color="auto"/>
            <w:bottom w:val="none" w:sz="0" w:space="0" w:color="auto"/>
            <w:right w:val="none" w:sz="0" w:space="0" w:color="auto"/>
          </w:divBdr>
        </w:div>
        <w:div w:id="320740535">
          <w:marLeft w:val="0"/>
          <w:marRight w:val="0"/>
          <w:marTop w:val="0"/>
          <w:marBottom w:val="0"/>
          <w:divBdr>
            <w:top w:val="none" w:sz="0" w:space="0" w:color="auto"/>
            <w:left w:val="none" w:sz="0" w:space="0" w:color="auto"/>
            <w:bottom w:val="none" w:sz="0" w:space="0" w:color="auto"/>
            <w:right w:val="none" w:sz="0" w:space="0" w:color="auto"/>
          </w:divBdr>
        </w:div>
        <w:div w:id="949580852">
          <w:marLeft w:val="0"/>
          <w:marRight w:val="0"/>
          <w:marTop w:val="0"/>
          <w:marBottom w:val="0"/>
          <w:divBdr>
            <w:top w:val="none" w:sz="0" w:space="0" w:color="auto"/>
            <w:left w:val="none" w:sz="0" w:space="0" w:color="auto"/>
            <w:bottom w:val="none" w:sz="0" w:space="0" w:color="auto"/>
            <w:right w:val="none" w:sz="0" w:space="0" w:color="auto"/>
          </w:divBdr>
        </w:div>
        <w:div w:id="322196732">
          <w:marLeft w:val="0"/>
          <w:marRight w:val="0"/>
          <w:marTop w:val="0"/>
          <w:marBottom w:val="0"/>
          <w:divBdr>
            <w:top w:val="none" w:sz="0" w:space="0" w:color="auto"/>
            <w:left w:val="none" w:sz="0" w:space="0" w:color="auto"/>
            <w:bottom w:val="none" w:sz="0" w:space="0" w:color="auto"/>
            <w:right w:val="none" w:sz="0" w:space="0" w:color="auto"/>
          </w:divBdr>
        </w:div>
        <w:div w:id="1519734082">
          <w:marLeft w:val="0"/>
          <w:marRight w:val="0"/>
          <w:marTop w:val="0"/>
          <w:marBottom w:val="0"/>
          <w:divBdr>
            <w:top w:val="none" w:sz="0" w:space="0" w:color="auto"/>
            <w:left w:val="none" w:sz="0" w:space="0" w:color="auto"/>
            <w:bottom w:val="none" w:sz="0" w:space="0" w:color="auto"/>
            <w:right w:val="none" w:sz="0" w:space="0" w:color="auto"/>
          </w:divBdr>
        </w:div>
        <w:div w:id="2011829888">
          <w:marLeft w:val="0"/>
          <w:marRight w:val="0"/>
          <w:marTop w:val="0"/>
          <w:marBottom w:val="0"/>
          <w:divBdr>
            <w:top w:val="none" w:sz="0" w:space="0" w:color="auto"/>
            <w:left w:val="none" w:sz="0" w:space="0" w:color="auto"/>
            <w:bottom w:val="none" w:sz="0" w:space="0" w:color="auto"/>
            <w:right w:val="none" w:sz="0" w:space="0" w:color="auto"/>
          </w:divBdr>
        </w:div>
        <w:div w:id="1140730621">
          <w:marLeft w:val="0"/>
          <w:marRight w:val="0"/>
          <w:marTop w:val="0"/>
          <w:marBottom w:val="0"/>
          <w:divBdr>
            <w:top w:val="none" w:sz="0" w:space="0" w:color="auto"/>
            <w:left w:val="none" w:sz="0" w:space="0" w:color="auto"/>
            <w:bottom w:val="none" w:sz="0" w:space="0" w:color="auto"/>
            <w:right w:val="none" w:sz="0" w:space="0" w:color="auto"/>
          </w:divBdr>
        </w:div>
        <w:div w:id="1296719464">
          <w:marLeft w:val="0"/>
          <w:marRight w:val="0"/>
          <w:marTop w:val="0"/>
          <w:marBottom w:val="0"/>
          <w:divBdr>
            <w:top w:val="none" w:sz="0" w:space="0" w:color="auto"/>
            <w:left w:val="none" w:sz="0" w:space="0" w:color="auto"/>
            <w:bottom w:val="none" w:sz="0" w:space="0" w:color="auto"/>
            <w:right w:val="none" w:sz="0" w:space="0" w:color="auto"/>
          </w:divBdr>
        </w:div>
        <w:div w:id="1414736009">
          <w:marLeft w:val="0"/>
          <w:marRight w:val="0"/>
          <w:marTop w:val="0"/>
          <w:marBottom w:val="0"/>
          <w:divBdr>
            <w:top w:val="none" w:sz="0" w:space="0" w:color="auto"/>
            <w:left w:val="none" w:sz="0" w:space="0" w:color="auto"/>
            <w:bottom w:val="none" w:sz="0" w:space="0" w:color="auto"/>
            <w:right w:val="none" w:sz="0" w:space="0" w:color="auto"/>
          </w:divBdr>
        </w:div>
        <w:div w:id="758404116">
          <w:marLeft w:val="0"/>
          <w:marRight w:val="0"/>
          <w:marTop w:val="0"/>
          <w:marBottom w:val="0"/>
          <w:divBdr>
            <w:top w:val="none" w:sz="0" w:space="0" w:color="auto"/>
            <w:left w:val="none" w:sz="0" w:space="0" w:color="auto"/>
            <w:bottom w:val="none" w:sz="0" w:space="0" w:color="auto"/>
            <w:right w:val="none" w:sz="0" w:space="0" w:color="auto"/>
          </w:divBdr>
        </w:div>
        <w:div w:id="543835437">
          <w:marLeft w:val="0"/>
          <w:marRight w:val="0"/>
          <w:marTop w:val="0"/>
          <w:marBottom w:val="0"/>
          <w:divBdr>
            <w:top w:val="none" w:sz="0" w:space="0" w:color="auto"/>
            <w:left w:val="none" w:sz="0" w:space="0" w:color="auto"/>
            <w:bottom w:val="none" w:sz="0" w:space="0" w:color="auto"/>
            <w:right w:val="none" w:sz="0" w:space="0" w:color="auto"/>
          </w:divBdr>
        </w:div>
        <w:div w:id="1766341097">
          <w:marLeft w:val="0"/>
          <w:marRight w:val="0"/>
          <w:marTop w:val="0"/>
          <w:marBottom w:val="0"/>
          <w:divBdr>
            <w:top w:val="none" w:sz="0" w:space="0" w:color="auto"/>
            <w:left w:val="none" w:sz="0" w:space="0" w:color="auto"/>
            <w:bottom w:val="none" w:sz="0" w:space="0" w:color="auto"/>
            <w:right w:val="none" w:sz="0" w:space="0" w:color="auto"/>
          </w:divBdr>
        </w:div>
        <w:div w:id="889003590">
          <w:marLeft w:val="0"/>
          <w:marRight w:val="0"/>
          <w:marTop w:val="0"/>
          <w:marBottom w:val="0"/>
          <w:divBdr>
            <w:top w:val="none" w:sz="0" w:space="0" w:color="auto"/>
            <w:left w:val="none" w:sz="0" w:space="0" w:color="auto"/>
            <w:bottom w:val="none" w:sz="0" w:space="0" w:color="auto"/>
            <w:right w:val="none" w:sz="0" w:space="0" w:color="auto"/>
          </w:divBdr>
        </w:div>
        <w:div w:id="1731613541">
          <w:marLeft w:val="0"/>
          <w:marRight w:val="0"/>
          <w:marTop w:val="0"/>
          <w:marBottom w:val="0"/>
          <w:divBdr>
            <w:top w:val="none" w:sz="0" w:space="0" w:color="auto"/>
            <w:left w:val="none" w:sz="0" w:space="0" w:color="auto"/>
            <w:bottom w:val="none" w:sz="0" w:space="0" w:color="auto"/>
            <w:right w:val="none" w:sz="0" w:space="0" w:color="auto"/>
          </w:divBdr>
        </w:div>
        <w:div w:id="1818649931">
          <w:marLeft w:val="0"/>
          <w:marRight w:val="0"/>
          <w:marTop w:val="0"/>
          <w:marBottom w:val="0"/>
          <w:divBdr>
            <w:top w:val="none" w:sz="0" w:space="0" w:color="auto"/>
            <w:left w:val="none" w:sz="0" w:space="0" w:color="auto"/>
            <w:bottom w:val="none" w:sz="0" w:space="0" w:color="auto"/>
            <w:right w:val="none" w:sz="0" w:space="0" w:color="auto"/>
          </w:divBdr>
        </w:div>
        <w:div w:id="509411980">
          <w:marLeft w:val="0"/>
          <w:marRight w:val="0"/>
          <w:marTop w:val="0"/>
          <w:marBottom w:val="0"/>
          <w:divBdr>
            <w:top w:val="none" w:sz="0" w:space="0" w:color="auto"/>
            <w:left w:val="none" w:sz="0" w:space="0" w:color="auto"/>
            <w:bottom w:val="none" w:sz="0" w:space="0" w:color="auto"/>
            <w:right w:val="none" w:sz="0" w:space="0" w:color="auto"/>
          </w:divBdr>
        </w:div>
        <w:div w:id="712118181">
          <w:marLeft w:val="0"/>
          <w:marRight w:val="0"/>
          <w:marTop w:val="0"/>
          <w:marBottom w:val="0"/>
          <w:divBdr>
            <w:top w:val="none" w:sz="0" w:space="0" w:color="auto"/>
            <w:left w:val="none" w:sz="0" w:space="0" w:color="auto"/>
            <w:bottom w:val="none" w:sz="0" w:space="0" w:color="auto"/>
            <w:right w:val="none" w:sz="0" w:space="0" w:color="auto"/>
          </w:divBdr>
        </w:div>
        <w:div w:id="931819428">
          <w:marLeft w:val="0"/>
          <w:marRight w:val="0"/>
          <w:marTop w:val="0"/>
          <w:marBottom w:val="0"/>
          <w:divBdr>
            <w:top w:val="none" w:sz="0" w:space="0" w:color="auto"/>
            <w:left w:val="none" w:sz="0" w:space="0" w:color="auto"/>
            <w:bottom w:val="none" w:sz="0" w:space="0" w:color="auto"/>
            <w:right w:val="none" w:sz="0" w:space="0" w:color="auto"/>
          </w:divBdr>
        </w:div>
        <w:div w:id="139926165">
          <w:marLeft w:val="0"/>
          <w:marRight w:val="0"/>
          <w:marTop w:val="0"/>
          <w:marBottom w:val="0"/>
          <w:divBdr>
            <w:top w:val="none" w:sz="0" w:space="0" w:color="auto"/>
            <w:left w:val="none" w:sz="0" w:space="0" w:color="auto"/>
            <w:bottom w:val="none" w:sz="0" w:space="0" w:color="auto"/>
            <w:right w:val="none" w:sz="0" w:space="0" w:color="auto"/>
          </w:divBdr>
        </w:div>
        <w:div w:id="1695577487">
          <w:marLeft w:val="0"/>
          <w:marRight w:val="0"/>
          <w:marTop w:val="0"/>
          <w:marBottom w:val="0"/>
          <w:divBdr>
            <w:top w:val="none" w:sz="0" w:space="0" w:color="auto"/>
            <w:left w:val="none" w:sz="0" w:space="0" w:color="auto"/>
            <w:bottom w:val="none" w:sz="0" w:space="0" w:color="auto"/>
            <w:right w:val="none" w:sz="0" w:space="0" w:color="auto"/>
          </w:divBdr>
        </w:div>
        <w:div w:id="201788944">
          <w:marLeft w:val="0"/>
          <w:marRight w:val="0"/>
          <w:marTop w:val="0"/>
          <w:marBottom w:val="0"/>
          <w:divBdr>
            <w:top w:val="none" w:sz="0" w:space="0" w:color="auto"/>
            <w:left w:val="none" w:sz="0" w:space="0" w:color="auto"/>
            <w:bottom w:val="none" w:sz="0" w:space="0" w:color="auto"/>
            <w:right w:val="none" w:sz="0" w:space="0" w:color="auto"/>
          </w:divBdr>
        </w:div>
        <w:div w:id="2032487599">
          <w:marLeft w:val="0"/>
          <w:marRight w:val="0"/>
          <w:marTop w:val="0"/>
          <w:marBottom w:val="0"/>
          <w:divBdr>
            <w:top w:val="none" w:sz="0" w:space="0" w:color="auto"/>
            <w:left w:val="none" w:sz="0" w:space="0" w:color="auto"/>
            <w:bottom w:val="none" w:sz="0" w:space="0" w:color="auto"/>
            <w:right w:val="none" w:sz="0" w:space="0" w:color="auto"/>
          </w:divBdr>
        </w:div>
        <w:div w:id="2144999426">
          <w:marLeft w:val="0"/>
          <w:marRight w:val="0"/>
          <w:marTop w:val="0"/>
          <w:marBottom w:val="0"/>
          <w:divBdr>
            <w:top w:val="none" w:sz="0" w:space="0" w:color="auto"/>
            <w:left w:val="none" w:sz="0" w:space="0" w:color="auto"/>
            <w:bottom w:val="none" w:sz="0" w:space="0" w:color="auto"/>
            <w:right w:val="none" w:sz="0" w:space="0" w:color="auto"/>
          </w:divBdr>
        </w:div>
        <w:div w:id="423232349">
          <w:marLeft w:val="0"/>
          <w:marRight w:val="0"/>
          <w:marTop w:val="0"/>
          <w:marBottom w:val="0"/>
          <w:divBdr>
            <w:top w:val="none" w:sz="0" w:space="0" w:color="auto"/>
            <w:left w:val="none" w:sz="0" w:space="0" w:color="auto"/>
            <w:bottom w:val="none" w:sz="0" w:space="0" w:color="auto"/>
            <w:right w:val="none" w:sz="0" w:space="0" w:color="auto"/>
          </w:divBdr>
        </w:div>
        <w:div w:id="288634341">
          <w:marLeft w:val="0"/>
          <w:marRight w:val="0"/>
          <w:marTop w:val="0"/>
          <w:marBottom w:val="0"/>
          <w:divBdr>
            <w:top w:val="none" w:sz="0" w:space="0" w:color="auto"/>
            <w:left w:val="none" w:sz="0" w:space="0" w:color="auto"/>
            <w:bottom w:val="none" w:sz="0" w:space="0" w:color="auto"/>
            <w:right w:val="none" w:sz="0" w:space="0" w:color="auto"/>
          </w:divBdr>
        </w:div>
        <w:div w:id="809440446">
          <w:marLeft w:val="0"/>
          <w:marRight w:val="0"/>
          <w:marTop w:val="0"/>
          <w:marBottom w:val="0"/>
          <w:divBdr>
            <w:top w:val="none" w:sz="0" w:space="0" w:color="auto"/>
            <w:left w:val="none" w:sz="0" w:space="0" w:color="auto"/>
            <w:bottom w:val="none" w:sz="0" w:space="0" w:color="auto"/>
            <w:right w:val="none" w:sz="0" w:space="0" w:color="auto"/>
          </w:divBdr>
        </w:div>
        <w:div w:id="1288703912">
          <w:marLeft w:val="0"/>
          <w:marRight w:val="0"/>
          <w:marTop w:val="0"/>
          <w:marBottom w:val="0"/>
          <w:divBdr>
            <w:top w:val="none" w:sz="0" w:space="0" w:color="auto"/>
            <w:left w:val="none" w:sz="0" w:space="0" w:color="auto"/>
            <w:bottom w:val="none" w:sz="0" w:space="0" w:color="auto"/>
            <w:right w:val="none" w:sz="0" w:space="0" w:color="auto"/>
          </w:divBdr>
        </w:div>
        <w:div w:id="914514919">
          <w:marLeft w:val="0"/>
          <w:marRight w:val="0"/>
          <w:marTop w:val="0"/>
          <w:marBottom w:val="0"/>
          <w:divBdr>
            <w:top w:val="none" w:sz="0" w:space="0" w:color="auto"/>
            <w:left w:val="none" w:sz="0" w:space="0" w:color="auto"/>
            <w:bottom w:val="none" w:sz="0" w:space="0" w:color="auto"/>
            <w:right w:val="none" w:sz="0" w:space="0" w:color="auto"/>
          </w:divBdr>
        </w:div>
        <w:div w:id="1197736692">
          <w:marLeft w:val="0"/>
          <w:marRight w:val="0"/>
          <w:marTop w:val="0"/>
          <w:marBottom w:val="0"/>
          <w:divBdr>
            <w:top w:val="none" w:sz="0" w:space="0" w:color="auto"/>
            <w:left w:val="none" w:sz="0" w:space="0" w:color="auto"/>
            <w:bottom w:val="none" w:sz="0" w:space="0" w:color="auto"/>
            <w:right w:val="none" w:sz="0" w:space="0" w:color="auto"/>
          </w:divBdr>
        </w:div>
        <w:div w:id="1596282831">
          <w:marLeft w:val="0"/>
          <w:marRight w:val="0"/>
          <w:marTop w:val="0"/>
          <w:marBottom w:val="0"/>
          <w:divBdr>
            <w:top w:val="none" w:sz="0" w:space="0" w:color="auto"/>
            <w:left w:val="none" w:sz="0" w:space="0" w:color="auto"/>
            <w:bottom w:val="none" w:sz="0" w:space="0" w:color="auto"/>
            <w:right w:val="none" w:sz="0" w:space="0" w:color="auto"/>
          </w:divBdr>
        </w:div>
        <w:div w:id="863520249">
          <w:marLeft w:val="0"/>
          <w:marRight w:val="0"/>
          <w:marTop w:val="0"/>
          <w:marBottom w:val="0"/>
          <w:divBdr>
            <w:top w:val="none" w:sz="0" w:space="0" w:color="auto"/>
            <w:left w:val="none" w:sz="0" w:space="0" w:color="auto"/>
            <w:bottom w:val="none" w:sz="0" w:space="0" w:color="auto"/>
            <w:right w:val="none" w:sz="0" w:space="0" w:color="auto"/>
          </w:divBdr>
        </w:div>
        <w:div w:id="1996258625">
          <w:marLeft w:val="0"/>
          <w:marRight w:val="0"/>
          <w:marTop w:val="0"/>
          <w:marBottom w:val="0"/>
          <w:divBdr>
            <w:top w:val="none" w:sz="0" w:space="0" w:color="auto"/>
            <w:left w:val="none" w:sz="0" w:space="0" w:color="auto"/>
            <w:bottom w:val="none" w:sz="0" w:space="0" w:color="auto"/>
            <w:right w:val="none" w:sz="0" w:space="0" w:color="auto"/>
          </w:divBdr>
        </w:div>
        <w:div w:id="1671981965">
          <w:marLeft w:val="0"/>
          <w:marRight w:val="0"/>
          <w:marTop w:val="0"/>
          <w:marBottom w:val="0"/>
          <w:divBdr>
            <w:top w:val="none" w:sz="0" w:space="0" w:color="auto"/>
            <w:left w:val="none" w:sz="0" w:space="0" w:color="auto"/>
            <w:bottom w:val="none" w:sz="0" w:space="0" w:color="auto"/>
            <w:right w:val="none" w:sz="0" w:space="0" w:color="auto"/>
          </w:divBdr>
        </w:div>
        <w:div w:id="619192657">
          <w:marLeft w:val="0"/>
          <w:marRight w:val="0"/>
          <w:marTop w:val="0"/>
          <w:marBottom w:val="0"/>
          <w:divBdr>
            <w:top w:val="none" w:sz="0" w:space="0" w:color="auto"/>
            <w:left w:val="none" w:sz="0" w:space="0" w:color="auto"/>
            <w:bottom w:val="none" w:sz="0" w:space="0" w:color="auto"/>
            <w:right w:val="none" w:sz="0" w:space="0" w:color="auto"/>
          </w:divBdr>
        </w:div>
        <w:div w:id="749808437">
          <w:marLeft w:val="0"/>
          <w:marRight w:val="0"/>
          <w:marTop w:val="0"/>
          <w:marBottom w:val="0"/>
          <w:divBdr>
            <w:top w:val="none" w:sz="0" w:space="0" w:color="auto"/>
            <w:left w:val="none" w:sz="0" w:space="0" w:color="auto"/>
            <w:bottom w:val="none" w:sz="0" w:space="0" w:color="auto"/>
            <w:right w:val="none" w:sz="0" w:space="0" w:color="auto"/>
          </w:divBdr>
        </w:div>
        <w:div w:id="730884857">
          <w:marLeft w:val="0"/>
          <w:marRight w:val="0"/>
          <w:marTop w:val="0"/>
          <w:marBottom w:val="0"/>
          <w:divBdr>
            <w:top w:val="none" w:sz="0" w:space="0" w:color="auto"/>
            <w:left w:val="none" w:sz="0" w:space="0" w:color="auto"/>
            <w:bottom w:val="none" w:sz="0" w:space="0" w:color="auto"/>
            <w:right w:val="none" w:sz="0" w:space="0" w:color="auto"/>
          </w:divBdr>
        </w:div>
        <w:div w:id="2020548472">
          <w:marLeft w:val="0"/>
          <w:marRight w:val="0"/>
          <w:marTop w:val="0"/>
          <w:marBottom w:val="0"/>
          <w:divBdr>
            <w:top w:val="none" w:sz="0" w:space="0" w:color="auto"/>
            <w:left w:val="none" w:sz="0" w:space="0" w:color="auto"/>
            <w:bottom w:val="none" w:sz="0" w:space="0" w:color="auto"/>
            <w:right w:val="none" w:sz="0" w:space="0" w:color="auto"/>
          </w:divBdr>
        </w:div>
        <w:div w:id="1050955141">
          <w:marLeft w:val="0"/>
          <w:marRight w:val="0"/>
          <w:marTop w:val="0"/>
          <w:marBottom w:val="0"/>
          <w:divBdr>
            <w:top w:val="none" w:sz="0" w:space="0" w:color="auto"/>
            <w:left w:val="none" w:sz="0" w:space="0" w:color="auto"/>
            <w:bottom w:val="none" w:sz="0" w:space="0" w:color="auto"/>
            <w:right w:val="none" w:sz="0" w:space="0" w:color="auto"/>
          </w:divBdr>
        </w:div>
        <w:div w:id="231892592">
          <w:marLeft w:val="0"/>
          <w:marRight w:val="0"/>
          <w:marTop w:val="0"/>
          <w:marBottom w:val="0"/>
          <w:divBdr>
            <w:top w:val="none" w:sz="0" w:space="0" w:color="auto"/>
            <w:left w:val="none" w:sz="0" w:space="0" w:color="auto"/>
            <w:bottom w:val="none" w:sz="0" w:space="0" w:color="auto"/>
            <w:right w:val="none" w:sz="0" w:space="0" w:color="auto"/>
          </w:divBdr>
        </w:div>
        <w:div w:id="12782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jd@ufl.edu" TargetMode="External"/><Relationship Id="rId13" Type="http://schemas.openxmlformats.org/officeDocument/2006/relationships/hyperlink" Target="https://catalog.ufl.edu/UGRD/colleges-schools/UGDCP/URP_UM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ufl.edu/UGRD/academic-advising/combined-degre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pusmap.ufl.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aurajd@ufl.edu" TargetMode="External"/><Relationship Id="rId4" Type="http://schemas.openxmlformats.org/officeDocument/2006/relationships/numbering" Target="numbering.xml"/><Relationship Id="rId9" Type="http://schemas.openxmlformats.org/officeDocument/2006/relationships/hyperlink" Target="https://dcp.ufl.edu/ur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03612-1186-49b9-b409-458bdceb3f73">
      <Terms xmlns="http://schemas.microsoft.com/office/infopath/2007/PartnerControls"/>
    </lcf76f155ced4ddcb4097134ff3c332f>
    <TaxCatchAll xmlns="f7484c11-1819-444d-a447-944c8c21c7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993BB8266A3F468CAEA02D9A63AF47" ma:contentTypeVersion="15" ma:contentTypeDescription="Create a new document." ma:contentTypeScope="" ma:versionID="81d5400726e3aa23dbdd53c9f8967d45">
  <xsd:schema xmlns:xsd="http://www.w3.org/2001/XMLSchema" xmlns:xs="http://www.w3.org/2001/XMLSchema" xmlns:p="http://schemas.microsoft.com/office/2006/metadata/properties" xmlns:ns2="3a003612-1186-49b9-b409-458bdceb3f73" xmlns:ns3="f7484c11-1819-444d-a447-944c8c21c71d" targetNamespace="http://schemas.microsoft.com/office/2006/metadata/properties" ma:root="true" ma:fieldsID="5e0e23db84efc686a96799f37c3e5fc1" ns2:_="" ns3:_="">
    <xsd:import namespace="3a003612-1186-49b9-b409-458bdceb3f73"/>
    <xsd:import namespace="f7484c11-1819-444d-a447-944c8c21c7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3612-1186-49b9-b409-458bdceb3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84c11-1819-444d-a447-944c8c21c7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5e15cf-84a6-46db-bd3d-b3f531c6a8d0}" ma:internalName="TaxCatchAll" ma:showField="CatchAllData" ma:web="f7484c11-1819-444d-a447-944c8c21c7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18414-F2EA-4B75-989F-86E56AE18D1C}">
  <ds:schemaRefs>
    <ds:schemaRef ds:uri="http://schemas.microsoft.com/office/2006/metadata/properties"/>
    <ds:schemaRef ds:uri="http://schemas.microsoft.com/office/infopath/2007/PartnerControls"/>
    <ds:schemaRef ds:uri="3a003612-1186-49b9-b409-458bdceb3f73"/>
    <ds:schemaRef ds:uri="f7484c11-1819-444d-a447-944c8c21c71d"/>
  </ds:schemaRefs>
</ds:datastoreItem>
</file>

<file path=customXml/itemProps2.xml><?xml version="1.0" encoding="utf-8"?>
<ds:datastoreItem xmlns:ds="http://schemas.openxmlformats.org/officeDocument/2006/customXml" ds:itemID="{6ED67990-064A-497B-9574-5B42E80A4844}">
  <ds:schemaRefs>
    <ds:schemaRef ds:uri="http://schemas.microsoft.com/sharepoint/v3/contenttype/forms"/>
  </ds:schemaRefs>
</ds:datastoreItem>
</file>

<file path=customXml/itemProps3.xml><?xml version="1.0" encoding="utf-8"?>
<ds:datastoreItem xmlns:ds="http://schemas.openxmlformats.org/officeDocument/2006/customXml" ds:itemID="{5E1545AA-EE01-4E84-924F-01CD1D9CA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3612-1186-49b9-b409-458bdceb3f73"/>
    <ds:schemaRef ds:uri="f7484c11-1819-444d-a447-944c8c21c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4423</Characters>
  <Application>Microsoft Office Word</Application>
  <DocSecurity>0</DocSecurity>
  <Lines>232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Dedenbach,Laura J</dc:creator>
  <cp:keywords/>
  <dc:description/>
  <cp:lastModifiedBy>Helterhoff,Ryan J</cp:lastModifiedBy>
  <cp:revision>2</cp:revision>
  <dcterms:created xsi:type="dcterms:W3CDTF">2026-02-06T07:45:00Z</dcterms:created>
  <dcterms:modified xsi:type="dcterms:W3CDTF">2026-02-06T07:45:00Z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0x0101006D993BB8266A3F468CAEA02D9A63AF47</vt:lpwstr>
  </property>
</Properties>
</file>